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CCD6F" w14:textId="404224C8" w:rsidR="00E203C2" w:rsidRPr="00680982" w:rsidRDefault="00E203C2" w:rsidP="00E203C2">
      <w:pPr>
        <w:rPr>
          <w:rFonts w:cs="Arial"/>
        </w:rPr>
      </w:pPr>
      <w:r w:rsidRPr="00680982">
        <w:rPr>
          <w:rFonts w:cs="Arial"/>
          <w:noProof/>
          <w:lang w:eastAsia="en-GB" w:bidi="ar-SA"/>
        </w:rPr>
        <w:drawing>
          <wp:inline distT="0" distB="0" distL="0" distR="0" wp14:anchorId="57ED1C84" wp14:editId="4489D317">
            <wp:extent cx="3488400" cy="612000"/>
            <wp:effectExtent l="0" t="0" r="0" b="0"/>
            <wp:docPr id="3" name="Picture 3"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_Logo_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88400" cy="612000"/>
                    </a:xfrm>
                    <a:prstGeom prst="rect">
                      <a:avLst/>
                    </a:prstGeom>
                    <a:noFill/>
                    <a:ln>
                      <a:noFill/>
                    </a:ln>
                  </pic:spPr>
                </pic:pic>
              </a:graphicData>
            </a:graphic>
          </wp:inline>
        </w:drawing>
      </w:r>
    </w:p>
    <w:p w14:paraId="755219CD" w14:textId="77777777" w:rsidR="00E203C2" w:rsidRPr="00680982" w:rsidRDefault="00E203C2" w:rsidP="00E203C2">
      <w:pPr>
        <w:rPr>
          <w:rFonts w:cs="Arial"/>
        </w:rPr>
      </w:pPr>
    </w:p>
    <w:p w14:paraId="69B4BEB0" w14:textId="5EE2B414" w:rsidR="00CA641D" w:rsidRPr="009F1D1C" w:rsidRDefault="009F1D1C" w:rsidP="00CA641D">
      <w:pPr>
        <w:rPr>
          <w:rFonts w:cs="Arial"/>
          <w:b/>
          <w:sz w:val="28"/>
          <w:szCs w:val="28"/>
        </w:rPr>
      </w:pPr>
      <w:r w:rsidRPr="009F1D1C">
        <w:rPr>
          <w:rFonts w:cs="Arial"/>
          <w:b/>
          <w:sz w:val="28"/>
          <w:szCs w:val="28"/>
        </w:rPr>
        <w:t>5 February 2020</w:t>
      </w:r>
    </w:p>
    <w:p w14:paraId="56045175" w14:textId="78FC9341" w:rsidR="00CA641D" w:rsidRPr="009F1D1C" w:rsidRDefault="009F1D1C" w:rsidP="00CA641D">
      <w:pPr>
        <w:rPr>
          <w:rFonts w:cs="Arial"/>
          <w:b/>
          <w:sz w:val="28"/>
          <w:szCs w:val="28"/>
        </w:rPr>
      </w:pPr>
      <w:r w:rsidRPr="009F1D1C">
        <w:rPr>
          <w:rFonts w:cs="Arial"/>
          <w:b/>
          <w:sz w:val="28"/>
          <w:szCs w:val="28"/>
        </w:rPr>
        <w:t>[111-20</w:t>
      </w:r>
      <w:r w:rsidR="00CA641D" w:rsidRPr="009F1D1C">
        <w:rPr>
          <w:rFonts w:cs="Arial"/>
          <w:b/>
          <w:sz w:val="28"/>
          <w:szCs w:val="28"/>
        </w:rPr>
        <w:t>]</w:t>
      </w:r>
      <w:bookmarkStart w:id="0" w:name="_GoBack"/>
      <w:bookmarkEnd w:id="0"/>
    </w:p>
    <w:p w14:paraId="7EB5E871" w14:textId="77777777" w:rsidR="0057615C" w:rsidRPr="00680982" w:rsidRDefault="0057615C" w:rsidP="00690206">
      <w:pPr>
        <w:pStyle w:val="FSTitle"/>
        <w:rPr>
          <w:rFonts w:cs="Arial"/>
          <w:b/>
          <w:sz w:val="22"/>
        </w:rPr>
      </w:pPr>
    </w:p>
    <w:p w14:paraId="23A32952" w14:textId="28186BF5" w:rsidR="00092CDA" w:rsidRPr="00680982" w:rsidRDefault="00092CDA" w:rsidP="00690206">
      <w:pPr>
        <w:pStyle w:val="FSTitle"/>
        <w:rPr>
          <w:rFonts w:cs="Arial"/>
          <w:b/>
        </w:rPr>
      </w:pPr>
      <w:r w:rsidRPr="00680982">
        <w:rPr>
          <w:rFonts w:cs="Arial"/>
          <w:b/>
        </w:rPr>
        <w:t>S</w:t>
      </w:r>
      <w:r w:rsidR="00B12F1E" w:rsidRPr="00680982">
        <w:rPr>
          <w:rFonts w:cs="Arial"/>
          <w:b/>
        </w:rPr>
        <w:t>upporting document</w:t>
      </w:r>
      <w:r w:rsidRPr="00680982">
        <w:rPr>
          <w:rFonts w:cs="Arial"/>
          <w:b/>
        </w:rPr>
        <w:t xml:space="preserve"> </w:t>
      </w:r>
      <w:r w:rsidR="00B23778">
        <w:rPr>
          <w:rFonts w:cs="Arial"/>
          <w:b/>
        </w:rPr>
        <w:t>3</w:t>
      </w:r>
    </w:p>
    <w:p w14:paraId="4574E26A" w14:textId="77777777" w:rsidR="00BA24E2" w:rsidRPr="00680982" w:rsidRDefault="00BA24E2" w:rsidP="00E203C2">
      <w:pPr>
        <w:rPr>
          <w:rFonts w:cs="Arial"/>
        </w:rPr>
      </w:pPr>
    </w:p>
    <w:p w14:paraId="301EDC1E" w14:textId="225CD399" w:rsidR="00D056F1" w:rsidRPr="00680982" w:rsidRDefault="0034475E" w:rsidP="00690206">
      <w:pPr>
        <w:pStyle w:val="FSTitle"/>
        <w:rPr>
          <w:rFonts w:cs="Arial"/>
          <w:color w:val="FF0000"/>
        </w:rPr>
      </w:pPr>
      <w:r>
        <w:rPr>
          <w:rFonts w:cs="Arial"/>
        </w:rPr>
        <w:t>Overview of the melon, berry and leafy vegetable industries</w:t>
      </w:r>
      <w:r w:rsidR="006B5EBE" w:rsidRPr="00680982">
        <w:rPr>
          <w:rFonts w:cs="Arial"/>
        </w:rPr>
        <w:t xml:space="preserve"> </w:t>
      </w:r>
      <w:r>
        <w:rPr>
          <w:rFonts w:cs="Arial"/>
        </w:rPr>
        <w:t>in Australia</w:t>
      </w:r>
      <w:r w:rsidR="00F93FB0">
        <w:rPr>
          <w:rFonts w:cs="Arial"/>
        </w:rPr>
        <w:t xml:space="preserve"> </w:t>
      </w:r>
    </w:p>
    <w:p w14:paraId="2AEF3C0C" w14:textId="77777777" w:rsidR="00E203C2" w:rsidRPr="00680982" w:rsidRDefault="00E203C2" w:rsidP="00690206">
      <w:pPr>
        <w:rPr>
          <w:rFonts w:cs="Arial"/>
        </w:rPr>
      </w:pPr>
    </w:p>
    <w:p w14:paraId="36DF6756" w14:textId="37434EC6" w:rsidR="00D056F1" w:rsidRPr="00680982" w:rsidRDefault="00D73AC1" w:rsidP="00690206">
      <w:pPr>
        <w:pStyle w:val="FSTitle"/>
        <w:rPr>
          <w:rFonts w:cs="Arial"/>
          <w:color w:val="FF0000"/>
        </w:rPr>
      </w:pPr>
      <w:r w:rsidRPr="00680982">
        <w:rPr>
          <w:rFonts w:cs="Arial"/>
        </w:rPr>
        <w:t>Proposal</w:t>
      </w:r>
      <w:r w:rsidRPr="00680982">
        <w:rPr>
          <w:rFonts w:cs="Arial"/>
          <w:color w:val="FF0000"/>
        </w:rPr>
        <w:t xml:space="preserve"> </w:t>
      </w:r>
      <w:r w:rsidRPr="00680982">
        <w:rPr>
          <w:rFonts w:cs="Arial"/>
        </w:rPr>
        <w:t>P1052</w:t>
      </w:r>
      <w:r>
        <w:rPr>
          <w:rFonts w:cs="Arial"/>
        </w:rPr>
        <w:t xml:space="preserve"> </w:t>
      </w:r>
      <w:r w:rsidRPr="00680982">
        <w:rPr>
          <w:rFonts w:cs="Arial"/>
        </w:rPr>
        <w:t xml:space="preserve">– </w:t>
      </w:r>
      <w:r w:rsidR="0011125D" w:rsidRPr="00680982">
        <w:rPr>
          <w:rFonts w:cs="Arial"/>
        </w:rPr>
        <w:t>Primary Production and Processing Requirem</w:t>
      </w:r>
      <w:r w:rsidR="007C7D81" w:rsidRPr="00680982">
        <w:rPr>
          <w:rFonts w:cs="Arial"/>
        </w:rPr>
        <w:t>ents for High-risk Horticulture</w:t>
      </w:r>
    </w:p>
    <w:p w14:paraId="338C12F4" w14:textId="77777777" w:rsidR="00E203C2" w:rsidRPr="00680982" w:rsidRDefault="00E203C2" w:rsidP="00E203C2">
      <w:pPr>
        <w:pBdr>
          <w:bottom w:val="single" w:sz="12" w:space="1" w:color="auto"/>
        </w:pBdr>
        <w:spacing w:line="280" w:lineRule="exact"/>
        <w:rPr>
          <w:rFonts w:cs="Arial"/>
          <w:bCs/>
        </w:rPr>
      </w:pPr>
    </w:p>
    <w:p w14:paraId="1FBFE3C6" w14:textId="77777777" w:rsidR="00E203C2" w:rsidRPr="00680982" w:rsidRDefault="00E203C2" w:rsidP="00E203C2">
      <w:pPr>
        <w:rPr>
          <w:rFonts w:cs="Arial"/>
        </w:rPr>
      </w:pPr>
    </w:p>
    <w:p w14:paraId="11BA3F26" w14:textId="26F8B2F5" w:rsidR="00F93FB0" w:rsidRPr="001F03EA" w:rsidRDefault="00092CDA" w:rsidP="000F2B2D">
      <w:pPr>
        <w:pStyle w:val="Heading1"/>
        <w:spacing w:before="0"/>
        <w:rPr>
          <w:rFonts w:cs="Arial"/>
        </w:rPr>
      </w:pPr>
      <w:bookmarkStart w:id="1" w:name="_Toc286391001"/>
      <w:bookmarkStart w:id="2" w:name="_Toc300933414"/>
      <w:bookmarkStart w:id="3" w:name="_Toc27659643"/>
      <w:r w:rsidRPr="001F03EA">
        <w:rPr>
          <w:rFonts w:cs="Arial"/>
        </w:rPr>
        <w:t xml:space="preserve">Executive </w:t>
      </w:r>
      <w:r w:rsidR="00B12F1E" w:rsidRPr="001F03EA">
        <w:rPr>
          <w:rFonts w:cs="Arial"/>
        </w:rPr>
        <w:t>s</w:t>
      </w:r>
      <w:r w:rsidRPr="001F03EA">
        <w:rPr>
          <w:rFonts w:cs="Arial"/>
        </w:rPr>
        <w:t>ummary</w:t>
      </w:r>
      <w:bookmarkEnd w:id="1"/>
      <w:bookmarkEnd w:id="2"/>
      <w:bookmarkEnd w:id="3"/>
    </w:p>
    <w:p w14:paraId="6A72A7D8" w14:textId="03AD7BBC" w:rsidR="003A4C8E" w:rsidRDefault="001C1590" w:rsidP="00314839">
      <w:pPr>
        <w:rPr>
          <w:rFonts w:cs="Arial"/>
          <w:lang w:bidi="ar-SA"/>
        </w:rPr>
      </w:pPr>
      <w:r>
        <w:rPr>
          <w:rFonts w:cs="Arial"/>
          <w:lang w:bidi="ar-SA"/>
        </w:rPr>
        <w:t>T</w:t>
      </w:r>
      <w:r w:rsidRPr="007452C1">
        <w:rPr>
          <w:rFonts w:cs="Arial"/>
          <w:lang w:bidi="ar-SA"/>
        </w:rPr>
        <w:t xml:space="preserve">his </w:t>
      </w:r>
      <w:r w:rsidR="00314839">
        <w:rPr>
          <w:rFonts w:cs="Arial"/>
          <w:lang w:bidi="ar-SA"/>
        </w:rPr>
        <w:t>supporting document</w:t>
      </w:r>
      <w:r w:rsidRPr="007452C1">
        <w:rPr>
          <w:rFonts w:cs="Arial"/>
          <w:lang w:bidi="ar-SA"/>
        </w:rPr>
        <w:t xml:space="preserve"> </w:t>
      </w:r>
      <w:r w:rsidR="00CE19F7">
        <w:rPr>
          <w:rFonts w:cs="Arial"/>
          <w:lang w:bidi="ar-SA"/>
        </w:rPr>
        <w:t>for</w:t>
      </w:r>
      <w:r w:rsidR="003D6E00">
        <w:rPr>
          <w:rFonts w:cs="Arial"/>
          <w:lang w:bidi="ar-SA"/>
        </w:rPr>
        <w:t xml:space="preserve"> Proposal</w:t>
      </w:r>
      <w:r w:rsidR="00CE19F7">
        <w:rPr>
          <w:rFonts w:cs="Arial"/>
          <w:lang w:bidi="ar-SA"/>
        </w:rPr>
        <w:t xml:space="preserve"> P1052</w:t>
      </w:r>
      <w:r w:rsidR="003D6E00">
        <w:rPr>
          <w:rFonts w:cs="Arial"/>
          <w:lang w:bidi="ar-SA"/>
        </w:rPr>
        <w:t xml:space="preserve"> – Primary Production and Processing Requirements for High Risk Horticulture (P1052)</w:t>
      </w:r>
      <w:r w:rsidR="00CE19F7">
        <w:rPr>
          <w:rFonts w:cs="Arial"/>
          <w:lang w:bidi="ar-SA"/>
        </w:rPr>
        <w:t xml:space="preserve"> </w:t>
      </w:r>
      <w:r>
        <w:rPr>
          <w:rFonts w:cs="Arial"/>
          <w:lang w:bidi="ar-SA"/>
        </w:rPr>
        <w:t xml:space="preserve">provides an </w:t>
      </w:r>
      <w:r w:rsidRPr="007452C1">
        <w:rPr>
          <w:rFonts w:cs="Arial"/>
          <w:lang w:bidi="ar-SA"/>
        </w:rPr>
        <w:t xml:space="preserve">overview </w:t>
      </w:r>
      <w:r>
        <w:rPr>
          <w:rFonts w:cs="Arial"/>
          <w:lang w:bidi="ar-SA"/>
        </w:rPr>
        <w:t xml:space="preserve">of </w:t>
      </w:r>
      <w:r w:rsidR="001F03EA">
        <w:rPr>
          <w:rFonts w:cs="Arial"/>
          <w:lang w:bidi="ar-SA"/>
        </w:rPr>
        <w:t xml:space="preserve">the </w:t>
      </w:r>
      <w:r>
        <w:rPr>
          <w:rFonts w:cs="Arial"/>
          <w:lang w:bidi="ar-SA"/>
        </w:rPr>
        <w:t>Australian</w:t>
      </w:r>
      <w:r w:rsidR="00314839">
        <w:rPr>
          <w:rFonts w:cs="Arial"/>
          <w:lang w:bidi="ar-SA"/>
        </w:rPr>
        <w:t xml:space="preserve"> </w:t>
      </w:r>
      <w:r>
        <w:rPr>
          <w:rFonts w:cs="Arial"/>
          <w:lang w:bidi="ar-SA"/>
        </w:rPr>
        <w:t xml:space="preserve">production of </w:t>
      </w:r>
      <w:r w:rsidRPr="001C1590">
        <w:t>melons, berries and leafy vegetables</w:t>
      </w:r>
      <w:r w:rsidR="00EB6A96">
        <w:t xml:space="preserve">. </w:t>
      </w:r>
      <w:r w:rsidR="003D6E00">
        <w:t>It</w:t>
      </w:r>
      <w:r w:rsidR="001F03EA" w:rsidRPr="001C1590">
        <w:t xml:space="preserve"> includes </w:t>
      </w:r>
      <w:r w:rsidR="003A4C8E">
        <w:t>how</w:t>
      </w:r>
      <w:r w:rsidR="001F03EA" w:rsidRPr="001C1590">
        <w:t xml:space="preserve"> </w:t>
      </w:r>
      <w:r w:rsidR="003A4C8E">
        <w:t xml:space="preserve">and </w:t>
      </w:r>
      <w:r w:rsidR="003A4C8E" w:rsidRPr="001C1590">
        <w:t xml:space="preserve">where </w:t>
      </w:r>
      <w:r w:rsidR="001F03EA" w:rsidRPr="001C1590">
        <w:t>the</w:t>
      </w:r>
      <w:r w:rsidR="001F03EA">
        <w:t>se</w:t>
      </w:r>
      <w:r w:rsidR="001F03EA" w:rsidRPr="001C1590">
        <w:t xml:space="preserve"> commodities are grown</w:t>
      </w:r>
      <w:r w:rsidR="003A4C8E">
        <w:t xml:space="preserve"> and traded</w:t>
      </w:r>
      <w:r w:rsidR="003D6E00">
        <w:t xml:space="preserve"> and</w:t>
      </w:r>
      <w:r w:rsidR="00655DEE">
        <w:t xml:space="preserve"> </w:t>
      </w:r>
      <w:r w:rsidR="003D6E00">
        <w:t>information about p</w:t>
      </w:r>
      <w:r w:rsidR="001F03EA" w:rsidRPr="001C1590">
        <w:t>roduction volumes, import</w:t>
      </w:r>
      <w:r w:rsidR="001F03EA">
        <w:t>s</w:t>
      </w:r>
      <w:r w:rsidR="001F03EA" w:rsidRPr="001C1590">
        <w:t xml:space="preserve"> and export</w:t>
      </w:r>
      <w:r w:rsidR="001F03EA">
        <w:t>s</w:t>
      </w:r>
      <w:r w:rsidR="001F03EA">
        <w:rPr>
          <w:rFonts w:cs="Arial"/>
          <w:lang w:bidi="ar-SA"/>
        </w:rPr>
        <w:t xml:space="preserve">. </w:t>
      </w:r>
      <w:r w:rsidR="00EB6A96">
        <w:rPr>
          <w:rFonts w:cs="Arial"/>
          <w:lang w:bidi="ar-SA"/>
        </w:rPr>
        <w:t>This information contributes to our understanding of the complexity and diversity of sectors that may be impacted by changes to regulatory food safety requirements.</w:t>
      </w:r>
    </w:p>
    <w:p w14:paraId="086482FB" w14:textId="77777777" w:rsidR="003A4C8E" w:rsidRDefault="003A4C8E" w:rsidP="00314839">
      <w:pPr>
        <w:rPr>
          <w:rFonts w:cs="Arial"/>
          <w:lang w:bidi="ar-SA"/>
        </w:rPr>
      </w:pPr>
    </w:p>
    <w:p w14:paraId="427898A3" w14:textId="450BB6C1" w:rsidR="006A109E" w:rsidRDefault="003D6E00" w:rsidP="00F93FB0">
      <w:pPr>
        <w:rPr>
          <w:lang w:eastAsia="en-AU" w:bidi="ar-SA"/>
        </w:rPr>
      </w:pPr>
      <w:r>
        <w:rPr>
          <w:lang w:eastAsia="en-AU" w:bidi="ar-SA"/>
        </w:rPr>
        <w:t>In the</w:t>
      </w:r>
      <w:r w:rsidR="006A109E">
        <w:rPr>
          <w:lang w:eastAsia="en-AU" w:bidi="ar-SA"/>
        </w:rPr>
        <w:t xml:space="preserve"> 2017/18 financial year, Australia produced</w:t>
      </w:r>
      <w:r w:rsidR="006846CA">
        <w:rPr>
          <w:lang w:eastAsia="en-AU" w:bidi="ar-SA"/>
        </w:rPr>
        <w:t>:</w:t>
      </w:r>
      <w:r w:rsidR="006A109E">
        <w:rPr>
          <w:lang w:eastAsia="en-AU" w:bidi="ar-SA"/>
        </w:rPr>
        <w:t xml:space="preserve"> </w:t>
      </w:r>
    </w:p>
    <w:p w14:paraId="72B2D1B1" w14:textId="46A6BFE0" w:rsidR="006846CA" w:rsidRDefault="006846CA" w:rsidP="006846CA">
      <w:pPr>
        <w:pStyle w:val="ListParagraph"/>
        <w:numPr>
          <w:ilvl w:val="0"/>
          <w:numId w:val="36"/>
        </w:numPr>
      </w:pPr>
      <w:r w:rsidRPr="00680982">
        <w:rPr>
          <w:rFonts w:cs="Arial"/>
          <w:lang w:bidi="ar-SA"/>
        </w:rPr>
        <w:t>215,519</w:t>
      </w:r>
      <w:r>
        <w:rPr>
          <w:rFonts w:cs="Arial"/>
          <w:lang w:bidi="ar-SA"/>
        </w:rPr>
        <w:t xml:space="preserve"> tonnes of melons </w:t>
      </w:r>
      <w:r>
        <w:rPr>
          <w:lang w:eastAsia="en-AU" w:bidi="ar-SA"/>
        </w:rPr>
        <w:t xml:space="preserve">(including watermelon and muskmelons) </w:t>
      </w:r>
      <w:r>
        <w:rPr>
          <w:rFonts w:cs="Arial"/>
          <w:lang w:bidi="ar-SA"/>
        </w:rPr>
        <w:t xml:space="preserve">with a production value of $124.2 million </w:t>
      </w:r>
    </w:p>
    <w:p w14:paraId="18E5DBEF" w14:textId="137719CD" w:rsidR="006A109E" w:rsidRPr="001C1590" w:rsidRDefault="006846CA" w:rsidP="006846CA">
      <w:pPr>
        <w:pStyle w:val="ListParagraph"/>
        <w:numPr>
          <w:ilvl w:val="0"/>
          <w:numId w:val="36"/>
        </w:numPr>
      </w:pPr>
      <w:r>
        <w:rPr>
          <w:lang w:bidi="ar-SA"/>
        </w:rPr>
        <w:t xml:space="preserve">116,585 tonnes of berries </w:t>
      </w:r>
      <w:r>
        <w:rPr>
          <w:lang w:eastAsia="en-AU" w:bidi="ar-SA"/>
        </w:rPr>
        <w:t>(including strawberries, blueberries, blackberries</w:t>
      </w:r>
      <w:r w:rsidRPr="006846CA">
        <w:rPr>
          <w:lang w:eastAsia="en-AU" w:bidi="ar-SA"/>
        </w:rPr>
        <w:t xml:space="preserve"> and raspberries</w:t>
      </w:r>
      <w:r>
        <w:rPr>
          <w:lang w:eastAsia="en-AU" w:bidi="ar-SA"/>
        </w:rPr>
        <w:t xml:space="preserve">) </w:t>
      </w:r>
      <w:r>
        <w:rPr>
          <w:lang w:bidi="ar-SA"/>
        </w:rPr>
        <w:t>with a production value of $911.4 million</w:t>
      </w:r>
    </w:p>
    <w:p w14:paraId="543F3514" w14:textId="7FAE40B5" w:rsidR="001C1590" w:rsidRDefault="006A109E" w:rsidP="006A109E">
      <w:pPr>
        <w:pStyle w:val="ListParagraph"/>
        <w:numPr>
          <w:ilvl w:val="0"/>
          <w:numId w:val="36"/>
        </w:numPr>
      </w:pPr>
      <w:r>
        <w:rPr>
          <w:lang w:eastAsia="en-AU" w:bidi="ar-SA"/>
        </w:rPr>
        <w:t>205,156 t</w:t>
      </w:r>
      <w:r w:rsidR="006846CA">
        <w:rPr>
          <w:lang w:eastAsia="en-AU" w:bidi="ar-SA"/>
        </w:rPr>
        <w:t>onnes</w:t>
      </w:r>
      <w:r>
        <w:rPr>
          <w:lang w:eastAsia="en-AU" w:bidi="ar-SA"/>
        </w:rPr>
        <w:t xml:space="preserve"> of leafy vegetables</w:t>
      </w:r>
      <w:r w:rsidR="006846CA">
        <w:rPr>
          <w:lang w:eastAsia="en-AU" w:bidi="ar-SA"/>
        </w:rPr>
        <w:t xml:space="preserve"> (including head lettuce, leafy salad vegetables and leafy herbs) </w:t>
      </w:r>
      <w:r>
        <w:rPr>
          <w:lang w:eastAsia="en-AU" w:bidi="ar-SA"/>
        </w:rPr>
        <w:t>valued at $672.7</w:t>
      </w:r>
      <w:r w:rsidR="00F20606">
        <w:rPr>
          <w:lang w:eastAsia="en-AU" w:bidi="ar-SA"/>
        </w:rPr>
        <w:t xml:space="preserve"> </w:t>
      </w:r>
      <w:r>
        <w:rPr>
          <w:lang w:eastAsia="en-AU" w:bidi="ar-SA"/>
        </w:rPr>
        <w:t>m</w:t>
      </w:r>
      <w:r w:rsidR="006846CA">
        <w:rPr>
          <w:lang w:eastAsia="en-AU" w:bidi="ar-SA"/>
        </w:rPr>
        <w:t>illion.</w:t>
      </w:r>
    </w:p>
    <w:p w14:paraId="170A746B" w14:textId="77777777" w:rsidR="00417D53" w:rsidRDefault="00417D53" w:rsidP="006A109E"/>
    <w:p w14:paraId="19657738" w14:textId="77BCC0BE" w:rsidR="00417D53" w:rsidRDefault="00417D53" w:rsidP="00417D53">
      <w:r>
        <w:t xml:space="preserve">Produce in these </w:t>
      </w:r>
      <w:r w:rsidR="00F20606">
        <w:t xml:space="preserve">three </w:t>
      </w:r>
      <w:r>
        <w:t>sectors is grown in most or all states in Australia, enabling a year-round supply. Most produce is grown in open field systems</w:t>
      </w:r>
      <w:r w:rsidR="00F20606">
        <w:t>, and is often picked and packed</w:t>
      </w:r>
      <w:r w:rsidR="003F7C6D">
        <w:t xml:space="preserve"> by hand</w:t>
      </w:r>
      <w:r w:rsidR="00F20606">
        <w:t>. Product receives minimal processing</w:t>
      </w:r>
      <w:r>
        <w:t xml:space="preserve"> </w:t>
      </w:r>
      <w:r w:rsidR="00F20606">
        <w:t xml:space="preserve">(e.g. cooling, washing, drying, packaging) </w:t>
      </w:r>
      <w:r>
        <w:t>before distribution</w:t>
      </w:r>
      <w:r w:rsidR="00CE19F7">
        <w:t xml:space="preserve"> to wholesalers and retailers</w:t>
      </w:r>
      <w:r>
        <w:t>.</w:t>
      </w:r>
      <w:r w:rsidR="00F20606">
        <w:t xml:space="preserve"> </w:t>
      </w:r>
    </w:p>
    <w:p w14:paraId="649B63AD" w14:textId="77777777" w:rsidR="00417D53" w:rsidRDefault="00417D53" w:rsidP="006A109E"/>
    <w:p w14:paraId="4FFB815B" w14:textId="1939F601" w:rsidR="006A109E" w:rsidRDefault="006A109E" w:rsidP="006A109E">
      <w:r>
        <w:t xml:space="preserve">The majority of </w:t>
      </w:r>
      <w:r w:rsidR="00CE19F7">
        <w:t xml:space="preserve">Australian </w:t>
      </w:r>
      <w:r>
        <w:t xml:space="preserve">production </w:t>
      </w:r>
      <w:r w:rsidR="00CE19F7">
        <w:t xml:space="preserve">in these sectors </w:t>
      </w:r>
      <w:r w:rsidR="006846CA">
        <w:t>is distributed</w:t>
      </w:r>
      <w:r>
        <w:t xml:space="preserve"> </w:t>
      </w:r>
      <w:r w:rsidR="006846CA">
        <w:t>as fresh product to</w:t>
      </w:r>
      <w:r>
        <w:t xml:space="preserve"> domestic markets</w:t>
      </w:r>
      <w:r w:rsidR="006846CA">
        <w:t>. Some product is further processed</w:t>
      </w:r>
      <w:r w:rsidR="006335F3">
        <w:t xml:space="preserve"> (e.g. fruit cut or frozen, herbs trimmed and gas-packaged)</w:t>
      </w:r>
      <w:r w:rsidR="006846CA">
        <w:t xml:space="preserve">. Relatively small proportions </w:t>
      </w:r>
      <w:r w:rsidR="006335F3">
        <w:t xml:space="preserve">of total production </w:t>
      </w:r>
      <w:r w:rsidR="006846CA">
        <w:t>are exported</w:t>
      </w:r>
      <w:r w:rsidR="00417D53">
        <w:t>;</w:t>
      </w:r>
      <w:r w:rsidR="006846CA">
        <w:t xml:space="preserve"> predominantly</w:t>
      </w:r>
      <w:r w:rsidR="00417D53">
        <w:t xml:space="preserve"> melons and strawberries.</w:t>
      </w:r>
      <w:r w:rsidR="006846CA">
        <w:t xml:space="preserve"> </w:t>
      </w:r>
      <w:r w:rsidR="00CE19F7">
        <w:t xml:space="preserve">Singapore, United Emirates and New Zealand are our biggest export markets. </w:t>
      </w:r>
      <w:r w:rsidR="006846CA">
        <w:t xml:space="preserve">Minimal </w:t>
      </w:r>
      <w:r w:rsidR="00417D53">
        <w:t>volumes</w:t>
      </w:r>
      <w:r w:rsidR="006846CA">
        <w:t xml:space="preserve"> </w:t>
      </w:r>
      <w:r w:rsidR="006335F3">
        <w:t>of product from the three</w:t>
      </w:r>
      <w:r w:rsidR="00CE19F7">
        <w:t xml:space="preserve"> sectors </w:t>
      </w:r>
      <w:r w:rsidR="006846CA">
        <w:t>are imported</w:t>
      </w:r>
      <w:r w:rsidR="00417D53">
        <w:t>;</w:t>
      </w:r>
      <w:r w:rsidR="006846CA">
        <w:t xml:space="preserve"> mostly </w:t>
      </w:r>
      <w:r w:rsidR="00417D53">
        <w:t>frozen</w:t>
      </w:r>
      <w:r w:rsidR="001C65A6">
        <w:t xml:space="preserve"> strawberries and rubus</w:t>
      </w:r>
      <w:r w:rsidR="00417D53">
        <w:t xml:space="preserve"> </w:t>
      </w:r>
      <w:r w:rsidR="006846CA">
        <w:t>berries.</w:t>
      </w:r>
    </w:p>
    <w:p w14:paraId="65EC901D" w14:textId="77777777" w:rsidR="006846CA" w:rsidRPr="001C1590" w:rsidRDefault="006846CA" w:rsidP="00F93FB0"/>
    <w:p w14:paraId="51D43CC9" w14:textId="77777777" w:rsidR="00092CDA" w:rsidRPr="00680982" w:rsidRDefault="00092CDA" w:rsidP="00690206">
      <w:pPr>
        <w:rPr>
          <w:rFonts w:cs="Arial"/>
        </w:rPr>
      </w:pPr>
    </w:p>
    <w:p w14:paraId="562CC8D4" w14:textId="7DC927BD" w:rsidR="00092CDA" w:rsidRPr="004D1400" w:rsidRDefault="00092CDA" w:rsidP="00690206">
      <w:pPr>
        <w:rPr>
          <w:rFonts w:cs="Arial"/>
        </w:rPr>
        <w:sectPr w:rsidR="00092CDA" w:rsidRPr="004D1400" w:rsidSect="0054272D">
          <w:footerReference w:type="even" r:id="rId15"/>
          <w:footerReference w:type="default" r:id="rId16"/>
          <w:headerReference w:type="first" r:id="rId17"/>
          <w:pgSz w:w="11906" w:h="16838"/>
          <w:pgMar w:top="1418" w:right="1418" w:bottom="1418" w:left="1418" w:header="709" w:footer="709" w:gutter="0"/>
          <w:pgNumType w:fmt="lowerRoman" w:start="1"/>
          <w:cols w:space="708"/>
          <w:docGrid w:linePitch="360"/>
        </w:sectPr>
      </w:pPr>
    </w:p>
    <w:p w14:paraId="0F2156BE" w14:textId="77777777" w:rsidR="00562917" w:rsidRPr="00680982" w:rsidRDefault="00562917" w:rsidP="002A3314">
      <w:pPr>
        <w:pStyle w:val="TOCHeading"/>
        <w:rPr>
          <w:rFonts w:cs="Arial"/>
          <w:b w:val="0"/>
          <w:sz w:val="32"/>
        </w:rPr>
      </w:pPr>
      <w:r w:rsidRPr="00680982">
        <w:rPr>
          <w:rFonts w:cs="Arial"/>
          <w:b w:val="0"/>
          <w:sz w:val="32"/>
        </w:rPr>
        <w:lastRenderedPageBreak/>
        <w:t xml:space="preserve">Table of </w:t>
      </w:r>
      <w:r w:rsidR="00A77BFA" w:rsidRPr="00680982">
        <w:rPr>
          <w:rFonts w:cs="Arial"/>
          <w:b w:val="0"/>
          <w:sz w:val="32"/>
        </w:rPr>
        <w:t>c</w:t>
      </w:r>
      <w:r w:rsidRPr="00680982">
        <w:rPr>
          <w:rFonts w:cs="Arial"/>
          <w:b w:val="0"/>
          <w:sz w:val="32"/>
        </w:rPr>
        <w:t>ontents</w:t>
      </w:r>
    </w:p>
    <w:p w14:paraId="37FF9C3C" w14:textId="479F7749" w:rsidR="00CE4DCE" w:rsidRDefault="00326D85">
      <w:pPr>
        <w:pStyle w:val="TOC1"/>
        <w:tabs>
          <w:tab w:val="right" w:leader="dot" w:pos="9060"/>
        </w:tabs>
        <w:rPr>
          <w:rFonts w:eastAsiaTheme="minorEastAsia" w:cstheme="minorBidi"/>
          <w:b w:val="0"/>
          <w:bCs w:val="0"/>
          <w:caps w:val="0"/>
          <w:noProof/>
          <w:sz w:val="22"/>
          <w:szCs w:val="22"/>
          <w:lang w:eastAsia="en-GB" w:bidi="ar-SA"/>
        </w:rPr>
      </w:pPr>
      <w:r w:rsidRPr="00680982">
        <w:rPr>
          <w:rFonts w:ascii="Arial" w:hAnsi="Arial" w:cs="Arial"/>
        </w:rPr>
        <w:fldChar w:fldCharType="begin"/>
      </w:r>
      <w:r w:rsidRPr="00680982">
        <w:rPr>
          <w:rFonts w:ascii="Arial" w:hAnsi="Arial" w:cs="Arial"/>
        </w:rPr>
        <w:instrText xml:space="preserve"> TOC \o "1-3" \h \z \u </w:instrText>
      </w:r>
      <w:r w:rsidRPr="00680982">
        <w:rPr>
          <w:rFonts w:ascii="Arial" w:hAnsi="Arial" w:cs="Arial"/>
        </w:rPr>
        <w:fldChar w:fldCharType="separate"/>
      </w:r>
      <w:hyperlink w:anchor="_Toc27659643" w:history="1">
        <w:r w:rsidR="00CE4DCE" w:rsidRPr="006378CA">
          <w:rPr>
            <w:rStyle w:val="Hyperlink"/>
            <w:rFonts w:cs="Arial"/>
            <w:noProof/>
          </w:rPr>
          <w:t>Executive summary</w:t>
        </w:r>
        <w:r w:rsidR="00CE4DCE">
          <w:rPr>
            <w:noProof/>
            <w:webHidden/>
          </w:rPr>
          <w:tab/>
        </w:r>
        <w:r w:rsidR="00CE4DCE">
          <w:rPr>
            <w:noProof/>
            <w:webHidden/>
          </w:rPr>
          <w:fldChar w:fldCharType="begin"/>
        </w:r>
        <w:r w:rsidR="00CE4DCE">
          <w:rPr>
            <w:noProof/>
            <w:webHidden/>
          </w:rPr>
          <w:instrText xml:space="preserve"> PAGEREF _Toc27659643 \h </w:instrText>
        </w:r>
        <w:r w:rsidR="00CE4DCE">
          <w:rPr>
            <w:noProof/>
            <w:webHidden/>
          </w:rPr>
        </w:r>
        <w:r w:rsidR="00CE4DCE">
          <w:rPr>
            <w:noProof/>
            <w:webHidden/>
          </w:rPr>
          <w:fldChar w:fldCharType="separate"/>
        </w:r>
        <w:r w:rsidR="001438D5">
          <w:rPr>
            <w:noProof/>
            <w:webHidden/>
          </w:rPr>
          <w:t>i</w:t>
        </w:r>
        <w:r w:rsidR="00CE4DCE">
          <w:rPr>
            <w:noProof/>
            <w:webHidden/>
          </w:rPr>
          <w:fldChar w:fldCharType="end"/>
        </w:r>
      </w:hyperlink>
    </w:p>
    <w:p w14:paraId="64196CDB" w14:textId="453DC9FD" w:rsidR="00CE4DCE" w:rsidRDefault="009F1D1C">
      <w:pPr>
        <w:pStyle w:val="TOC1"/>
        <w:tabs>
          <w:tab w:val="left" w:pos="440"/>
          <w:tab w:val="right" w:leader="dot" w:pos="9060"/>
        </w:tabs>
        <w:rPr>
          <w:rFonts w:eastAsiaTheme="minorEastAsia" w:cstheme="minorBidi"/>
          <w:b w:val="0"/>
          <w:bCs w:val="0"/>
          <w:caps w:val="0"/>
          <w:noProof/>
          <w:sz w:val="22"/>
          <w:szCs w:val="22"/>
          <w:lang w:eastAsia="en-GB" w:bidi="ar-SA"/>
        </w:rPr>
      </w:pPr>
      <w:hyperlink w:anchor="_Toc27659644" w:history="1">
        <w:r w:rsidR="00CE4DCE" w:rsidRPr="006378CA">
          <w:rPr>
            <w:rStyle w:val="Hyperlink"/>
            <w:noProof/>
          </w:rPr>
          <w:t>1</w:t>
        </w:r>
        <w:r w:rsidR="00CE4DCE">
          <w:rPr>
            <w:rFonts w:eastAsiaTheme="minorEastAsia" w:cstheme="minorBidi"/>
            <w:b w:val="0"/>
            <w:bCs w:val="0"/>
            <w:caps w:val="0"/>
            <w:noProof/>
            <w:sz w:val="22"/>
            <w:szCs w:val="22"/>
            <w:lang w:eastAsia="en-GB" w:bidi="ar-SA"/>
          </w:rPr>
          <w:tab/>
        </w:r>
        <w:r w:rsidR="00CE4DCE" w:rsidRPr="006378CA">
          <w:rPr>
            <w:rStyle w:val="Hyperlink"/>
            <w:noProof/>
          </w:rPr>
          <w:t>Introduction</w:t>
        </w:r>
        <w:r w:rsidR="00CE4DCE">
          <w:rPr>
            <w:noProof/>
            <w:webHidden/>
          </w:rPr>
          <w:tab/>
        </w:r>
        <w:r w:rsidR="00CE4DCE">
          <w:rPr>
            <w:noProof/>
            <w:webHidden/>
          </w:rPr>
          <w:fldChar w:fldCharType="begin"/>
        </w:r>
        <w:r w:rsidR="00CE4DCE">
          <w:rPr>
            <w:noProof/>
            <w:webHidden/>
          </w:rPr>
          <w:instrText xml:space="preserve"> PAGEREF _Toc27659644 \h </w:instrText>
        </w:r>
        <w:r w:rsidR="00CE4DCE">
          <w:rPr>
            <w:noProof/>
            <w:webHidden/>
          </w:rPr>
        </w:r>
        <w:r w:rsidR="00CE4DCE">
          <w:rPr>
            <w:noProof/>
            <w:webHidden/>
          </w:rPr>
          <w:fldChar w:fldCharType="separate"/>
        </w:r>
        <w:r w:rsidR="001438D5">
          <w:rPr>
            <w:noProof/>
            <w:webHidden/>
          </w:rPr>
          <w:t>2</w:t>
        </w:r>
        <w:r w:rsidR="00CE4DCE">
          <w:rPr>
            <w:noProof/>
            <w:webHidden/>
          </w:rPr>
          <w:fldChar w:fldCharType="end"/>
        </w:r>
      </w:hyperlink>
    </w:p>
    <w:p w14:paraId="3E71FD34" w14:textId="3D489209" w:rsidR="00CE4DCE" w:rsidRDefault="009F1D1C">
      <w:pPr>
        <w:pStyle w:val="TOC2"/>
        <w:tabs>
          <w:tab w:val="left" w:pos="880"/>
          <w:tab w:val="right" w:leader="dot" w:pos="9060"/>
        </w:tabs>
        <w:rPr>
          <w:rFonts w:eastAsiaTheme="minorEastAsia" w:cstheme="minorBidi"/>
          <w:smallCaps w:val="0"/>
          <w:noProof/>
          <w:sz w:val="22"/>
          <w:szCs w:val="22"/>
          <w:lang w:eastAsia="en-GB" w:bidi="ar-SA"/>
        </w:rPr>
      </w:pPr>
      <w:hyperlink w:anchor="_Toc27659645" w:history="1">
        <w:r w:rsidR="00CE4DCE" w:rsidRPr="006378CA">
          <w:rPr>
            <w:rStyle w:val="Hyperlink"/>
            <w:noProof/>
          </w:rPr>
          <w:t>1.1</w:t>
        </w:r>
        <w:r w:rsidR="00CE4DCE">
          <w:rPr>
            <w:rFonts w:eastAsiaTheme="minorEastAsia" w:cstheme="minorBidi"/>
            <w:smallCaps w:val="0"/>
            <w:noProof/>
            <w:sz w:val="22"/>
            <w:szCs w:val="22"/>
            <w:lang w:eastAsia="en-GB" w:bidi="ar-SA"/>
          </w:rPr>
          <w:tab/>
        </w:r>
        <w:r w:rsidR="00CE4DCE" w:rsidRPr="006378CA">
          <w:rPr>
            <w:rStyle w:val="Hyperlink"/>
            <w:noProof/>
          </w:rPr>
          <w:t>Purpose</w:t>
        </w:r>
        <w:r w:rsidR="00CE4DCE">
          <w:rPr>
            <w:noProof/>
            <w:webHidden/>
          </w:rPr>
          <w:tab/>
        </w:r>
        <w:r w:rsidR="00CE4DCE">
          <w:rPr>
            <w:noProof/>
            <w:webHidden/>
          </w:rPr>
          <w:fldChar w:fldCharType="begin"/>
        </w:r>
        <w:r w:rsidR="00CE4DCE">
          <w:rPr>
            <w:noProof/>
            <w:webHidden/>
          </w:rPr>
          <w:instrText xml:space="preserve"> PAGEREF _Toc27659645 \h </w:instrText>
        </w:r>
        <w:r w:rsidR="00CE4DCE">
          <w:rPr>
            <w:noProof/>
            <w:webHidden/>
          </w:rPr>
        </w:r>
        <w:r w:rsidR="00CE4DCE">
          <w:rPr>
            <w:noProof/>
            <w:webHidden/>
          </w:rPr>
          <w:fldChar w:fldCharType="separate"/>
        </w:r>
        <w:r w:rsidR="001438D5">
          <w:rPr>
            <w:noProof/>
            <w:webHidden/>
          </w:rPr>
          <w:t>2</w:t>
        </w:r>
        <w:r w:rsidR="00CE4DCE">
          <w:rPr>
            <w:noProof/>
            <w:webHidden/>
          </w:rPr>
          <w:fldChar w:fldCharType="end"/>
        </w:r>
      </w:hyperlink>
    </w:p>
    <w:p w14:paraId="360B8018" w14:textId="0197A82F" w:rsidR="00CE4DCE" w:rsidRDefault="009F1D1C">
      <w:pPr>
        <w:pStyle w:val="TOC2"/>
        <w:tabs>
          <w:tab w:val="left" w:pos="880"/>
          <w:tab w:val="right" w:leader="dot" w:pos="9060"/>
        </w:tabs>
        <w:rPr>
          <w:rFonts w:eastAsiaTheme="minorEastAsia" w:cstheme="minorBidi"/>
          <w:smallCaps w:val="0"/>
          <w:noProof/>
          <w:sz w:val="22"/>
          <w:szCs w:val="22"/>
          <w:lang w:eastAsia="en-GB" w:bidi="ar-SA"/>
        </w:rPr>
      </w:pPr>
      <w:hyperlink w:anchor="_Toc27659646" w:history="1">
        <w:r w:rsidR="00CE4DCE" w:rsidRPr="006378CA">
          <w:rPr>
            <w:rStyle w:val="Hyperlink"/>
            <w:noProof/>
          </w:rPr>
          <w:t>1.2</w:t>
        </w:r>
        <w:r w:rsidR="00CE4DCE">
          <w:rPr>
            <w:rFonts w:eastAsiaTheme="minorEastAsia" w:cstheme="minorBidi"/>
            <w:smallCaps w:val="0"/>
            <w:noProof/>
            <w:sz w:val="22"/>
            <w:szCs w:val="22"/>
            <w:lang w:eastAsia="en-GB" w:bidi="ar-SA"/>
          </w:rPr>
          <w:tab/>
        </w:r>
        <w:r w:rsidR="00CE4DCE" w:rsidRPr="006378CA">
          <w:rPr>
            <w:rStyle w:val="Hyperlink"/>
            <w:noProof/>
          </w:rPr>
          <w:t>Scope</w:t>
        </w:r>
        <w:r w:rsidR="00CE4DCE">
          <w:rPr>
            <w:noProof/>
            <w:webHidden/>
          </w:rPr>
          <w:tab/>
        </w:r>
        <w:r w:rsidR="00CE4DCE">
          <w:rPr>
            <w:noProof/>
            <w:webHidden/>
          </w:rPr>
          <w:fldChar w:fldCharType="begin"/>
        </w:r>
        <w:r w:rsidR="00CE4DCE">
          <w:rPr>
            <w:noProof/>
            <w:webHidden/>
          </w:rPr>
          <w:instrText xml:space="preserve"> PAGEREF _Toc27659646 \h </w:instrText>
        </w:r>
        <w:r w:rsidR="00CE4DCE">
          <w:rPr>
            <w:noProof/>
            <w:webHidden/>
          </w:rPr>
        </w:r>
        <w:r w:rsidR="00CE4DCE">
          <w:rPr>
            <w:noProof/>
            <w:webHidden/>
          </w:rPr>
          <w:fldChar w:fldCharType="separate"/>
        </w:r>
        <w:r w:rsidR="001438D5">
          <w:rPr>
            <w:noProof/>
            <w:webHidden/>
          </w:rPr>
          <w:t>2</w:t>
        </w:r>
        <w:r w:rsidR="00CE4DCE">
          <w:rPr>
            <w:noProof/>
            <w:webHidden/>
          </w:rPr>
          <w:fldChar w:fldCharType="end"/>
        </w:r>
      </w:hyperlink>
    </w:p>
    <w:p w14:paraId="723DE824" w14:textId="64AF2E96" w:rsidR="00CE4DCE" w:rsidRDefault="009F1D1C">
      <w:pPr>
        <w:pStyle w:val="TOC1"/>
        <w:tabs>
          <w:tab w:val="left" w:pos="440"/>
          <w:tab w:val="right" w:leader="dot" w:pos="9060"/>
        </w:tabs>
        <w:rPr>
          <w:rFonts w:eastAsiaTheme="minorEastAsia" w:cstheme="minorBidi"/>
          <w:b w:val="0"/>
          <w:bCs w:val="0"/>
          <w:caps w:val="0"/>
          <w:noProof/>
          <w:sz w:val="22"/>
          <w:szCs w:val="22"/>
          <w:lang w:eastAsia="en-GB" w:bidi="ar-SA"/>
        </w:rPr>
      </w:pPr>
      <w:hyperlink w:anchor="_Toc27659647" w:history="1">
        <w:r w:rsidR="00CE4DCE" w:rsidRPr="006378CA">
          <w:rPr>
            <w:rStyle w:val="Hyperlink"/>
            <w:noProof/>
          </w:rPr>
          <w:t xml:space="preserve">2 </w:t>
        </w:r>
        <w:r w:rsidR="00CE4DCE">
          <w:rPr>
            <w:rFonts w:eastAsiaTheme="minorEastAsia" w:cstheme="minorBidi"/>
            <w:b w:val="0"/>
            <w:bCs w:val="0"/>
            <w:caps w:val="0"/>
            <w:noProof/>
            <w:sz w:val="22"/>
            <w:szCs w:val="22"/>
            <w:lang w:eastAsia="en-GB" w:bidi="ar-SA"/>
          </w:rPr>
          <w:tab/>
        </w:r>
        <w:r w:rsidR="00CE4DCE" w:rsidRPr="006378CA">
          <w:rPr>
            <w:rStyle w:val="Hyperlink"/>
            <w:noProof/>
          </w:rPr>
          <w:t>Melons</w:t>
        </w:r>
        <w:r w:rsidR="00CE4DCE">
          <w:rPr>
            <w:noProof/>
            <w:webHidden/>
          </w:rPr>
          <w:tab/>
        </w:r>
        <w:r w:rsidR="00CE4DCE">
          <w:rPr>
            <w:noProof/>
            <w:webHidden/>
          </w:rPr>
          <w:fldChar w:fldCharType="begin"/>
        </w:r>
        <w:r w:rsidR="00CE4DCE">
          <w:rPr>
            <w:noProof/>
            <w:webHidden/>
          </w:rPr>
          <w:instrText xml:space="preserve"> PAGEREF _Toc27659647 \h </w:instrText>
        </w:r>
        <w:r w:rsidR="00CE4DCE">
          <w:rPr>
            <w:noProof/>
            <w:webHidden/>
          </w:rPr>
        </w:r>
        <w:r w:rsidR="00CE4DCE">
          <w:rPr>
            <w:noProof/>
            <w:webHidden/>
          </w:rPr>
          <w:fldChar w:fldCharType="separate"/>
        </w:r>
        <w:r w:rsidR="001438D5">
          <w:rPr>
            <w:noProof/>
            <w:webHidden/>
          </w:rPr>
          <w:t>2</w:t>
        </w:r>
        <w:r w:rsidR="00CE4DCE">
          <w:rPr>
            <w:noProof/>
            <w:webHidden/>
          </w:rPr>
          <w:fldChar w:fldCharType="end"/>
        </w:r>
      </w:hyperlink>
    </w:p>
    <w:p w14:paraId="4BFF9B99" w14:textId="71AAB2B6" w:rsidR="00CE4DCE" w:rsidRDefault="009F1D1C">
      <w:pPr>
        <w:pStyle w:val="TOC2"/>
        <w:tabs>
          <w:tab w:val="left" w:pos="880"/>
          <w:tab w:val="right" w:leader="dot" w:pos="9060"/>
        </w:tabs>
        <w:rPr>
          <w:rFonts w:eastAsiaTheme="minorEastAsia" w:cstheme="minorBidi"/>
          <w:smallCaps w:val="0"/>
          <w:noProof/>
          <w:sz w:val="22"/>
          <w:szCs w:val="22"/>
          <w:lang w:eastAsia="en-GB" w:bidi="ar-SA"/>
        </w:rPr>
      </w:pPr>
      <w:hyperlink w:anchor="_Toc27659648" w:history="1">
        <w:r w:rsidR="00CE4DCE" w:rsidRPr="006378CA">
          <w:rPr>
            <w:rStyle w:val="Hyperlink"/>
            <w:noProof/>
          </w:rPr>
          <w:t>2.1</w:t>
        </w:r>
        <w:r w:rsidR="00CE4DCE">
          <w:rPr>
            <w:rFonts w:eastAsiaTheme="minorEastAsia" w:cstheme="minorBidi"/>
            <w:smallCaps w:val="0"/>
            <w:noProof/>
            <w:sz w:val="22"/>
            <w:szCs w:val="22"/>
            <w:lang w:eastAsia="en-GB" w:bidi="ar-SA"/>
          </w:rPr>
          <w:tab/>
        </w:r>
        <w:r w:rsidR="00CE4DCE" w:rsidRPr="006378CA">
          <w:rPr>
            <w:rStyle w:val="Hyperlink"/>
            <w:noProof/>
          </w:rPr>
          <w:t>Description</w:t>
        </w:r>
        <w:r w:rsidR="00CE4DCE">
          <w:rPr>
            <w:noProof/>
            <w:webHidden/>
          </w:rPr>
          <w:tab/>
        </w:r>
        <w:r w:rsidR="00CE4DCE">
          <w:rPr>
            <w:noProof/>
            <w:webHidden/>
          </w:rPr>
          <w:fldChar w:fldCharType="begin"/>
        </w:r>
        <w:r w:rsidR="00CE4DCE">
          <w:rPr>
            <w:noProof/>
            <w:webHidden/>
          </w:rPr>
          <w:instrText xml:space="preserve"> PAGEREF _Toc27659648 \h </w:instrText>
        </w:r>
        <w:r w:rsidR="00CE4DCE">
          <w:rPr>
            <w:noProof/>
            <w:webHidden/>
          </w:rPr>
        </w:r>
        <w:r w:rsidR="00CE4DCE">
          <w:rPr>
            <w:noProof/>
            <w:webHidden/>
          </w:rPr>
          <w:fldChar w:fldCharType="separate"/>
        </w:r>
        <w:r w:rsidR="001438D5">
          <w:rPr>
            <w:noProof/>
            <w:webHidden/>
          </w:rPr>
          <w:t>2</w:t>
        </w:r>
        <w:r w:rsidR="00CE4DCE">
          <w:rPr>
            <w:noProof/>
            <w:webHidden/>
          </w:rPr>
          <w:fldChar w:fldCharType="end"/>
        </w:r>
      </w:hyperlink>
    </w:p>
    <w:p w14:paraId="2801136D" w14:textId="4D3DCC6E" w:rsidR="00CE4DCE" w:rsidRDefault="009F1D1C">
      <w:pPr>
        <w:pStyle w:val="TOC2"/>
        <w:tabs>
          <w:tab w:val="left" w:pos="880"/>
          <w:tab w:val="right" w:leader="dot" w:pos="9060"/>
        </w:tabs>
        <w:rPr>
          <w:rFonts w:eastAsiaTheme="minorEastAsia" w:cstheme="minorBidi"/>
          <w:smallCaps w:val="0"/>
          <w:noProof/>
          <w:sz w:val="22"/>
          <w:szCs w:val="22"/>
          <w:lang w:eastAsia="en-GB" w:bidi="ar-SA"/>
        </w:rPr>
      </w:pPr>
      <w:hyperlink w:anchor="_Toc27659649" w:history="1">
        <w:r w:rsidR="00CE4DCE" w:rsidRPr="006378CA">
          <w:rPr>
            <w:rStyle w:val="Hyperlink"/>
            <w:noProof/>
          </w:rPr>
          <w:t>2.2</w:t>
        </w:r>
        <w:r w:rsidR="00CE4DCE">
          <w:rPr>
            <w:rFonts w:eastAsiaTheme="minorEastAsia" w:cstheme="minorBidi"/>
            <w:smallCaps w:val="0"/>
            <w:noProof/>
            <w:sz w:val="22"/>
            <w:szCs w:val="22"/>
            <w:lang w:eastAsia="en-GB" w:bidi="ar-SA"/>
          </w:rPr>
          <w:tab/>
        </w:r>
        <w:r w:rsidR="00CE4DCE" w:rsidRPr="006378CA">
          <w:rPr>
            <w:rStyle w:val="Hyperlink"/>
            <w:noProof/>
          </w:rPr>
          <w:t>Industry overview</w:t>
        </w:r>
        <w:r w:rsidR="00CE4DCE">
          <w:rPr>
            <w:noProof/>
            <w:webHidden/>
          </w:rPr>
          <w:tab/>
        </w:r>
        <w:r w:rsidR="00CE4DCE">
          <w:rPr>
            <w:noProof/>
            <w:webHidden/>
          </w:rPr>
          <w:fldChar w:fldCharType="begin"/>
        </w:r>
        <w:r w:rsidR="00CE4DCE">
          <w:rPr>
            <w:noProof/>
            <w:webHidden/>
          </w:rPr>
          <w:instrText xml:space="preserve"> PAGEREF _Toc27659649 \h </w:instrText>
        </w:r>
        <w:r w:rsidR="00CE4DCE">
          <w:rPr>
            <w:noProof/>
            <w:webHidden/>
          </w:rPr>
        </w:r>
        <w:r w:rsidR="00CE4DCE">
          <w:rPr>
            <w:noProof/>
            <w:webHidden/>
          </w:rPr>
          <w:fldChar w:fldCharType="separate"/>
        </w:r>
        <w:r w:rsidR="001438D5">
          <w:rPr>
            <w:noProof/>
            <w:webHidden/>
          </w:rPr>
          <w:t>3</w:t>
        </w:r>
        <w:r w:rsidR="00CE4DCE">
          <w:rPr>
            <w:noProof/>
            <w:webHidden/>
          </w:rPr>
          <w:fldChar w:fldCharType="end"/>
        </w:r>
      </w:hyperlink>
    </w:p>
    <w:p w14:paraId="4C530414" w14:textId="3655EDA9" w:rsidR="00CE4DCE" w:rsidRDefault="009F1D1C">
      <w:pPr>
        <w:pStyle w:val="TOC2"/>
        <w:tabs>
          <w:tab w:val="left" w:pos="880"/>
          <w:tab w:val="right" w:leader="dot" w:pos="9060"/>
        </w:tabs>
        <w:rPr>
          <w:rFonts w:eastAsiaTheme="minorEastAsia" w:cstheme="minorBidi"/>
          <w:smallCaps w:val="0"/>
          <w:noProof/>
          <w:sz w:val="22"/>
          <w:szCs w:val="22"/>
          <w:lang w:eastAsia="en-GB" w:bidi="ar-SA"/>
        </w:rPr>
      </w:pPr>
      <w:hyperlink w:anchor="_Toc27659650" w:history="1">
        <w:r w:rsidR="00CE4DCE" w:rsidRPr="006378CA">
          <w:rPr>
            <w:rStyle w:val="Hyperlink"/>
            <w:noProof/>
          </w:rPr>
          <w:t>2.3</w:t>
        </w:r>
        <w:r w:rsidR="00CE4DCE">
          <w:rPr>
            <w:rFonts w:eastAsiaTheme="minorEastAsia" w:cstheme="minorBidi"/>
            <w:smallCaps w:val="0"/>
            <w:noProof/>
            <w:sz w:val="22"/>
            <w:szCs w:val="22"/>
            <w:lang w:eastAsia="en-GB" w:bidi="ar-SA"/>
          </w:rPr>
          <w:tab/>
        </w:r>
        <w:r w:rsidR="00CE4DCE" w:rsidRPr="006378CA">
          <w:rPr>
            <w:rStyle w:val="Hyperlink"/>
            <w:noProof/>
          </w:rPr>
          <w:t>Melon supply chain</w:t>
        </w:r>
        <w:r w:rsidR="00CE4DCE">
          <w:rPr>
            <w:noProof/>
            <w:webHidden/>
          </w:rPr>
          <w:tab/>
        </w:r>
        <w:r w:rsidR="00CE4DCE">
          <w:rPr>
            <w:noProof/>
            <w:webHidden/>
          </w:rPr>
          <w:fldChar w:fldCharType="begin"/>
        </w:r>
        <w:r w:rsidR="00CE4DCE">
          <w:rPr>
            <w:noProof/>
            <w:webHidden/>
          </w:rPr>
          <w:instrText xml:space="preserve"> PAGEREF _Toc27659650 \h </w:instrText>
        </w:r>
        <w:r w:rsidR="00CE4DCE">
          <w:rPr>
            <w:noProof/>
            <w:webHidden/>
          </w:rPr>
        </w:r>
        <w:r w:rsidR="00CE4DCE">
          <w:rPr>
            <w:noProof/>
            <w:webHidden/>
          </w:rPr>
          <w:fldChar w:fldCharType="separate"/>
        </w:r>
        <w:r w:rsidR="001438D5">
          <w:rPr>
            <w:noProof/>
            <w:webHidden/>
          </w:rPr>
          <w:t>3</w:t>
        </w:r>
        <w:r w:rsidR="00CE4DCE">
          <w:rPr>
            <w:noProof/>
            <w:webHidden/>
          </w:rPr>
          <w:fldChar w:fldCharType="end"/>
        </w:r>
      </w:hyperlink>
    </w:p>
    <w:p w14:paraId="27D0580C" w14:textId="1AF07962" w:rsidR="00CE4DCE" w:rsidRDefault="009F1D1C">
      <w:pPr>
        <w:pStyle w:val="TOC3"/>
        <w:tabs>
          <w:tab w:val="left" w:pos="1100"/>
          <w:tab w:val="right" w:leader="dot" w:pos="9060"/>
        </w:tabs>
        <w:rPr>
          <w:rFonts w:eastAsiaTheme="minorEastAsia" w:cstheme="minorBidi"/>
          <w:i w:val="0"/>
          <w:iCs w:val="0"/>
          <w:noProof/>
          <w:sz w:val="22"/>
          <w:szCs w:val="22"/>
          <w:lang w:eastAsia="en-GB" w:bidi="ar-SA"/>
        </w:rPr>
      </w:pPr>
      <w:hyperlink w:anchor="_Toc27659651" w:history="1">
        <w:r w:rsidR="00CE4DCE" w:rsidRPr="006378CA">
          <w:rPr>
            <w:rStyle w:val="Hyperlink"/>
            <w:noProof/>
          </w:rPr>
          <w:t>2.3.1</w:t>
        </w:r>
        <w:r w:rsidR="00CE4DCE">
          <w:rPr>
            <w:rFonts w:eastAsiaTheme="minorEastAsia" w:cstheme="minorBidi"/>
            <w:i w:val="0"/>
            <w:iCs w:val="0"/>
            <w:noProof/>
            <w:sz w:val="22"/>
            <w:szCs w:val="22"/>
            <w:lang w:eastAsia="en-GB" w:bidi="ar-SA"/>
          </w:rPr>
          <w:tab/>
        </w:r>
        <w:r w:rsidR="00CE4DCE" w:rsidRPr="006378CA">
          <w:rPr>
            <w:rStyle w:val="Hyperlink"/>
            <w:noProof/>
          </w:rPr>
          <w:t>On-farm activities</w:t>
        </w:r>
        <w:r w:rsidR="00CE4DCE">
          <w:rPr>
            <w:noProof/>
            <w:webHidden/>
          </w:rPr>
          <w:tab/>
        </w:r>
        <w:r w:rsidR="00CE4DCE">
          <w:rPr>
            <w:noProof/>
            <w:webHidden/>
          </w:rPr>
          <w:fldChar w:fldCharType="begin"/>
        </w:r>
        <w:r w:rsidR="00CE4DCE">
          <w:rPr>
            <w:noProof/>
            <w:webHidden/>
          </w:rPr>
          <w:instrText xml:space="preserve"> PAGEREF _Toc27659651 \h </w:instrText>
        </w:r>
        <w:r w:rsidR="00CE4DCE">
          <w:rPr>
            <w:noProof/>
            <w:webHidden/>
          </w:rPr>
        </w:r>
        <w:r w:rsidR="00CE4DCE">
          <w:rPr>
            <w:noProof/>
            <w:webHidden/>
          </w:rPr>
          <w:fldChar w:fldCharType="separate"/>
        </w:r>
        <w:r w:rsidR="001438D5">
          <w:rPr>
            <w:noProof/>
            <w:webHidden/>
          </w:rPr>
          <w:t>3</w:t>
        </w:r>
        <w:r w:rsidR="00CE4DCE">
          <w:rPr>
            <w:noProof/>
            <w:webHidden/>
          </w:rPr>
          <w:fldChar w:fldCharType="end"/>
        </w:r>
      </w:hyperlink>
    </w:p>
    <w:p w14:paraId="7ECE8398" w14:textId="3E2C1C93" w:rsidR="00CE4DCE" w:rsidRDefault="009F1D1C">
      <w:pPr>
        <w:pStyle w:val="TOC3"/>
        <w:tabs>
          <w:tab w:val="left" w:pos="1100"/>
          <w:tab w:val="right" w:leader="dot" w:pos="9060"/>
        </w:tabs>
        <w:rPr>
          <w:rFonts w:eastAsiaTheme="minorEastAsia" w:cstheme="minorBidi"/>
          <w:i w:val="0"/>
          <w:iCs w:val="0"/>
          <w:noProof/>
          <w:sz w:val="22"/>
          <w:szCs w:val="22"/>
          <w:lang w:eastAsia="en-GB" w:bidi="ar-SA"/>
        </w:rPr>
      </w:pPr>
      <w:hyperlink w:anchor="_Toc27659652" w:history="1">
        <w:r w:rsidR="00CE4DCE" w:rsidRPr="006378CA">
          <w:rPr>
            <w:rStyle w:val="Hyperlink"/>
            <w:noProof/>
          </w:rPr>
          <w:t>2.3.2</w:t>
        </w:r>
        <w:r w:rsidR="00CE4DCE">
          <w:rPr>
            <w:rFonts w:eastAsiaTheme="minorEastAsia" w:cstheme="minorBidi"/>
            <w:i w:val="0"/>
            <w:iCs w:val="0"/>
            <w:noProof/>
            <w:sz w:val="22"/>
            <w:szCs w:val="22"/>
            <w:lang w:eastAsia="en-GB" w:bidi="ar-SA"/>
          </w:rPr>
          <w:tab/>
        </w:r>
        <w:r w:rsidR="00CE4DCE" w:rsidRPr="006378CA">
          <w:rPr>
            <w:rStyle w:val="Hyperlink"/>
            <w:noProof/>
          </w:rPr>
          <w:t>Packing shed activities</w:t>
        </w:r>
        <w:r w:rsidR="00CE4DCE">
          <w:rPr>
            <w:noProof/>
            <w:webHidden/>
          </w:rPr>
          <w:tab/>
        </w:r>
        <w:r w:rsidR="00CE4DCE">
          <w:rPr>
            <w:noProof/>
            <w:webHidden/>
          </w:rPr>
          <w:fldChar w:fldCharType="begin"/>
        </w:r>
        <w:r w:rsidR="00CE4DCE">
          <w:rPr>
            <w:noProof/>
            <w:webHidden/>
          </w:rPr>
          <w:instrText xml:space="preserve"> PAGEREF _Toc27659652 \h </w:instrText>
        </w:r>
        <w:r w:rsidR="00CE4DCE">
          <w:rPr>
            <w:noProof/>
            <w:webHidden/>
          </w:rPr>
        </w:r>
        <w:r w:rsidR="00CE4DCE">
          <w:rPr>
            <w:noProof/>
            <w:webHidden/>
          </w:rPr>
          <w:fldChar w:fldCharType="separate"/>
        </w:r>
        <w:r w:rsidR="001438D5">
          <w:rPr>
            <w:noProof/>
            <w:webHidden/>
          </w:rPr>
          <w:t>3</w:t>
        </w:r>
        <w:r w:rsidR="00CE4DCE">
          <w:rPr>
            <w:noProof/>
            <w:webHidden/>
          </w:rPr>
          <w:fldChar w:fldCharType="end"/>
        </w:r>
      </w:hyperlink>
    </w:p>
    <w:p w14:paraId="539B6A1C" w14:textId="5318776C" w:rsidR="00CE4DCE" w:rsidRDefault="009F1D1C">
      <w:pPr>
        <w:pStyle w:val="TOC3"/>
        <w:tabs>
          <w:tab w:val="left" w:pos="1100"/>
          <w:tab w:val="right" w:leader="dot" w:pos="9060"/>
        </w:tabs>
        <w:rPr>
          <w:rFonts w:eastAsiaTheme="minorEastAsia" w:cstheme="minorBidi"/>
          <w:i w:val="0"/>
          <w:iCs w:val="0"/>
          <w:noProof/>
          <w:sz w:val="22"/>
          <w:szCs w:val="22"/>
          <w:lang w:eastAsia="en-GB" w:bidi="ar-SA"/>
        </w:rPr>
      </w:pPr>
      <w:hyperlink w:anchor="_Toc27659653" w:history="1">
        <w:r w:rsidR="00CE4DCE" w:rsidRPr="006378CA">
          <w:rPr>
            <w:rStyle w:val="Hyperlink"/>
            <w:noProof/>
          </w:rPr>
          <w:t>2.3.3</w:t>
        </w:r>
        <w:r w:rsidR="00CE4DCE">
          <w:rPr>
            <w:rFonts w:eastAsiaTheme="minorEastAsia" w:cstheme="minorBidi"/>
            <w:i w:val="0"/>
            <w:iCs w:val="0"/>
            <w:noProof/>
            <w:sz w:val="22"/>
            <w:szCs w:val="22"/>
            <w:lang w:eastAsia="en-GB" w:bidi="ar-SA"/>
          </w:rPr>
          <w:tab/>
        </w:r>
        <w:r w:rsidR="00CE4DCE" w:rsidRPr="006378CA">
          <w:rPr>
            <w:rStyle w:val="Hyperlink"/>
            <w:noProof/>
          </w:rPr>
          <w:t>Distribution</w:t>
        </w:r>
        <w:r w:rsidR="00CE4DCE">
          <w:rPr>
            <w:noProof/>
            <w:webHidden/>
          </w:rPr>
          <w:tab/>
        </w:r>
        <w:r w:rsidR="00CE4DCE">
          <w:rPr>
            <w:noProof/>
            <w:webHidden/>
          </w:rPr>
          <w:fldChar w:fldCharType="begin"/>
        </w:r>
        <w:r w:rsidR="00CE4DCE">
          <w:rPr>
            <w:noProof/>
            <w:webHidden/>
          </w:rPr>
          <w:instrText xml:space="preserve"> PAGEREF _Toc27659653 \h </w:instrText>
        </w:r>
        <w:r w:rsidR="00CE4DCE">
          <w:rPr>
            <w:noProof/>
            <w:webHidden/>
          </w:rPr>
        </w:r>
        <w:r w:rsidR="00CE4DCE">
          <w:rPr>
            <w:noProof/>
            <w:webHidden/>
          </w:rPr>
          <w:fldChar w:fldCharType="separate"/>
        </w:r>
        <w:r w:rsidR="001438D5">
          <w:rPr>
            <w:noProof/>
            <w:webHidden/>
          </w:rPr>
          <w:t>3</w:t>
        </w:r>
        <w:r w:rsidR="00CE4DCE">
          <w:rPr>
            <w:noProof/>
            <w:webHidden/>
          </w:rPr>
          <w:fldChar w:fldCharType="end"/>
        </w:r>
      </w:hyperlink>
    </w:p>
    <w:p w14:paraId="0C4292CF" w14:textId="6EEF3433" w:rsidR="00CE4DCE" w:rsidRDefault="009F1D1C">
      <w:pPr>
        <w:pStyle w:val="TOC2"/>
        <w:tabs>
          <w:tab w:val="left" w:pos="880"/>
          <w:tab w:val="right" w:leader="dot" w:pos="9060"/>
        </w:tabs>
        <w:rPr>
          <w:rFonts w:eastAsiaTheme="minorEastAsia" w:cstheme="minorBidi"/>
          <w:smallCaps w:val="0"/>
          <w:noProof/>
          <w:sz w:val="22"/>
          <w:szCs w:val="22"/>
          <w:lang w:eastAsia="en-GB" w:bidi="ar-SA"/>
        </w:rPr>
      </w:pPr>
      <w:hyperlink w:anchor="_Toc27659654" w:history="1">
        <w:r w:rsidR="00CE4DCE" w:rsidRPr="006378CA">
          <w:rPr>
            <w:rStyle w:val="Hyperlink"/>
            <w:noProof/>
          </w:rPr>
          <w:t>2.4</w:t>
        </w:r>
        <w:r w:rsidR="00CE4DCE">
          <w:rPr>
            <w:rFonts w:eastAsiaTheme="minorEastAsia" w:cstheme="minorBidi"/>
            <w:smallCaps w:val="0"/>
            <w:noProof/>
            <w:sz w:val="22"/>
            <w:szCs w:val="22"/>
            <w:lang w:eastAsia="en-GB" w:bidi="ar-SA"/>
          </w:rPr>
          <w:tab/>
        </w:r>
        <w:r w:rsidR="00CE4DCE" w:rsidRPr="006378CA">
          <w:rPr>
            <w:rStyle w:val="Hyperlink"/>
            <w:noProof/>
          </w:rPr>
          <w:t>Melon production</w:t>
        </w:r>
        <w:r w:rsidR="00CE4DCE">
          <w:rPr>
            <w:noProof/>
            <w:webHidden/>
          </w:rPr>
          <w:tab/>
        </w:r>
        <w:r w:rsidR="00CE4DCE">
          <w:rPr>
            <w:noProof/>
            <w:webHidden/>
          </w:rPr>
          <w:fldChar w:fldCharType="begin"/>
        </w:r>
        <w:r w:rsidR="00CE4DCE">
          <w:rPr>
            <w:noProof/>
            <w:webHidden/>
          </w:rPr>
          <w:instrText xml:space="preserve"> PAGEREF _Toc27659654 \h </w:instrText>
        </w:r>
        <w:r w:rsidR="00CE4DCE">
          <w:rPr>
            <w:noProof/>
            <w:webHidden/>
          </w:rPr>
        </w:r>
        <w:r w:rsidR="00CE4DCE">
          <w:rPr>
            <w:noProof/>
            <w:webHidden/>
          </w:rPr>
          <w:fldChar w:fldCharType="separate"/>
        </w:r>
        <w:r w:rsidR="001438D5">
          <w:rPr>
            <w:noProof/>
            <w:webHidden/>
          </w:rPr>
          <w:t>5</w:t>
        </w:r>
        <w:r w:rsidR="00CE4DCE">
          <w:rPr>
            <w:noProof/>
            <w:webHidden/>
          </w:rPr>
          <w:fldChar w:fldCharType="end"/>
        </w:r>
      </w:hyperlink>
    </w:p>
    <w:p w14:paraId="7106D27B" w14:textId="0FB663DC" w:rsidR="00CE4DCE" w:rsidRDefault="009F1D1C">
      <w:pPr>
        <w:pStyle w:val="TOC3"/>
        <w:tabs>
          <w:tab w:val="left" w:pos="1100"/>
          <w:tab w:val="right" w:leader="dot" w:pos="9060"/>
        </w:tabs>
        <w:rPr>
          <w:rFonts w:eastAsiaTheme="minorEastAsia" w:cstheme="minorBidi"/>
          <w:i w:val="0"/>
          <w:iCs w:val="0"/>
          <w:noProof/>
          <w:sz w:val="22"/>
          <w:szCs w:val="22"/>
          <w:lang w:eastAsia="en-GB" w:bidi="ar-SA"/>
        </w:rPr>
      </w:pPr>
      <w:hyperlink w:anchor="_Toc27659655" w:history="1">
        <w:r w:rsidR="00CE4DCE" w:rsidRPr="006378CA">
          <w:rPr>
            <w:rStyle w:val="Hyperlink"/>
            <w:noProof/>
          </w:rPr>
          <w:t>2.4.1</w:t>
        </w:r>
        <w:r w:rsidR="00CE4DCE">
          <w:rPr>
            <w:rFonts w:eastAsiaTheme="minorEastAsia" w:cstheme="minorBidi"/>
            <w:i w:val="0"/>
            <w:iCs w:val="0"/>
            <w:noProof/>
            <w:sz w:val="22"/>
            <w:szCs w:val="22"/>
            <w:lang w:eastAsia="en-GB" w:bidi="ar-SA"/>
          </w:rPr>
          <w:tab/>
        </w:r>
        <w:r w:rsidR="00CE4DCE" w:rsidRPr="006378CA">
          <w:rPr>
            <w:rStyle w:val="Hyperlink"/>
            <w:noProof/>
          </w:rPr>
          <w:t>Production regions and availability</w:t>
        </w:r>
        <w:r w:rsidR="00CE4DCE">
          <w:rPr>
            <w:noProof/>
            <w:webHidden/>
          </w:rPr>
          <w:tab/>
        </w:r>
        <w:r w:rsidR="00CE4DCE">
          <w:rPr>
            <w:noProof/>
            <w:webHidden/>
          </w:rPr>
          <w:fldChar w:fldCharType="begin"/>
        </w:r>
        <w:r w:rsidR="00CE4DCE">
          <w:rPr>
            <w:noProof/>
            <w:webHidden/>
          </w:rPr>
          <w:instrText xml:space="preserve"> PAGEREF _Toc27659655 \h </w:instrText>
        </w:r>
        <w:r w:rsidR="00CE4DCE">
          <w:rPr>
            <w:noProof/>
            <w:webHidden/>
          </w:rPr>
        </w:r>
        <w:r w:rsidR="00CE4DCE">
          <w:rPr>
            <w:noProof/>
            <w:webHidden/>
          </w:rPr>
          <w:fldChar w:fldCharType="separate"/>
        </w:r>
        <w:r w:rsidR="001438D5">
          <w:rPr>
            <w:noProof/>
            <w:webHidden/>
          </w:rPr>
          <w:t>5</w:t>
        </w:r>
        <w:r w:rsidR="00CE4DCE">
          <w:rPr>
            <w:noProof/>
            <w:webHidden/>
          </w:rPr>
          <w:fldChar w:fldCharType="end"/>
        </w:r>
      </w:hyperlink>
    </w:p>
    <w:p w14:paraId="2DC5BD3C" w14:textId="47A386D6" w:rsidR="00CE4DCE" w:rsidRDefault="009F1D1C">
      <w:pPr>
        <w:pStyle w:val="TOC3"/>
        <w:tabs>
          <w:tab w:val="left" w:pos="1100"/>
          <w:tab w:val="right" w:leader="dot" w:pos="9060"/>
        </w:tabs>
        <w:rPr>
          <w:rFonts w:eastAsiaTheme="minorEastAsia" w:cstheme="minorBidi"/>
          <w:i w:val="0"/>
          <w:iCs w:val="0"/>
          <w:noProof/>
          <w:sz w:val="22"/>
          <w:szCs w:val="22"/>
          <w:lang w:eastAsia="en-GB" w:bidi="ar-SA"/>
        </w:rPr>
      </w:pPr>
      <w:hyperlink w:anchor="_Toc27659656" w:history="1">
        <w:r w:rsidR="00CE4DCE" w:rsidRPr="006378CA">
          <w:rPr>
            <w:rStyle w:val="Hyperlink"/>
            <w:noProof/>
          </w:rPr>
          <w:t>2.4.2</w:t>
        </w:r>
        <w:r w:rsidR="00CE4DCE">
          <w:rPr>
            <w:rFonts w:eastAsiaTheme="minorEastAsia" w:cstheme="minorBidi"/>
            <w:i w:val="0"/>
            <w:iCs w:val="0"/>
            <w:noProof/>
            <w:sz w:val="22"/>
            <w:szCs w:val="22"/>
            <w:lang w:eastAsia="en-GB" w:bidi="ar-SA"/>
          </w:rPr>
          <w:tab/>
        </w:r>
        <w:r w:rsidR="00CE4DCE" w:rsidRPr="006378CA">
          <w:rPr>
            <w:rStyle w:val="Hyperlink"/>
            <w:noProof/>
          </w:rPr>
          <w:t>Exports and imports</w:t>
        </w:r>
        <w:r w:rsidR="00CE4DCE">
          <w:rPr>
            <w:noProof/>
            <w:webHidden/>
          </w:rPr>
          <w:tab/>
        </w:r>
        <w:r w:rsidR="00CE4DCE">
          <w:rPr>
            <w:noProof/>
            <w:webHidden/>
          </w:rPr>
          <w:fldChar w:fldCharType="begin"/>
        </w:r>
        <w:r w:rsidR="00CE4DCE">
          <w:rPr>
            <w:noProof/>
            <w:webHidden/>
          </w:rPr>
          <w:instrText xml:space="preserve"> PAGEREF _Toc27659656 \h </w:instrText>
        </w:r>
        <w:r w:rsidR="00CE4DCE">
          <w:rPr>
            <w:noProof/>
            <w:webHidden/>
          </w:rPr>
        </w:r>
        <w:r w:rsidR="00CE4DCE">
          <w:rPr>
            <w:noProof/>
            <w:webHidden/>
          </w:rPr>
          <w:fldChar w:fldCharType="separate"/>
        </w:r>
        <w:r w:rsidR="001438D5">
          <w:rPr>
            <w:noProof/>
            <w:webHidden/>
          </w:rPr>
          <w:t>5</w:t>
        </w:r>
        <w:r w:rsidR="00CE4DCE">
          <w:rPr>
            <w:noProof/>
            <w:webHidden/>
          </w:rPr>
          <w:fldChar w:fldCharType="end"/>
        </w:r>
      </w:hyperlink>
    </w:p>
    <w:p w14:paraId="15F966B7" w14:textId="7474D831" w:rsidR="00CE4DCE" w:rsidRDefault="009F1D1C">
      <w:pPr>
        <w:pStyle w:val="TOC1"/>
        <w:tabs>
          <w:tab w:val="left" w:pos="440"/>
          <w:tab w:val="right" w:leader="dot" w:pos="9060"/>
        </w:tabs>
        <w:rPr>
          <w:rFonts w:eastAsiaTheme="minorEastAsia" w:cstheme="minorBidi"/>
          <w:b w:val="0"/>
          <w:bCs w:val="0"/>
          <w:caps w:val="0"/>
          <w:noProof/>
          <w:sz w:val="22"/>
          <w:szCs w:val="22"/>
          <w:lang w:eastAsia="en-GB" w:bidi="ar-SA"/>
        </w:rPr>
      </w:pPr>
      <w:hyperlink w:anchor="_Toc27659657" w:history="1">
        <w:r w:rsidR="00CE4DCE" w:rsidRPr="006378CA">
          <w:rPr>
            <w:rStyle w:val="Hyperlink"/>
            <w:noProof/>
          </w:rPr>
          <w:t xml:space="preserve">3 </w:t>
        </w:r>
        <w:r w:rsidR="00CE4DCE">
          <w:rPr>
            <w:rFonts w:eastAsiaTheme="minorEastAsia" w:cstheme="minorBidi"/>
            <w:b w:val="0"/>
            <w:bCs w:val="0"/>
            <w:caps w:val="0"/>
            <w:noProof/>
            <w:sz w:val="22"/>
            <w:szCs w:val="22"/>
            <w:lang w:eastAsia="en-GB" w:bidi="ar-SA"/>
          </w:rPr>
          <w:tab/>
        </w:r>
        <w:r w:rsidR="00CE4DCE" w:rsidRPr="006378CA">
          <w:rPr>
            <w:rStyle w:val="Hyperlink"/>
            <w:noProof/>
          </w:rPr>
          <w:t>Berries</w:t>
        </w:r>
        <w:r w:rsidR="00CE4DCE">
          <w:rPr>
            <w:noProof/>
            <w:webHidden/>
          </w:rPr>
          <w:tab/>
        </w:r>
        <w:r w:rsidR="00CE4DCE">
          <w:rPr>
            <w:noProof/>
            <w:webHidden/>
          </w:rPr>
          <w:fldChar w:fldCharType="begin"/>
        </w:r>
        <w:r w:rsidR="00CE4DCE">
          <w:rPr>
            <w:noProof/>
            <w:webHidden/>
          </w:rPr>
          <w:instrText xml:space="preserve"> PAGEREF _Toc27659657 \h </w:instrText>
        </w:r>
        <w:r w:rsidR="00CE4DCE">
          <w:rPr>
            <w:noProof/>
            <w:webHidden/>
          </w:rPr>
        </w:r>
        <w:r w:rsidR="00CE4DCE">
          <w:rPr>
            <w:noProof/>
            <w:webHidden/>
          </w:rPr>
          <w:fldChar w:fldCharType="separate"/>
        </w:r>
        <w:r w:rsidR="001438D5">
          <w:rPr>
            <w:noProof/>
            <w:webHidden/>
          </w:rPr>
          <w:t>6</w:t>
        </w:r>
        <w:r w:rsidR="00CE4DCE">
          <w:rPr>
            <w:noProof/>
            <w:webHidden/>
          </w:rPr>
          <w:fldChar w:fldCharType="end"/>
        </w:r>
      </w:hyperlink>
    </w:p>
    <w:p w14:paraId="1BE62BA3" w14:textId="4B031B1F" w:rsidR="00CE4DCE" w:rsidRDefault="009F1D1C">
      <w:pPr>
        <w:pStyle w:val="TOC2"/>
        <w:tabs>
          <w:tab w:val="left" w:pos="880"/>
          <w:tab w:val="right" w:leader="dot" w:pos="9060"/>
        </w:tabs>
        <w:rPr>
          <w:rFonts w:eastAsiaTheme="minorEastAsia" w:cstheme="minorBidi"/>
          <w:smallCaps w:val="0"/>
          <w:noProof/>
          <w:sz w:val="22"/>
          <w:szCs w:val="22"/>
          <w:lang w:eastAsia="en-GB" w:bidi="ar-SA"/>
        </w:rPr>
      </w:pPr>
      <w:hyperlink w:anchor="_Toc27659658" w:history="1">
        <w:r w:rsidR="00CE4DCE" w:rsidRPr="006378CA">
          <w:rPr>
            <w:rStyle w:val="Hyperlink"/>
            <w:noProof/>
          </w:rPr>
          <w:t>3.1</w:t>
        </w:r>
        <w:r w:rsidR="00CE4DCE">
          <w:rPr>
            <w:rFonts w:eastAsiaTheme="minorEastAsia" w:cstheme="minorBidi"/>
            <w:smallCaps w:val="0"/>
            <w:noProof/>
            <w:sz w:val="22"/>
            <w:szCs w:val="22"/>
            <w:lang w:eastAsia="en-GB" w:bidi="ar-SA"/>
          </w:rPr>
          <w:tab/>
        </w:r>
        <w:r w:rsidR="00CE4DCE" w:rsidRPr="006378CA">
          <w:rPr>
            <w:rStyle w:val="Hyperlink"/>
            <w:noProof/>
          </w:rPr>
          <w:t>Description</w:t>
        </w:r>
        <w:r w:rsidR="00CE4DCE">
          <w:rPr>
            <w:noProof/>
            <w:webHidden/>
          </w:rPr>
          <w:tab/>
        </w:r>
        <w:r w:rsidR="00CE4DCE">
          <w:rPr>
            <w:noProof/>
            <w:webHidden/>
          </w:rPr>
          <w:fldChar w:fldCharType="begin"/>
        </w:r>
        <w:r w:rsidR="00CE4DCE">
          <w:rPr>
            <w:noProof/>
            <w:webHidden/>
          </w:rPr>
          <w:instrText xml:space="preserve"> PAGEREF _Toc27659658 \h </w:instrText>
        </w:r>
        <w:r w:rsidR="00CE4DCE">
          <w:rPr>
            <w:noProof/>
            <w:webHidden/>
          </w:rPr>
        </w:r>
        <w:r w:rsidR="00CE4DCE">
          <w:rPr>
            <w:noProof/>
            <w:webHidden/>
          </w:rPr>
          <w:fldChar w:fldCharType="separate"/>
        </w:r>
        <w:r w:rsidR="001438D5">
          <w:rPr>
            <w:noProof/>
            <w:webHidden/>
          </w:rPr>
          <w:t>6</w:t>
        </w:r>
        <w:r w:rsidR="00CE4DCE">
          <w:rPr>
            <w:noProof/>
            <w:webHidden/>
          </w:rPr>
          <w:fldChar w:fldCharType="end"/>
        </w:r>
      </w:hyperlink>
    </w:p>
    <w:p w14:paraId="6824C5AF" w14:textId="1E431F3B" w:rsidR="00CE4DCE" w:rsidRDefault="009F1D1C">
      <w:pPr>
        <w:pStyle w:val="TOC2"/>
        <w:tabs>
          <w:tab w:val="left" w:pos="880"/>
          <w:tab w:val="right" w:leader="dot" w:pos="9060"/>
        </w:tabs>
        <w:rPr>
          <w:rFonts w:eastAsiaTheme="minorEastAsia" w:cstheme="minorBidi"/>
          <w:smallCaps w:val="0"/>
          <w:noProof/>
          <w:sz w:val="22"/>
          <w:szCs w:val="22"/>
          <w:lang w:eastAsia="en-GB" w:bidi="ar-SA"/>
        </w:rPr>
      </w:pPr>
      <w:hyperlink w:anchor="_Toc27659659" w:history="1">
        <w:r w:rsidR="00CE4DCE" w:rsidRPr="006378CA">
          <w:rPr>
            <w:rStyle w:val="Hyperlink"/>
            <w:noProof/>
          </w:rPr>
          <w:t>3.2</w:t>
        </w:r>
        <w:r w:rsidR="00CE4DCE">
          <w:rPr>
            <w:rFonts w:eastAsiaTheme="minorEastAsia" w:cstheme="minorBidi"/>
            <w:smallCaps w:val="0"/>
            <w:noProof/>
            <w:sz w:val="22"/>
            <w:szCs w:val="22"/>
            <w:lang w:eastAsia="en-GB" w:bidi="ar-SA"/>
          </w:rPr>
          <w:tab/>
        </w:r>
        <w:r w:rsidR="00CE4DCE" w:rsidRPr="006378CA">
          <w:rPr>
            <w:rStyle w:val="Hyperlink"/>
            <w:noProof/>
          </w:rPr>
          <w:t>Industry overview</w:t>
        </w:r>
        <w:r w:rsidR="00CE4DCE">
          <w:rPr>
            <w:noProof/>
            <w:webHidden/>
          </w:rPr>
          <w:tab/>
        </w:r>
        <w:r w:rsidR="00CE4DCE">
          <w:rPr>
            <w:noProof/>
            <w:webHidden/>
          </w:rPr>
          <w:fldChar w:fldCharType="begin"/>
        </w:r>
        <w:r w:rsidR="00CE4DCE">
          <w:rPr>
            <w:noProof/>
            <w:webHidden/>
          </w:rPr>
          <w:instrText xml:space="preserve"> PAGEREF _Toc27659659 \h </w:instrText>
        </w:r>
        <w:r w:rsidR="00CE4DCE">
          <w:rPr>
            <w:noProof/>
            <w:webHidden/>
          </w:rPr>
        </w:r>
        <w:r w:rsidR="00CE4DCE">
          <w:rPr>
            <w:noProof/>
            <w:webHidden/>
          </w:rPr>
          <w:fldChar w:fldCharType="separate"/>
        </w:r>
        <w:r w:rsidR="001438D5">
          <w:rPr>
            <w:noProof/>
            <w:webHidden/>
          </w:rPr>
          <w:t>6</w:t>
        </w:r>
        <w:r w:rsidR="00CE4DCE">
          <w:rPr>
            <w:noProof/>
            <w:webHidden/>
          </w:rPr>
          <w:fldChar w:fldCharType="end"/>
        </w:r>
      </w:hyperlink>
    </w:p>
    <w:p w14:paraId="65C0B0A0" w14:textId="288F6678" w:rsidR="00CE4DCE" w:rsidRDefault="009F1D1C">
      <w:pPr>
        <w:pStyle w:val="TOC2"/>
        <w:tabs>
          <w:tab w:val="left" w:pos="880"/>
          <w:tab w:val="right" w:leader="dot" w:pos="9060"/>
        </w:tabs>
        <w:rPr>
          <w:rFonts w:eastAsiaTheme="minorEastAsia" w:cstheme="minorBidi"/>
          <w:smallCaps w:val="0"/>
          <w:noProof/>
          <w:sz w:val="22"/>
          <w:szCs w:val="22"/>
          <w:lang w:eastAsia="en-GB" w:bidi="ar-SA"/>
        </w:rPr>
      </w:pPr>
      <w:hyperlink w:anchor="_Toc27659660" w:history="1">
        <w:r w:rsidR="00CE4DCE" w:rsidRPr="006378CA">
          <w:rPr>
            <w:rStyle w:val="Hyperlink"/>
            <w:noProof/>
          </w:rPr>
          <w:t>3.3</w:t>
        </w:r>
        <w:r w:rsidR="00CE4DCE">
          <w:rPr>
            <w:rFonts w:eastAsiaTheme="minorEastAsia" w:cstheme="minorBidi"/>
            <w:smallCaps w:val="0"/>
            <w:noProof/>
            <w:sz w:val="22"/>
            <w:szCs w:val="22"/>
            <w:lang w:eastAsia="en-GB" w:bidi="ar-SA"/>
          </w:rPr>
          <w:tab/>
        </w:r>
        <w:r w:rsidR="00CE4DCE" w:rsidRPr="006378CA">
          <w:rPr>
            <w:rStyle w:val="Hyperlink"/>
            <w:noProof/>
          </w:rPr>
          <w:t>Berry supply chain</w:t>
        </w:r>
        <w:r w:rsidR="00CE4DCE">
          <w:rPr>
            <w:noProof/>
            <w:webHidden/>
          </w:rPr>
          <w:tab/>
        </w:r>
        <w:r w:rsidR="00CE4DCE">
          <w:rPr>
            <w:noProof/>
            <w:webHidden/>
          </w:rPr>
          <w:fldChar w:fldCharType="begin"/>
        </w:r>
        <w:r w:rsidR="00CE4DCE">
          <w:rPr>
            <w:noProof/>
            <w:webHidden/>
          </w:rPr>
          <w:instrText xml:space="preserve"> PAGEREF _Toc27659660 \h </w:instrText>
        </w:r>
        <w:r w:rsidR="00CE4DCE">
          <w:rPr>
            <w:noProof/>
            <w:webHidden/>
          </w:rPr>
        </w:r>
        <w:r w:rsidR="00CE4DCE">
          <w:rPr>
            <w:noProof/>
            <w:webHidden/>
          </w:rPr>
          <w:fldChar w:fldCharType="separate"/>
        </w:r>
        <w:r w:rsidR="001438D5">
          <w:rPr>
            <w:noProof/>
            <w:webHidden/>
          </w:rPr>
          <w:t>7</w:t>
        </w:r>
        <w:r w:rsidR="00CE4DCE">
          <w:rPr>
            <w:noProof/>
            <w:webHidden/>
          </w:rPr>
          <w:fldChar w:fldCharType="end"/>
        </w:r>
      </w:hyperlink>
    </w:p>
    <w:p w14:paraId="2C44D31A" w14:textId="3042682D" w:rsidR="00CE4DCE" w:rsidRDefault="009F1D1C">
      <w:pPr>
        <w:pStyle w:val="TOC3"/>
        <w:tabs>
          <w:tab w:val="left" w:pos="1100"/>
          <w:tab w:val="right" w:leader="dot" w:pos="9060"/>
        </w:tabs>
        <w:rPr>
          <w:rFonts w:eastAsiaTheme="minorEastAsia" w:cstheme="minorBidi"/>
          <w:i w:val="0"/>
          <w:iCs w:val="0"/>
          <w:noProof/>
          <w:sz w:val="22"/>
          <w:szCs w:val="22"/>
          <w:lang w:eastAsia="en-GB" w:bidi="ar-SA"/>
        </w:rPr>
      </w:pPr>
      <w:hyperlink w:anchor="_Toc27659661" w:history="1">
        <w:r w:rsidR="00CE4DCE" w:rsidRPr="006378CA">
          <w:rPr>
            <w:rStyle w:val="Hyperlink"/>
            <w:noProof/>
          </w:rPr>
          <w:t>3.3.1</w:t>
        </w:r>
        <w:r w:rsidR="00CE4DCE">
          <w:rPr>
            <w:rFonts w:eastAsiaTheme="minorEastAsia" w:cstheme="minorBidi"/>
            <w:i w:val="0"/>
            <w:iCs w:val="0"/>
            <w:noProof/>
            <w:sz w:val="22"/>
            <w:szCs w:val="22"/>
            <w:lang w:eastAsia="en-GB" w:bidi="ar-SA"/>
          </w:rPr>
          <w:tab/>
        </w:r>
        <w:r w:rsidR="00CE4DCE" w:rsidRPr="006378CA">
          <w:rPr>
            <w:rStyle w:val="Hyperlink"/>
            <w:noProof/>
          </w:rPr>
          <w:t>Strawberries</w:t>
        </w:r>
        <w:r w:rsidR="00CE4DCE">
          <w:rPr>
            <w:noProof/>
            <w:webHidden/>
          </w:rPr>
          <w:tab/>
        </w:r>
        <w:r w:rsidR="00CE4DCE">
          <w:rPr>
            <w:noProof/>
            <w:webHidden/>
          </w:rPr>
          <w:fldChar w:fldCharType="begin"/>
        </w:r>
        <w:r w:rsidR="00CE4DCE">
          <w:rPr>
            <w:noProof/>
            <w:webHidden/>
          </w:rPr>
          <w:instrText xml:space="preserve"> PAGEREF _Toc27659661 \h </w:instrText>
        </w:r>
        <w:r w:rsidR="00CE4DCE">
          <w:rPr>
            <w:noProof/>
            <w:webHidden/>
          </w:rPr>
        </w:r>
        <w:r w:rsidR="00CE4DCE">
          <w:rPr>
            <w:noProof/>
            <w:webHidden/>
          </w:rPr>
          <w:fldChar w:fldCharType="separate"/>
        </w:r>
        <w:r w:rsidR="001438D5">
          <w:rPr>
            <w:noProof/>
            <w:webHidden/>
          </w:rPr>
          <w:t>7</w:t>
        </w:r>
        <w:r w:rsidR="00CE4DCE">
          <w:rPr>
            <w:noProof/>
            <w:webHidden/>
          </w:rPr>
          <w:fldChar w:fldCharType="end"/>
        </w:r>
      </w:hyperlink>
    </w:p>
    <w:p w14:paraId="67635247" w14:textId="62A8A45F" w:rsidR="00CE4DCE" w:rsidRDefault="009F1D1C">
      <w:pPr>
        <w:pStyle w:val="TOC3"/>
        <w:tabs>
          <w:tab w:val="left" w:pos="1100"/>
          <w:tab w:val="right" w:leader="dot" w:pos="9060"/>
        </w:tabs>
        <w:rPr>
          <w:rFonts w:eastAsiaTheme="minorEastAsia" w:cstheme="minorBidi"/>
          <w:i w:val="0"/>
          <w:iCs w:val="0"/>
          <w:noProof/>
          <w:sz w:val="22"/>
          <w:szCs w:val="22"/>
          <w:lang w:eastAsia="en-GB" w:bidi="ar-SA"/>
        </w:rPr>
      </w:pPr>
      <w:hyperlink w:anchor="_Toc27659662" w:history="1">
        <w:r w:rsidR="00CE4DCE" w:rsidRPr="006378CA">
          <w:rPr>
            <w:rStyle w:val="Hyperlink"/>
            <w:noProof/>
          </w:rPr>
          <w:t>3.3.2</w:t>
        </w:r>
        <w:r w:rsidR="00CE4DCE">
          <w:rPr>
            <w:rFonts w:eastAsiaTheme="minorEastAsia" w:cstheme="minorBidi"/>
            <w:i w:val="0"/>
            <w:iCs w:val="0"/>
            <w:noProof/>
            <w:sz w:val="22"/>
            <w:szCs w:val="22"/>
            <w:lang w:eastAsia="en-GB" w:bidi="ar-SA"/>
          </w:rPr>
          <w:tab/>
        </w:r>
        <w:r w:rsidR="00CE4DCE" w:rsidRPr="006378CA">
          <w:rPr>
            <w:rStyle w:val="Hyperlink"/>
            <w:noProof/>
          </w:rPr>
          <w:t>Blueberries</w:t>
        </w:r>
        <w:r w:rsidR="00CE4DCE">
          <w:rPr>
            <w:noProof/>
            <w:webHidden/>
          </w:rPr>
          <w:tab/>
        </w:r>
        <w:r w:rsidR="00CE4DCE">
          <w:rPr>
            <w:noProof/>
            <w:webHidden/>
          </w:rPr>
          <w:fldChar w:fldCharType="begin"/>
        </w:r>
        <w:r w:rsidR="00CE4DCE">
          <w:rPr>
            <w:noProof/>
            <w:webHidden/>
          </w:rPr>
          <w:instrText xml:space="preserve"> PAGEREF _Toc27659662 \h </w:instrText>
        </w:r>
        <w:r w:rsidR="00CE4DCE">
          <w:rPr>
            <w:noProof/>
            <w:webHidden/>
          </w:rPr>
        </w:r>
        <w:r w:rsidR="00CE4DCE">
          <w:rPr>
            <w:noProof/>
            <w:webHidden/>
          </w:rPr>
          <w:fldChar w:fldCharType="separate"/>
        </w:r>
        <w:r w:rsidR="001438D5">
          <w:rPr>
            <w:noProof/>
            <w:webHidden/>
          </w:rPr>
          <w:t>7</w:t>
        </w:r>
        <w:r w:rsidR="00CE4DCE">
          <w:rPr>
            <w:noProof/>
            <w:webHidden/>
          </w:rPr>
          <w:fldChar w:fldCharType="end"/>
        </w:r>
      </w:hyperlink>
    </w:p>
    <w:p w14:paraId="685852B8" w14:textId="30BFC313" w:rsidR="00CE4DCE" w:rsidRDefault="009F1D1C">
      <w:pPr>
        <w:pStyle w:val="TOC3"/>
        <w:tabs>
          <w:tab w:val="left" w:pos="1100"/>
          <w:tab w:val="right" w:leader="dot" w:pos="9060"/>
        </w:tabs>
        <w:rPr>
          <w:rFonts w:eastAsiaTheme="minorEastAsia" w:cstheme="minorBidi"/>
          <w:i w:val="0"/>
          <w:iCs w:val="0"/>
          <w:noProof/>
          <w:sz w:val="22"/>
          <w:szCs w:val="22"/>
          <w:lang w:eastAsia="en-GB" w:bidi="ar-SA"/>
        </w:rPr>
      </w:pPr>
      <w:hyperlink w:anchor="_Toc27659663" w:history="1">
        <w:r w:rsidR="00CE4DCE" w:rsidRPr="006378CA">
          <w:rPr>
            <w:rStyle w:val="Hyperlink"/>
            <w:noProof/>
          </w:rPr>
          <w:t>3.3.3</w:t>
        </w:r>
        <w:r w:rsidR="00CE4DCE">
          <w:rPr>
            <w:rFonts w:eastAsiaTheme="minorEastAsia" w:cstheme="minorBidi"/>
            <w:i w:val="0"/>
            <w:iCs w:val="0"/>
            <w:noProof/>
            <w:sz w:val="22"/>
            <w:szCs w:val="22"/>
            <w:lang w:eastAsia="en-GB" w:bidi="ar-SA"/>
          </w:rPr>
          <w:tab/>
        </w:r>
        <w:r w:rsidR="00CE4DCE" w:rsidRPr="006378CA">
          <w:rPr>
            <w:rStyle w:val="Hyperlink"/>
            <w:noProof/>
          </w:rPr>
          <w:t>Rubus berries</w:t>
        </w:r>
        <w:r w:rsidR="00CE4DCE">
          <w:rPr>
            <w:noProof/>
            <w:webHidden/>
          </w:rPr>
          <w:tab/>
        </w:r>
        <w:r w:rsidR="00CE4DCE">
          <w:rPr>
            <w:noProof/>
            <w:webHidden/>
          </w:rPr>
          <w:fldChar w:fldCharType="begin"/>
        </w:r>
        <w:r w:rsidR="00CE4DCE">
          <w:rPr>
            <w:noProof/>
            <w:webHidden/>
          </w:rPr>
          <w:instrText xml:space="preserve"> PAGEREF _Toc27659663 \h </w:instrText>
        </w:r>
        <w:r w:rsidR="00CE4DCE">
          <w:rPr>
            <w:noProof/>
            <w:webHidden/>
          </w:rPr>
        </w:r>
        <w:r w:rsidR="00CE4DCE">
          <w:rPr>
            <w:noProof/>
            <w:webHidden/>
          </w:rPr>
          <w:fldChar w:fldCharType="separate"/>
        </w:r>
        <w:r w:rsidR="001438D5">
          <w:rPr>
            <w:noProof/>
            <w:webHidden/>
          </w:rPr>
          <w:t>8</w:t>
        </w:r>
        <w:r w:rsidR="00CE4DCE">
          <w:rPr>
            <w:noProof/>
            <w:webHidden/>
          </w:rPr>
          <w:fldChar w:fldCharType="end"/>
        </w:r>
      </w:hyperlink>
    </w:p>
    <w:p w14:paraId="1F6A5063" w14:textId="612AD515" w:rsidR="00CE4DCE" w:rsidRDefault="009F1D1C">
      <w:pPr>
        <w:pStyle w:val="TOC2"/>
        <w:tabs>
          <w:tab w:val="left" w:pos="880"/>
          <w:tab w:val="right" w:leader="dot" w:pos="9060"/>
        </w:tabs>
        <w:rPr>
          <w:rFonts w:eastAsiaTheme="minorEastAsia" w:cstheme="minorBidi"/>
          <w:smallCaps w:val="0"/>
          <w:noProof/>
          <w:sz w:val="22"/>
          <w:szCs w:val="22"/>
          <w:lang w:eastAsia="en-GB" w:bidi="ar-SA"/>
        </w:rPr>
      </w:pPr>
      <w:hyperlink w:anchor="_Toc27659664" w:history="1">
        <w:r w:rsidR="00CE4DCE" w:rsidRPr="006378CA">
          <w:rPr>
            <w:rStyle w:val="Hyperlink"/>
            <w:noProof/>
          </w:rPr>
          <w:t>3.4</w:t>
        </w:r>
        <w:r w:rsidR="00CE4DCE">
          <w:rPr>
            <w:rFonts w:eastAsiaTheme="minorEastAsia" w:cstheme="minorBidi"/>
            <w:smallCaps w:val="0"/>
            <w:noProof/>
            <w:sz w:val="22"/>
            <w:szCs w:val="22"/>
            <w:lang w:eastAsia="en-GB" w:bidi="ar-SA"/>
          </w:rPr>
          <w:tab/>
        </w:r>
        <w:r w:rsidR="00CE4DCE" w:rsidRPr="006378CA">
          <w:rPr>
            <w:rStyle w:val="Hyperlink"/>
            <w:noProof/>
          </w:rPr>
          <w:t>Berry production</w:t>
        </w:r>
        <w:r w:rsidR="00CE4DCE">
          <w:rPr>
            <w:noProof/>
            <w:webHidden/>
          </w:rPr>
          <w:tab/>
        </w:r>
        <w:r w:rsidR="00CE4DCE">
          <w:rPr>
            <w:noProof/>
            <w:webHidden/>
          </w:rPr>
          <w:fldChar w:fldCharType="begin"/>
        </w:r>
        <w:r w:rsidR="00CE4DCE">
          <w:rPr>
            <w:noProof/>
            <w:webHidden/>
          </w:rPr>
          <w:instrText xml:space="preserve"> PAGEREF _Toc27659664 \h </w:instrText>
        </w:r>
        <w:r w:rsidR="00CE4DCE">
          <w:rPr>
            <w:noProof/>
            <w:webHidden/>
          </w:rPr>
        </w:r>
        <w:r w:rsidR="00CE4DCE">
          <w:rPr>
            <w:noProof/>
            <w:webHidden/>
          </w:rPr>
          <w:fldChar w:fldCharType="separate"/>
        </w:r>
        <w:r w:rsidR="001438D5">
          <w:rPr>
            <w:noProof/>
            <w:webHidden/>
          </w:rPr>
          <w:t>10</w:t>
        </w:r>
        <w:r w:rsidR="00CE4DCE">
          <w:rPr>
            <w:noProof/>
            <w:webHidden/>
          </w:rPr>
          <w:fldChar w:fldCharType="end"/>
        </w:r>
      </w:hyperlink>
    </w:p>
    <w:p w14:paraId="4C9A9CE3" w14:textId="7D49FA4A" w:rsidR="00CE4DCE" w:rsidRDefault="009F1D1C">
      <w:pPr>
        <w:pStyle w:val="TOC3"/>
        <w:tabs>
          <w:tab w:val="left" w:pos="1100"/>
          <w:tab w:val="right" w:leader="dot" w:pos="9060"/>
        </w:tabs>
        <w:rPr>
          <w:rFonts w:eastAsiaTheme="minorEastAsia" w:cstheme="minorBidi"/>
          <w:i w:val="0"/>
          <w:iCs w:val="0"/>
          <w:noProof/>
          <w:sz w:val="22"/>
          <w:szCs w:val="22"/>
          <w:lang w:eastAsia="en-GB" w:bidi="ar-SA"/>
        </w:rPr>
      </w:pPr>
      <w:hyperlink w:anchor="_Toc27659665" w:history="1">
        <w:r w:rsidR="00CE4DCE" w:rsidRPr="006378CA">
          <w:rPr>
            <w:rStyle w:val="Hyperlink"/>
            <w:noProof/>
          </w:rPr>
          <w:t>3.4.1</w:t>
        </w:r>
        <w:r w:rsidR="00CE4DCE">
          <w:rPr>
            <w:rFonts w:eastAsiaTheme="minorEastAsia" w:cstheme="minorBidi"/>
            <w:i w:val="0"/>
            <w:iCs w:val="0"/>
            <w:noProof/>
            <w:sz w:val="22"/>
            <w:szCs w:val="22"/>
            <w:lang w:eastAsia="en-GB" w:bidi="ar-SA"/>
          </w:rPr>
          <w:tab/>
        </w:r>
        <w:r w:rsidR="00CE4DCE" w:rsidRPr="006378CA">
          <w:rPr>
            <w:rStyle w:val="Hyperlink"/>
            <w:noProof/>
          </w:rPr>
          <w:t>Production regions and availability</w:t>
        </w:r>
        <w:r w:rsidR="00CE4DCE">
          <w:rPr>
            <w:noProof/>
            <w:webHidden/>
          </w:rPr>
          <w:tab/>
        </w:r>
        <w:r w:rsidR="00CE4DCE">
          <w:rPr>
            <w:noProof/>
            <w:webHidden/>
          </w:rPr>
          <w:fldChar w:fldCharType="begin"/>
        </w:r>
        <w:r w:rsidR="00CE4DCE">
          <w:rPr>
            <w:noProof/>
            <w:webHidden/>
          </w:rPr>
          <w:instrText xml:space="preserve"> PAGEREF _Toc27659665 \h </w:instrText>
        </w:r>
        <w:r w:rsidR="00CE4DCE">
          <w:rPr>
            <w:noProof/>
            <w:webHidden/>
          </w:rPr>
        </w:r>
        <w:r w:rsidR="00CE4DCE">
          <w:rPr>
            <w:noProof/>
            <w:webHidden/>
          </w:rPr>
          <w:fldChar w:fldCharType="separate"/>
        </w:r>
        <w:r w:rsidR="001438D5">
          <w:rPr>
            <w:noProof/>
            <w:webHidden/>
          </w:rPr>
          <w:t>10</w:t>
        </w:r>
        <w:r w:rsidR="00CE4DCE">
          <w:rPr>
            <w:noProof/>
            <w:webHidden/>
          </w:rPr>
          <w:fldChar w:fldCharType="end"/>
        </w:r>
      </w:hyperlink>
    </w:p>
    <w:p w14:paraId="62818FC6" w14:textId="116CCC09" w:rsidR="00CE4DCE" w:rsidRDefault="009F1D1C">
      <w:pPr>
        <w:pStyle w:val="TOC3"/>
        <w:tabs>
          <w:tab w:val="left" w:pos="1320"/>
          <w:tab w:val="right" w:leader="dot" w:pos="9060"/>
        </w:tabs>
        <w:rPr>
          <w:rFonts w:eastAsiaTheme="minorEastAsia" w:cstheme="minorBidi"/>
          <w:i w:val="0"/>
          <w:iCs w:val="0"/>
          <w:noProof/>
          <w:sz w:val="22"/>
          <w:szCs w:val="22"/>
          <w:lang w:eastAsia="en-GB" w:bidi="ar-SA"/>
        </w:rPr>
      </w:pPr>
      <w:hyperlink w:anchor="_Toc27659666" w:history="1">
        <w:r w:rsidR="00CE4DCE" w:rsidRPr="006378CA">
          <w:rPr>
            <w:rStyle w:val="Hyperlink"/>
            <w:noProof/>
          </w:rPr>
          <w:t xml:space="preserve">3.4.2 </w:t>
        </w:r>
        <w:r w:rsidR="00CE4DCE">
          <w:rPr>
            <w:rFonts w:eastAsiaTheme="minorEastAsia" w:cstheme="minorBidi"/>
            <w:i w:val="0"/>
            <w:iCs w:val="0"/>
            <w:noProof/>
            <w:sz w:val="22"/>
            <w:szCs w:val="22"/>
            <w:lang w:eastAsia="en-GB" w:bidi="ar-SA"/>
          </w:rPr>
          <w:tab/>
        </w:r>
        <w:r w:rsidR="00CE4DCE" w:rsidRPr="006378CA">
          <w:rPr>
            <w:rStyle w:val="Hyperlink"/>
            <w:noProof/>
          </w:rPr>
          <w:t>Exports and imports</w:t>
        </w:r>
        <w:r w:rsidR="00CE4DCE">
          <w:rPr>
            <w:noProof/>
            <w:webHidden/>
          </w:rPr>
          <w:tab/>
        </w:r>
        <w:r w:rsidR="00CE4DCE">
          <w:rPr>
            <w:noProof/>
            <w:webHidden/>
          </w:rPr>
          <w:fldChar w:fldCharType="begin"/>
        </w:r>
        <w:r w:rsidR="00CE4DCE">
          <w:rPr>
            <w:noProof/>
            <w:webHidden/>
          </w:rPr>
          <w:instrText xml:space="preserve"> PAGEREF _Toc27659666 \h </w:instrText>
        </w:r>
        <w:r w:rsidR="00CE4DCE">
          <w:rPr>
            <w:noProof/>
            <w:webHidden/>
          </w:rPr>
        </w:r>
        <w:r w:rsidR="00CE4DCE">
          <w:rPr>
            <w:noProof/>
            <w:webHidden/>
          </w:rPr>
          <w:fldChar w:fldCharType="separate"/>
        </w:r>
        <w:r w:rsidR="001438D5">
          <w:rPr>
            <w:noProof/>
            <w:webHidden/>
          </w:rPr>
          <w:t>11</w:t>
        </w:r>
        <w:r w:rsidR="00CE4DCE">
          <w:rPr>
            <w:noProof/>
            <w:webHidden/>
          </w:rPr>
          <w:fldChar w:fldCharType="end"/>
        </w:r>
      </w:hyperlink>
    </w:p>
    <w:p w14:paraId="1F757A92" w14:textId="1F9EFB3E" w:rsidR="00CE4DCE" w:rsidRDefault="009F1D1C">
      <w:pPr>
        <w:pStyle w:val="TOC1"/>
        <w:tabs>
          <w:tab w:val="left" w:pos="440"/>
          <w:tab w:val="right" w:leader="dot" w:pos="9060"/>
        </w:tabs>
        <w:rPr>
          <w:rFonts w:eastAsiaTheme="minorEastAsia" w:cstheme="minorBidi"/>
          <w:b w:val="0"/>
          <w:bCs w:val="0"/>
          <w:caps w:val="0"/>
          <w:noProof/>
          <w:sz w:val="22"/>
          <w:szCs w:val="22"/>
          <w:lang w:eastAsia="en-GB" w:bidi="ar-SA"/>
        </w:rPr>
      </w:pPr>
      <w:hyperlink w:anchor="_Toc27659667" w:history="1">
        <w:r w:rsidR="00CE4DCE" w:rsidRPr="006378CA">
          <w:rPr>
            <w:rStyle w:val="Hyperlink"/>
            <w:noProof/>
          </w:rPr>
          <w:t xml:space="preserve">4 </w:t>
        </w:r>
        <w:r w:rsidR="00CE4DCE">
          <w:rPr>
            <w:rFonts w:eastAsiaTheme="minorEastAsia" w:cstheme="minorBidi"/>
            <w:b w:val="0"/>
            <w:bCs w:val="0"/>
            <w:caps w:val="0"/>
            <w:noProof/>
            <w:sz w:val="22"/>
            <w:szCs w:val="22"/>
            <w:lang w:eastAsia="en-GB" w:bidi="ar-SA"/>
          </w:rPr>
          <w:tab/>
        </w:r>
        <w:r w:rsidR="00CE4DCE" w:rsidRPr="006378CA">
          <w:rPr>
            <w:rStyle w:val="Hyperlink"/>
            <w:noProof/>
          </w:rPr>
          <w:t>Leafy vegetables</w:t>
        </w:r>
        <w:r w:rsidR="00CE4DCE">
          <w:rPr>
            <w:noProof/>
            <w:webHidden/>
          </w:rPr>
          <w:tab/>
        </w:r>
        <w:r w:rsidR="00CE4DCE">
          <w:rPr>
            <w:noProof/>
            <w:webHidden/>
          </w:rPr>
          <w:fldChar w:fldCharType="begin"/>
        </w:r>
        <w:r w:rsidR="00CE4DCE">
          <w:rPr>
            <w:noProof/>
            <w:webHidden/>
          </w:rPr>
          <w:instrText xml:space="preserve"> PAGEREF _Toc27659667 \h </w:instrText>
        </w:r>
        <w:r w:rsidR="00CE4DCE">
          <w:rPr>
            <w:noProof/>
            <w:webHidden/>
          </w:rPr>
        </w:r>
        <w:r w:rsidR="00CE4DCE">
          <w:rPr>
            <w:noProof/>
            <w:webHidden/>
          </w:rPr>
          <w:fldChar w:fldCharType="separate"/>
        </w:r>
        <w:r w:rsidR="001438D5">
          <w:rPr>
            <w:noProof/>
            <w:webHidden/>
          </w:rPr>
          <w:t>12</w:t>
        </w:r>
        <w:r w:rsidR="00CE4DCE">
          <w:rPr>
            <w:noProof/>
            <w:webHidden/>
          </w:rPr>
          <w:fldChar w:fldCharType="end"/>
        </w:r>
      </w:hyperlink>
    </w:p>
    <w:p w14:paraId="78EBEC22" w14:textId="269177E0" w:rsidR="00CE4DCE" w:rsidRDefault="009F1D1C">
      <w:pPr>
        <w:pStyle w:val="TOC2"/>
        <w:tabs>
          <w:tab w:val="left" w:pos="880"/>
          <w:tab w:val="right" w:leader="dot" w:pos="9060"/>
        </w:tabs>
        <w:rPr>
          <w:rFonts w:eastAsiaTheme="minorEastAsia" w:cstheme="minorBidi"/>
          <w:smallCaps w:val="0"/>
          <w:noProof/>
          <w:sz w:val="22"/>
          <w:szCs w:val="22"/>
          <w:lang w:eastAsia="en-GB" w:bidi="ar-SA"/>
        </w:rPr>
      </w:pPr>
      <w:hyperlink w:anchor="_Toc27659668" w:history="1">
        <w:r w:rsidR="00CE4DCE" w:rsidRPr="006378CA">
          <w:rPr>
            <w:rStyle w:val="Hyperlink"/>
            <w:noProof/>
          </w:rPr>
          <w:t>4.1</w:t>
        </w:r>
        <w:r w:rsidR="00CE4DCE">
          <w:rPr>
            <w:rFonts w:eastAsiaTheme="minorEastAsia" w:cstheme="minorBidi"/>
            <w:smallCaps w:val="0"/>
            <w:noProof/>
            <w:sz w:val="22"/>
            <w:szCs w:val="22"/>
            <w:lang w:eastAsia="en-GB" w:bidi="ar-SA"/>
          </w:rPr>
          <w:tab/>
        </w:r>
        <w:r w:rsidR="00CE4DCE" w:rsidRPr="006378CA">
          <w:rPr>
            <w:rStyle w:val="Hyperlink"/>
            <w:noProof/>
          </w:rPr>
          <w:t>Description</w:t>
        </w:r>
        <w:r w:rsidR="00CE4DCE">
          <w:rPr>
            <w:noProof/>
            <w:webHidden/>
          </w:rPr>
          <w:tab/>
        </w:r>
        <w:r w:rsidR="00CE4DCE">
          <w:rPr>
            <w:noProof/>
            <w:webHidden/>
          </w:rPr>
          <w:fldChar w:fldCharType="begin"/>
        </w:r>
        <w:r w:rsidR="00CE4DCE">
          <w:rPr>
            <w:noProof/>
            <w:webHidden/>
          </w:rPr>
          <w:instrText xml:space="preserve"> PAGEREF _Toc27659668 \h </w:instrText>
        </w:r>
        <w:r w:rsidR="00CE4DCE">
          <w:rPr>
            <w:noProof/>
            <w:webHidden/>
          </w:rPr>
        </w:r>
        <w:r w:rsidR="00CE4DCE">
          <w:rPr>
            <w:noProof/>
            <w:webHidden/>
          </w:rPr>
          <w:fldChar w:fldCharType="separate"/>
        </w:r>
        <w:r w:rsidR="001438D5">
          <w:rPr>
            <w:noProof/>
            <w:webHidden/>
          </w:rPr>
          <w:t>12</w:t>
        </w:r>
        <w:r w:rsidR="00CE4DCE">
          <w:rPr>
            <w:noProof/>
            <w:webHidden/>
          </w:rPr>
          <w:fldChar w:fldCharType="end"/>
        </w:r>
      </w:hyperlink>
    </w:p>
    <w:p w14:paraId="0DCEBDEE" w14:textId="0C1359F0" w:rsidR="00CE4DCE" w:rsidRDefault="009F1D1C">
      <w:pPr>
        <w:pStyle w:val="TOC2"/>
        <w:tabs>
          <w:tab w:val="left" w:pos="880"/>
          <w:tab w:val="right" w:leader="dot" w:pos="9060"/>
        </w:tabs>
        <w:rPr>
          <w:rFonts w:eastAsiaTheme="minorEastAsia" w:cstheme="minorBidi"/>
          <w:smallCaps w:val="0"/>
          <w:noProof/>
          <w:sz w:val="22"/>
          <w:szCs w:val="22"/>
          <w:lang w:eastAsia="en-GB" w:bidi="ar-SA"/>
        </w:rPr>
      </w:pPr>
      <w:hyperlink w:anchor="_Toc27659669" w:history="1">
        <w:r w:rsidR="00CE4DCE" w:rsidRPr="006378CA">
          <w:rPr>
            <w:rStyle w:val="Hyperlink"/>
            <w:noProof/>
          </w:rPr>
          <w:t>4.2</w:t>
        </w:r>
        <w:r w:rsidR="00CE4DCE">
          <w:rPr>
            <w:rFonts w:eastAsiaTheme="minorEastAsia" w:cstheme="minorBidi"/>
            <w:smallCaps w:val="0"/>
            <w:noProof/>
            <w:sz w:val="22"/>
            <w:szCs w:val="22"/>
            <w:lang w:eastAsia="en-GB" w:bidi="ar-SA"/>
          </w:rPr>
          <w:tab/>
        </w:r>
        <w:r w:rsidR="00CE4DCE" w:rsidRPr="006378CA">
          <w:rPr>
            <w:rStyle w:val="Hyperlink"/>
            <w:noProof/>
          </w:rPr>
          <w:t>Industry overview</w:t>
        </w:r>
        <w:r w:rsidR="00CE4DCE">
          <w:rPr>
            <w:noProof/>
            <w:webHidden/>
          </w:rPr>
          <w:tab/>
        </w:r>
        <w:r w:rsidR="00CE4DCE">
          <w:rPr>
            <w:noProof/>
            <w:webHidden/>
          </w:rPr>
          <w:fldChar w:fldCharType="begin"/>
        </w:r>
        <w:r w:rsidR="00CE4DCE">
          <w:rPr>
            <w:noProof/>
            <w:webHidden/>
          </w:rPr>
          <w:instrText xml:space="preserve"> PAGEREF _Toc27659669 \h </w:instrText>
        </w:r>
        <w:r w:rsidR="00CE4DCE">
          <w:rPr>
            <w:noProof/>
            <w:webHidden/>
          </w:rPr>
        </w:r>
        <w:r w:rsidR="00CE4DCE">
          <w:rPr>
            <w:noProof/>
            <w:webHidden/>
          </w:rPr>
          <w:fldChar w:fldCharType="separate"/>
        </w:r>
        <w:r w:rsidR="001438D5">
          <w:rPr>
            <w:noProof/>
            <w:webHidden/>
          </w:rPr>
          <w:t>12</w:t>
        </w:r>
        <w:r w:rsidR="00CE4DCE">
          <w:rPr>
            <w:noProof/>
            <w:webHidden/>
          </w:rPr>
          <w:fldChar w:fldCharType="end"/>
        </w:r>
      </w:hyperlink>
    </w:p>
    <w:p w14:paraId="4F590463" w14:textId="792622AB" w:rsidR="00CE4DCE" w:rsidRDefault="009F1D1C">
      <w:pPr>
        <w:pStyle w:val="TOC2"/>
        <w:tabs>
          <w:tab w:val="left" w:pos="880"/>
          <w:tab w:val="right" w:leader="dot" w:pos="9060"/>
        </w:tabs>
        <w:rPr>
          <w:rFonts w:eastAsiaTheme="minorEastAsia" w:cstheme="minorBidi"/>
          <w:smallCaps w:val="0"/>
          <w:noProof/>
          <w:sz w:val="22"/>
          <w:szCs w:val="22"/>
          <w:lang w:eastAsia="en-GB" w:bidi="ar-SA"/>
        </w:rPr>
      </w:pPr>
      <w:hyperlink w:anchor="_Toc27659670" w:history="1">
        <w:r w:rsidR="00CE4DCE" w:rsidRPr="006378CA">
          <w:rPr>
            <w:rStyle w:val="Hyperlink"/>
            <w:noProof/>
          </w:rPr>
          <w:t>4.3</w:t>
        </w:r>
        <w:r w:rsidR="00CE4DCE">
          <w:rPr>
            <w:rFonts w:eastAsiaTheme="minorEastAsia" w:cstheme="minorBidi"/>
            <w:smallCaps w:val="0"/>
            <w:noProof/>
            <w:sz w:val="22"/>
            <w:szCs w:val="22"/>
            <w:lang w:eastAsia="en-GB" w:bidi="ar-SA"/>
          </w:rPr>
          <w:tab/>
        </w:r>
        <w:r w:rsidR="00CE4DCE" w:rsidRPr="006378CA">
          <w:rPr>
            <w:rStyle w:val="Hyperlink"/>
            <w:noProof/>
          </w:rPr>
          <w:t>Leafy vegetable supply chain</w:t>
        </w:r>
        <w:r w:rsidR="00CE4DCE">
          <w:rPr>
            <w:noProof/>
            <w:webHidden/>
          </w:rPr>
          <w:tab/>
        </w:r>
        <w:r w:rsidR="00CE4DCE">
          <w:rPr>
            <w:noProof/>
            <w:webHidden/>
          </w:rPr>
          <w:fldChar w:fldCharType="begin"/>
        </w:r>
        <w:r w:rsidR="00CE4DCE">
          <w:rPr>
            <w:noProof/>
            <w:webHidden/>
          </w:rPr>
          <w:instrText xml:space="preserve"> PAGEREF _Toc27659670 \h </w:instrText>
        </w:r>
        <w:r w:rsidR="00CE4DCE">
          <w:rPr>
            <w:noProof/>
            <w:webHidden/>
          </w:rPr>
        </w:r>
        <w:r w:rsidR="00CE4DCE">
          <w:rPr>
            <w:noProof/>
            <w:webHidden/>
          </w:rPr>
          <w:fldChar w:fldCharType="separate"/>
        </w:r>
        <w:r w:rsidR="001438D5">
          <w:rPr>
            <w:noProof/>
            <w:webHidden/>
          </w:rPr>
          <w:t>12</w:t>
        </w:r>
        <w:r w:rsidR="00CE4DCE">
          <w:rPr>
            <w:noProof/>
            <w:webHidden/>
          </w:rPr>
          <w:fldChar w:fldCharType="end"/>
        </w:r>
      </w:hyperlink>
    </w:p>
    <w:p w14:paraId="250A3B42" w14:textId="6D9C6680" w:rsidR="00CE4DCE" w:rsidRDefault="009F1D1C">
      <w:pPr>
        <w:pStyle w:val="TOC3"/>
        <w:tabs>
          <w:tab w:val="left" w:pos="1100"/>
          <w:tab w:val="right" w:leader="dot" w:pos="9060"/>
        </w:tabs>
        <w:rPr>
          <w:rFonts w:eastAsiaTheme="minorEastAsia" w:cstheme="minorBidi"/>
          <w:i w:val="0"/>
          <w:iCs w:val="0"/>
          <w:noProof/>
          <w:sz w:val="22"/>
          <w:szCs w:val="22"/>
          <w:lang w:eastAsia="en-GB" w:bidi="ar-SA"/>
        </w:rPr>
      </w:pPr>
      <w:hyperlink w:anchor="_Toc27659671" w:history="1">
        <w:r w:rsidR="00CE4DCE" w:rsidRPr="006378CA">
          <w:rPr>
            <w:rStyle w:val="Hyperlink"/>
            <w:noProof/>
          </w:rPr>
          <w:t>4.3.1</w:t>
        </w:r>
        <w:r w:rsidR="00CE4DCE">
          <w:rPr>
            <w:rFonts w:eastAsiaTheme="minorEastAsia" w:cstheme="minorBidi"/>
            <w:i w:val="0"/>
            <w:iCs w:val="0"/>
            <w:noProof/>
            <w:sz w:val="22"/>
            <w:szCs w:val="22"/>
            <w:lang w:eastAsia="en-GB" w:bidi="ar-SA"/>
          </w:rPr>
          <w:tab/>
        </w:r>
        <w:r w:rsidR="00CE4DCE" w:rsidRPr="006378CA">
          <w:rPr>
            <w:rStyle w:val="Hyperlink"/>
            <w:noProof/>
          </w:rPr>
          <w:t>On-farm activities</w:t>
        </w:r>
        <w:r w:rsidR="00CE4DCE">
          <w:rPr>
            <w:noProof/>
            <w:webHidden/>
          </w:rPr>
          <w:tab/>
        </w:r>
        <w:r w:rsidR="00CE4DCE">
          <w:rPr>
            <w:noProof/>
            <w:webHidden/>
          </w:rPr>
          <w:fldChar w:fldCharType="begin"/>
        </w:r>
        <w:r w:rsidR="00CE4DCE">
          <w:rPr>
            <w:noProof/>
            <w:webHidden/>
          </w:rPr>
          <w:instrText xml:space="preserve"> PAGEREF _Toc27659671 \h </w:instrText>
        </w:r>
        <w:r w:rsidR="00CE4DCE">
          <w:rPr>
            <w:noProof/>
            <w:webHidden/>
          </w:rPr>
        </w:r>
        <w:r w:rsidR="00CE4DCE">
          <w:rPr>
            <w:noProof/>
            <w:webHidden/>
          </w:rPr>
          <w:fldChar w:fldCharType="separate"/>
        </w:r>
        <w:r w:rsidR="001438D5">
          <w:rPr>
            <w:noProof/>
            <w:webHidden/>
          </w:rPr>
          <w:t>12</w:t>
        </w:r>
        <w:r w:rsidR="00CE4DCE">
          <w:rPr>
            <w:noProof/>
            <w:webHidden/>
          </w:rPr>
          <w:fldChar w:fldCharType="end"/>
        </w:r>
      </w:hyperlink>
    </w:p>
    <w:p w14:paraId="14901F08" w14:textId="6FEAAB00" w:rsidR="00CE4DCE" w:rsidRDefault="009F1D1C">
      <w:pPr>
        <w:pStyle w:val="TOC3"/>
        <w:tabs>
          <w:tab w:val="left" w:pos="1100"/>
          <w:tab w:val="right" w:leader="dot" w:pos="9060"/>
        </w:tabs>
        <w:rPr>
          <w:rFonts w:eastAsiaTheme="minorEastAsia" w:cstheme="minorBidi"/>
          <w:i w:val="0"/>
          <w:iCs w:val="0"/>
          <w:noProof/>
          <w:sz w:val="22"/>
          <w:szCs w:val="22"/>
          <w:lang w:eastAsia="en-GB" w:bidi="ar-SA"/>
        </w:rPr>
      </w:pPr>
      <w:hyperlink w:anchor="_Toc27659672" w:history="1">
        <w:r w:rsidR="00CE4DCE" w:rsidRPr="006378CA">
          <w:rPr>
            <w:rStyle w:val="Hyperlink"/>
            <w:noProof/>
          </w:rPr>
          <w:t>4.3.2</w:t>
        </w:r>
        <w:r w:rsidR="00CE4DCE">
          <w:rPr>
            <w:rFonts w:eastAsiaTheme="minorEastAsia" w:cstheme="minorBidi"/>
            <w:i w:val="0"/>
            <w:iCs w:val="0"/>
            <w:noProof/>
            <w:sz w:val="22"/>
            <w:szCs w:val="22"/>
            <w:lang w:eastAsia="en-GB" w:bidi="ar-SA"/>
          </w:rPr>
          <w:tab/>
        </w:r>
        <w:r w:rsidR="00CE4DCE" w:rsidRPr="006378CA">
          <w:rPr>
            <w:rStyle w:val="Hyperlink"/>
            <w:noProof/>
          </w:rPr>
          <w:t>Packing shed activities</w:t>
        </w:r>
        <w:r w:rsidR="00CE4DCE">
          <w:rPr>
            <w:noProof/>
            <w:webHidden/>
          </w:rPr>
          <w:tab/>
        </w:r>
        <w:r w:rsidR="00CE4DCE">
          <w:rPr>
            <w:noProof/>
            <w:webHidden/>
          </w:rPr>
          <w:fldChar w:fldCharType="begin"/>
        </w:r>
        <w:r w:rsidR="00CE4DCE">
          <w:rPr>
            <w:noProof/>
            <w:webHidden/>
          </w:rPr>
          <w:instrText xml:space="preserve"> PAGEREF _Toc27659672 \h </w:instrText>
        </w:r>
        <w:r w:rsidR="00CE4DCE">
          <w:rPr>
            <w:noProof/>
            <w:webHidden/>
          </w:rPr>
        </w:r>
        <w:r w:rsidR="00CE4DCE">
          <w:rPr>
            <w:noProof/>
            <w:webHidden/>
          </w:rPr>
          <w:fldChar w:fldCharType="separate"/>
        </w:r>
        <w:r w:rsidR="001438D5">
          <w:rPr>
            <w:noProof/>
            <w:webHidden/>
          </w:rPr>
          <w:t>13</w:t>
        </w:r>
        <w:r w:rsidR="00CE4DCE">
          <w:rPr>
            <w:noProof/>
            <w:webHidden/>
          </w:rPr>
          <w:fldChar w:fldCharType="end"/>
        </w:r>
      </w:hyperlink>
    </w:p>
    <w:p w14:paraId="78033764" w14:textId="5F817837" w:rsidR="00CE4DCE" w:rsidRDefault="009F1D1C">
      <w:pPr>
        <w:pStyle w:val="TOC3"/>
        <w:tabs>
          <w:tab w:val="left" w:pos="1100"/>
          <w:tab w:val="right" w:leader="dot" w:pos="9060"/>
        </w:tabs>
        <w:rPr>
          <w:rFonts w:eastAsiaTheme="minorEastAsia" w:cstheme="minorBidi"/>
          <w:i w:val="0"/>
          <w:iCs w:val="0"/>
          <w:noProof/>
          <w:sz w:val="22"/>
          <w:szCs w:val="22"/>
          <w:lang w:eastAsia="en-GB" w:bidi="ar-SA"/>
        </w:rPr>
      </w:pPr>
      <w:hyperlink w:anchor="_Toc27659673" w:history="1">
        <w:r w:rsidR="00CE4DCE" w:rsidRPr="006378CA">
          <w:rPr>
            <w:rStyle w:val="Hyperlink"/>
            <w:noProof/>
          </w:rPr>
          <w:t>4.3.3</w:t>
        </w:r>
        <w:r w:rsidR="00CE4DCE">
          <w:rPr>
            <w:rFonts w:eastAsiaTheme="minorEastAsia" w:cstheme="minorBidi"/>
            <w:i w:val="0"/>
            <w:iCs w:val="0"/>
            <w:noProof/>
            <w:sz w:val="22"/>
            <w:szCs w:val="22"/>
            <w:lang w:eastAsia="en-GB" w:bidi="ar-SA"/>
          </w:rPr>
          <w:tab/>
        </w:r>
        <w:r w:rsidR="00CE4DCE" w:rsidRPr="006378CA">
          <w:rPr>
            <w:rStyle w:val="Hyperlink"/>
            <w:noProof/>
          </w:rPr>
          <w:t>Processor activities</w:t>
        </w:r>
        <w:r w:rsidR="00CE4DCE">
          <w:rPr>
            <w:noProof/>
            <w:webHidden/>
          </w:rPr>
          <w:tab/>
        </w:r>
        <w:r w:rsidR="00CE4DCE">
          <w:rPr>
            <w:noProof/>
            <w:webHidden/>
          </w:rPr>
          <w:fldChar w:fldCharType="begin"/>
        </w:r>
        <w:r w:rsidR="00CE4DCE">
          <w:rPr>
            <w:noProof/>
            <w:webHidden/>
          </w:rPr>
          <w:instrText xml:space="preserve"> PAGEREF _Toc27659673 \h </w:instrText>
        </w:r>
        <w:r w:rsidR="00CE4DCE">
          <w:rPr>
            <w:noProof/>
            <w:webHidden/>
          </w:rPr>
        </w:r>
        <w:r w:rsidR="00CE4DCE">
          <w:rPr>
            <w:noProof/>
            <w:webHidden/>
          </w:rPr>
          <w:fldChar w:fldCharType="separate"/>
        </w:r>
        <w:r w:rsidR="001438D5">
          <w:rPr>
            <w:noProof/>
            <w:webHidden/>
          </w:rPr>
          <w:t>15</w:t>
        </w:r>
        <w:r w:rsidR="00CE4DCE">
          <w:rPr>
            <w:noProof/>
            <w:webHidden/>
          </w:rPr>
          <w:fldChar w:fldCharType="end"/>
        </w:r>
      </w:hyperlink>
    </w:p>
    <w:p w14:paraId="2E70EE17" w14:textId="1025AC05" w:rsidR="00CE4DCE" w:rsidRDefault="009F1D1C">
      <w:pPr>
        <w:pStyle w:val="TOC3"/>
        <w:tabs>
          <w:tab w:val="left" w:pos="1100"/>
          <w:tab w:val="right" w:leader="dot" w:pos="9060"/>
        </w:tabs>
        <w:rPr>
          <w:rFonts w:eastAsiaTheme="minorEastAsia" w:cstheme="minorBidi"/>
          <w:i w:val="0"/>
          <w:iCs w:val="0"/>
          <w:noProof/>
          <w:sz w:val="22"/>
          <w:szCs w:val="22"/>
          <w:lang w:eastAsia="en-GB" w:bidi="ar-SA"/>
        </w:rPr>
      </w:pPr>
      <w:hyperlink w:anchor="_Toc27659674" w:history="1">
        <w:r w:rsidR="00CE4DCE" w:rsidRPr="006378CA">
          <w:rPr>
            <w:rStyle w:val="Hyperlink"/>
            <w:noProof/>
          </w:rPr>
          <w:t>4.3.4</w:t>
        </w:r>
        <w:r w:rsidR="00CE4DCE">
          <w:rPr>
            <w:rFonts w:eastAsiaTheme="minorEastAsia" w:cstheme="minorBidi"/>
            <w:i w:val="0"/>
            <w:iCs w:val="0"/>
            <w:noProof/>
            <w:sz w:val="22"/>
            <w:szCs w:val="22"/>
            <w:lang w:eastAsia="en-GB" w:bidi="ar-SA"/>
          </w:rPr>
          <w:tab/>
        </w:r>
        <w:r w:rsidR="00CE4DCE" w:rsidRPr="006378CA">
          <w:rPr>
            <w:rStyle w:val="Hyperlink"/>
            <w:noProof/>
          </w:rPr>
          <w:t>Distribution</w:t>
        </w:r>
        <w:r w:rsidR="00CE4DCE">
          <w:rPr>
            <w:noProof/>
            <w:webHidden/>
          </w:rPr>
          <w:tab/>
        </w:r>
        <w:r w:rsidR="00CE4DCE">
          <w:rPr>
            <w:noProof/>
            <w:webHidden/>
          </w:rPr>
          <w:fldChar w:fldCharType="begin"/>
        </w:r>
        <w:r w:rsidR="00CE4DCE">
          <w:rPr>
            <w:noProof/>
            <w:webHidden/>
          </w:rPr>
          <w:instrText xml:space="preserve"> PAGEREF _Toc27659674 \h </w:instrText>
        </w:r>
        <w:r w:rsidR="00CE4DCE">
          <w:rPr>
            <w:noProof/>
            <w:webHidden/>
          </w:rPr>
        </w:r>
        <w:r w:rsidR="00CE4DCE">
          <w:rPr>
            <w:noProof/>
            <w:webHidden/>
          </w:rPr>
          <w:fldChar w:fldCharType="separate"/>
        </w:r>
        <w:r w:rsidR="001438D5">
          <w:rPr>
            <w:noProof/>
            <w:webHidden/>
          </w:rPr>
          <w:t>17</w:t>
        </w:r>
        <w:r w:rsidR="00CE4DCE">
          <w:rPr>
            <w:noProof/>
            <w:webHidden/>
          </w:rPr>
          <w:fldChar w:fldCharType="end"/>
        </w:r>
      </w:hyperlink>
    </w:p>
    <w:p w14:paraId="3D6ABE73" w14:textId="20584EF6" w:rsidR="00CE4DCE" w:rsidRDefault="009F1D1C">
      <w:pPr>
        <w:pStyle w:val="TOC2"/>
        <w:tabs>
          <w:tab w:val="left" w:pos="880"/>
          <w:tab w:val="right" w:leader="dot" w:pos="9060"/>
        </w:tabs>
        <w:rPr>
          <w:rFonts w:eastAsiaTheme="minorEastAsia" w:cstheme="minorBidi"/>
          <w:smallCaps w:val="0"/>
          <w:noProof/>
          <w:sz w:val="22"/>
          <w:szCs w:val="22"/>
          <w:lang w:eastAsia="en-GB" w:bidi="ar-SA"/>
        </w:rPr>
      </w:pPr>
      <w:hyperlink w:anchor="_Toc27659675" w:history="1">
        <w:r w:rsidR="00CE4DCE" w:rsidRPr="006378CA">
          <w:rPr>
            <w:rStyle w:val="Hyperlink"/>
            <w:noProof/>
          </w:rPr>
          <w:t>4.4</w:t>
        </w:r>
        <w:r w:rsidR="00CE4DCE">
          <w:rPr>
            <w:rFonts w:eastAsiaTheme="minorEastAsia" w:cstheme="minorBidi"/>
            <w:smallCaps w:val="0"/>
            <w:noProof/>
            <w:sz w:val="22"/>
            <w:szCs w:val="22"/>
            <w:lang w:eastAsia="en-GB" w:bidi="ar-SA"/>
          </w:rPr>
          <w:tab/>
        </w:r>
        <w:r w:rsidR="00CE4DCE" w:rsidRPr="006378CA">
          <w:rPr>
            <w:rStyle w:val="Hyperlink"/>
            <w:noProof/>
          </w:rPr>
          <w:t>Leafy vegetable production</w:t>
        </w:r>
        <w:r w:rsidR="00CE4DCE">
          <w:rPr>
            <w:noProof/>
            <w:webHidden/>
          </w:rPr>
          <w:tab/>
        </w:r>
        <w:r w:rsidR="00CE4DCE">
          <w:rPr>
            <w:noProof/>
            <w:webHidden/>
          </w:rPr>
          <w:fldChar w:fldCharType="begin"/>
        </w:r>
        <w:r w:rsidR="00CE4DCE">
          <w:rPr>
            <w:noProof/>
            <w:webHidden/>
          </w:rPr>
          <w:instrText xml:space="preserve"> PAGEREF _Toc27659675 \h </w:instrText>
        </w:r>
        <w:r w:rsidR="00CE4DCE">
          <w:rPr>
            <w:noProof/>
            <w:webHidden/>
          </w:rPr>
        </w:r>
        <w:r w:rsidR="00CE4DCE">
          <w:rPr>
            <w:noProof/>
            <w:webHidden/>
          </w:rPr>
          <w:fldChar w:fldCharType="separate"/>
        </w:r>
        <w:r w:rsidR="001438D5">
          <w:rPr>
            <w:noProof/>
            <w:webHidden/>
          </w:rPr>
          <w:t>17</w:t>
        </w:r>
        <w:r w:rsidR="00CE4DCE">
          <w:rPr>
            <w:noProof/>
            <w:webHidden/>
          </w:rPr>
          <w:fldChar w:fldCharType="end"/>
        </w:r>
      </w:hyperlink>
    </w:p>
    <w:p w14:paraId="4319104D" w14:textId="6D5C3D71" w:rsidR="00CE4DCE" w:rsidRDefault="009F1D1C">
      <w:pPr>
        <w:pStyle w:val="TOC3"/>
        <w:tabs>
          <w:tab w:val="left" w:pos="1100"/>
          <w:tab w:val="right" w:leader="dot" w:pos="9060"/>
        </w:tabs>
        <w:rPr>
          <w:rFonts w:eastAsiaTheme="minorEastAsia" w:cstheme="minorBidi"/>
          <w:i w:val="0"/>
          <w:iCs w:val="0"/>
          <w:noProof/>
          <w:sz w:val="22"/>
          <w:szCs w:val="22"/>
          <w:lang w:eastAsia="en-GB" w:bidi="ar-SA"/>
        </w:rPr>
      </w:pPr>
      <w:hyperlink w:anchor="_Toc27659676" w:history="1">
        <w:r w:rsidR="00CE4DCE" w:rsidRPr="006378CA">
          <w:rPr>
            <w:rStyle w:val="Hyperlink"/>
            <w:noProof/>
          </w:rPr>
          <w:t>4.4.1</w:t>
        </w:r>
        <w:r w:rsidR="00CE4DCE">
          <w:rPr>
            <w:rFonts w:eastAsiaTheme="minorEastAsia" w:cstheme="minorBidi"/>
            <w:i w:val="0"/>
            <w:iCs w:val="0"/>
            <w:noProof/>
            <w:sz w:val="22"/>
            <w:szCs w:val="22"/>
            <w:lang w:eastAsia="en-GB" w:bidi="ar-SA"/>
          </w:rPr>
          <w:tab/>
        </w:r>
        <w:r w:rsidR="00CE4DCE" w:rsidRPr="006378CA">
          <w:rPr>
            <w:rStyle w:val="Hyperlink"/>
            <w:noProof/>
          </w:rPr>
          <w:t>Production regions and availability</w:t>
        </w:r>
        <w:r w:rsidR="00CE4DCE">
          <w:rPr>
            <w:noProof/>
            <w:webHidden/>
          </w:rPr>
          <w:tab/>
        </w:r>
        <w:r w:rsidR="00CE4DCE">
          <w:rPr>
            <w:noProof/>
            <w:webHidden/>
          </w:rPr>
          <w:fldChar w:fldCharType="begin"/>
        </w:r>
        <w:r w:rsidR="00CE4DCE">
          <w:rPr>
            <w:noProof/>
            <w:webHidden/>
          </w:rPr>
          <w:instrText xml:space="preserve"> PAGEREF _Toc27659676 \h </w:instrText>
        </w:r>
        <w:r w:rsidR="00CE4DCE">
          <w:rPr>
            <w:noProof/>
            <w:webHidden/>
          </w:rPr>
        </w:r>
        <w:r w:rsidR="00CE4DCE">
          <w:rPr>
            <w:noProof/>
            <w:webHidden/>
          </w:rPr>
          <w:fldChar w:fldCharType="separate"/>
        </w:r>
        <w:r w:rsidR="001438D5">
          <w:rPr>
            <w:noProof/>
            <w:webHidden/>
          </w:rPr>
          <w:t>17</w:t>
        </w:r>
        <w:r w:rsidR="00CE4DCE">
          <w:rPr>
            <w:noProof/>
            <w:webHidden/>
          </w:rPr>
          <w:fldChar w:fldCharType="end"/>
        </w:r>
      </w:hyperlink>
    </w:p>
    <w:p w14:paraId="33934199" w14:textId="5EF4846F" w:rsidR="00CE4DCE" w:rsidRDefault="009F1D1C">
      <w:pPr>
        <w:pStyle w:val="TOC3"/>
        <w:tabs>
          <w:tab w:val="left" w:pos="1100"/>
          <w:tab w:val="right" w:leader="dot" w:pos="9060"/>
        </w:tabs>
        <w:rPr>
          <w:rFonts w:eastAsiaTheme="minorEastAsia" w:cstheme="minorBidi"/>
          <w:i w:val="0"/>
          <w:iCs w:val="0"/>
          <w:noProof/>
          <w:sz w:val="22"/>
          <w:szCs w:val="22"/>
          <w:lang w:eastAsia="en-GB" w:bidi="ar-SA"/>
        </w:rPr>
      </w:pPr>
      <w:hyperlink w:anchor="_Toc27659677" w:history="1">
        <w:r w:rsidR="00CE4DCE" w:rsidRPr="006378CA">
          <w:rPr>
            <w:rStyle w:val="Hyperlink"/>
            <w:noProof/>
          </w:rPr>
          <w:t>4.4.2</w:t>
        </w:r>
        <w:r w:rsidR="00CE4DCE">
          <w:rPr>
            <w:rFonts w:eastAsiaTheme="minorEastAsia" w:cstheme="minorBidi"/>
            <w:i w:val="0"/>
            <w:iCs w:val="0"/>
            <w:noProof/>
            <w:sz w:val="22"/>
            <w:szCs w:val="22"/>
            <w:lang w:eastAsia="en-GB" w:bidi="ar-SA"/>
          </w:rPr>
          <w:tab/>
        </w:r>
        <w:r w:rsidR="00CE4DCE" w:rsidRPr="006378CA">
          <w:rPr>
            <w:rStyle w:val="Hyperlink"/>
            <w:noProof/>
          </w:rPr>
          <w:t>Exports and imports</w:t>
        </w:r>
        <w:r w:rsidR="00CE4DCE">
          <w:rPr>
            <w:noProof/>
            <w:webHidden/>
          </w:rPr>
          <w:tab/>
        </w:r>
        <w:r w:rsidR="00CE4DCE">
          <w:rPr>
            <w:noProof/>
            <w:webHidden/>
          </w:rPr>
          <w:fldChar w:fldCharType="begin"/>
        </w:r>
        <w:r w:rsidR="00CE4DCE">
          <w:rPr>
            <w:noProof/>
            <w:webHidden/>
          </w:rPr>
          <w:instrText xml:space="preserve"> PAGEREF _Toc27659677 \h </w:instrText>
        </w:r>
        <w:r w:rsidR="00CE4DCE">
          <w:rPr>
            <w:noProof/>
            <w:webHidden/>
          </w:rPr>
        </w:r>
        <w:r w:rsidR="00CE4DCE">
          <w:rPr>
            <w:noProof/>
            <w:webHidden/>
          </w:rPr>
          <w:fldChar w:fldCharType="separate"/>
        </w:r>
        <w:r w:rsidR="001438D5">
          <w:rPr>
            <w:noProof/>
            <w:webHidden/>
          </w:rPr>
          <w:t>18</w:t>
        </w:r>
        <w:r w:rsidR="00CE4DCE">
          <w:rPr>
            <w:noProof/>
            <w:webHidden/>
          </w:rPr>
          <w:fldChar w:fldCharType="end"/>
        </w:r>
      </w:hyperlink>
    </w:p>
    <w:p w14:paraId="33486C71" w14:textId="0D5911D5" w:rsidR="00CE4DCE" w:rsidRDefault="009F1D1C">
      <w:pPr>
        <w:pStyle w:val="TOC1"/>
        <w:tabs>
          <w:tab w:val="right" w:leader="dot" w:pos="9060"/>
        </w:tabs>
        <w:rPr>
          <w:rFonts w:eastAsiaTheme="minorEastAsia" w:cstheme="minorBidi"/>
          <w:b w:val="0"/>
          <w:bCs w:val="0"/>
          <w:caps w:val="0"/>
          <w:noProof/>
          <w:sz w:val="22"/>
          <w:szCs w:val="22"/>
          <w:lang w:eastAsia="en-GB" w:bidi="ar-SA"/>
        </w:rPr>
      </w:pPr>
      <w:hyperlink w:anchor="_Toc27659678" w:history="1">
        <w:r w:rsidR="00CE4DCE" w:rsidRPr="006378CA">
          <w:rPr>
            <w:rStyle w:val="Hyperlink"/>
            <w:noProof/>
          </w:rPr>
          <w:t>References:</w:t>
        </w:r>
        <w:r w:rsidR="00CE4DCE">
          <w:rPr>
            <w:noProof/>
            <w:webHidden/>
          </w:rPr>
          <w:tab/>
        </w:r>
        <w:r w:rsidR="00CE4DCE">
          <w:rPr>
            <w:noProof/>
            <w:webHidden/>
          </w:rPr>
          <w:fldChar w:fldCharType="begin"/>
        </w:r>
        <w:r w:rsidR="00CE4DCE">
          <w:rPr>
            <w:noProof/>
            <w:webHidden/>
          </w:rPr>
          <w:instrText xml:space="preserve"> PAGEREF _Toc27659678 \h </w:instrText>
        </w:r>
        <w:r w:rsidR="00CE4DCE">
          <w:rPr>
            <w:noProof/>
            <w:webHidden/>
          </w:rPr>
        </w:r>
        <w:r w:rsidR="00CE4DCE">
          <w:rPr>
            <w:noProof/>
            <w:webHidden/>
          </w:rPr>
          <w:fldChar w:fldCharType="separate"/>
        </w:r>
        <w:r w:rsidR="001438D5">
          <w:rPr>
            <w:noProof/>
            <w:webHidden/>
          </w:rPr>
          <w:t>19</w:t>
        </w:r>
        <w:r w:rsidR="00CE4DCE">
          <w:rPr>
            <w:noProof/>
            <w:webHidden/>
          </w:rPr>
          <w:fldChar w:fldCharType="end"/>
        </w:r>
      </w:hyperlink>
    </w:p>
    <w:p w14:paraId="07BCC9EC" w14:textId="0CD7D287" w:rsidR="00051ED9" w:rsidRPr="00680982" w:rsidRDefault="00326D85" w:rsidP="00772BDC">
      <w:pPr>
        <w:rPr>
          <w:rFonts w:cs="Arial"/>
        </w:rPr>
      </w:pPr>
      <w:r w:rsidRPr="00680982">
        <w:rPr>
          <w:rFonts w:cs="Arial"/>
        </w:rPr>
        <w:fldChar w:fldCharType="end"/>
      </w:r>
      <w:r w:rsidR="00562917" w:rsidRPr="00680982">
        <w:rPr>
          <w:rFonts w:cs="Arial"/>
        </w:rPr>
        <w:br w:type="page"/>
      </w:r>
    </w:p>
    <w:p w14:paraId="709B0460" w14:textId="03E63461" w:rsidR="00840A6F" w:rsidRPr="00680982" w:rsidRDefault="00BC281A" w:rsidP="00780C37">
      <w:pPr>
        <w:pStyle w:val="Heading1"/>
        <w:spacing w:before="0"/>
      </w:pPr>
      <w:bookmarkStart w:id="4" w:name="_Toc494723298"/>
      <w:bookmarkStart w:id="5" w:name="_Toc495406063"/>
      <w:bookmarkStart w:id="6" w:name="_Toc27659644"/>
      <w:r>
        <w:lastRenderedPageBreak/>
        <w:t>1</w:t>
      </w:r>
      <w:r>
        <w:tab/>
      </w:r>
      <w:r w:rsidR="00840A6F" w:rsidRPr="00680982">
        <w:t>Introduction</w:t>
      </w:r>
      <w:bookmarkEnd w:id="4"/>
      <w:bookmarkEnd w:id="5"/>
      <w:bookmarkEnd w:id="6"/>
    </w:p>
    <w:p w14:paraId="43761F15" w14:textId="2140B968" w:rsidR="00FA08BB" w:rsidRDefault="006B1CAD" w:rsidP="000551DF">
      <w:pPr>
        <w:rPr>
          <w:rFonts w:cs="Arial"/>
          <w:lang w:bidi="ar-SA"/>
        </w:rPr>
      </w:pPr>
      <w:r>
        <w:rPr>
          <w:rFonts w:cs="Arial"/>
          <w:lang w:bidi="ar-SA"/>
        </w:rPr>
        <w:t xml:space="preserve">Foodborne illness continues to be associated with fresh horticultural produce in Australia and internationally. </w:t>
      </w:r>
      <w:r w:rsidRPr="00C41FCB">
        <w:rPr>
          <w:szCs w:val="22"/>
        </w:rPr>
        <w:t xml:space="preserve">Noting </w:t>
      </w:r>
      <w:r w:rsidR="00EE0C26">
        <w:rPr>
          <w:szCs w:val="22"/>
        </w:rPr>
        <w:t>this, m</w:t>
      </w:r>
      <w:r>
        <w:rPr>
          <w:szCs w:val="22"/>
        </w:rPr>
        <w:t xml:space="preserve">inisters </w:t>
      </w:r>
      <w:r w:rsidR="001A6691">
        <w:rPr>
          <w:szCs w:val="22"/>
        </w:rPr>
        <w:t xml:space="preserve">responsible for food regulation in Australia </w:t>
      </w:r>
      <w:r>
        <w:rPr>
          <w:szCs w:val="22"/>
        </w:rPr>
        <w:t xml:space="preserve">agreed </w:t>
      </w:r>
      <w:r w:rsidR="00EE0C26">
        <w:rPr>
          <w:szCs w:val="22"/>
        </w:rPr>
        <w:t>there is a need to reassess</w:t>
      </w:r>
      <w:r>
        <w:rPr>
          <w:szCs w:val="22"/>
        </w:rPr>
        <w:t xml:space="preserve"> food safety </w:t>
      </w:r>
      <w:r w:rsidR="00EE0C26">
        <w:rPr>
          <w:szCs w:val="22"/>
        </w:rPr>
        <w:t xml:space="preserve">measures </w:t>
      </w:r>
      <w:r w:rsidR="00FB0C06">
        <w:rPr>
          <w:szCs w:val="22"/>
        </w:rPr>
        <w:t>in f</w:t>
      </w:r>
      <w:r>
        <w:rPr>
          <w:szCs w:val="22"/>
        </w:rPr>
        <w:t xml:space="preserve">ive high-risk </w:t>
      </w:r>
      <w:r w:rsidR="00EE0C26">
        <w:rPr>
          <w:szCs w:val="22"/>
        </w:rPr>
        <w:t xml:space="preserve">horticultural </w:t>
      </w:r>
      <w:r>
        <w:rPr>
          <w:szCs w:val="22"/>
        </w:rPr>
        <w:t>sectors</w:t>
      </w:r>
      <w:r w:rsidR="001A6691">
        <w:rPr>
          <w:szCs w:val="22"/>
        </w:rPr>
        <w:t xml:space="preserve">. </w:t>
      </w:r>
      <w:r w:rsidR="000551DF">
        <w:rPr>
          <w:rFonts w:cs="Arial"/>
          <w:lang w:bidi="ar-SA"/>
        </w:rPr>
        <w:t xml:space="preserve">These sectors are specified in </w:t>
      </w:r>
      <w:r w:rsidR="000551DF">
        <w:rPr>
          <w:szCs w:val="22"/>
        </w:rPr>
        <w:t>annex</w:t>
      </w:r>
      <w:r w:rsidR="00995F4A">
        <w:rPr>
          <w:szCs w:val="22"/>
        </w:rPr>
        <w:t>es</w:t>
      </w:r>
      <w:r w:rsidR="000551DF">
        <w:rPr>
          <w:szCs w:val="22"/>
        </w:rPr>
        <w:t xml:space="preserve"> to the Codex Alimentarius </w:t>
      </w:r>
      <w:r w:rsidR="000551DF" w:rsidRPr="00655DEE">
        <w:rPr>
          <w:i/>
          <w:szCs w:val="22"/>
        </w:rPr>
        <w:t>Code of Hygienic Practice for Fresh Fruits and Vegetables</w:t>
      </w:r>
      <w:r w:rsidR="000551DF">
        <w:rPr>
          <w:szCs w:val="22"/>
        </w:rPr>
        <w:t xml:space="preserve"> (CoHP FFV). They are: ready-to-eat and minimally processed fruits and vegetables, fresh leafy green vegetables, melons, berries, and seed </w:t>
      </w:r>
      <w:r w:rsidR="00991215">
        <w:rPr>
          <w:szCs w:val="22"/>
        </w:rPr>
        <w:t>sprouts. Ministers</w:t>
      </w:r>
      <w:r w:rsidR="000551DF">
        <w:rPr>
          <w:szCs w:val="22"/>
        </w:rPr>
        <w:t xml:space="preserve"> </w:t>
      </w:r>
      <w:r w:rsidR="001C1590">
        <w:rPr>
          <w:szCs w:val="22"/>
        </w:rPr>
        <w:t xml:space="preserve">have </w:t>
      </w:r>
      <w:r w:rsidR="0059634D">
        <w:rPr>
          <w:szCs w:val="22"/>
        </w:rPr>
        <w:t xml:space="preserve">requested FSANZ </w:t>
      </w:r>
      <w:r w:rsidR="001A6691">
        <w:rPr>
          <w:szCs w:val="22"/>
        </w:rPr>
        <w:t xml:space="preserve">to </w:t>
      </w:r>
      <w:r w:rsidR="0059634D">
        <w:rPr>
          <w:szCs w:val="22"/>
        </w:rPr>
        <w:t xml:space="preserve">consider development of a primary production and processing (PPP) standard </w:t>
      </w:r>
      <w:r>
        <w:t>to manage food safety on-farm</w:t>
      </w:r>
      <w:r w:rsidR="00EE0C26">
        <w:t xml:space="preserve"> for these sectors</w:t>
      </w:r>
      <w:r w:rsidR="0059634D">
        <w:t>.</w:t>
      </w:r>
    </w:p>
    <w:p w14:paraId="45A2F763" w14:textId="10EE0C7B" w:rsidR="006B1CAD" w:rsidRDefault="006B1CAD" w:rsidP="007452C1">
      <w:pPr>
        <w:rPr>
          <w:rFonts w:cs="Arial"/>
          <w:lang w:bidi="ar-SA"/>
        </w:rPr>
      </w:pPr>
    </w:p>
    <w:p w14:paraId="16CAC068" w14:textId="3B42FC73" w:rsidR="002679CB" w:rsidRDefault="007864F5" w:rsidP="007864F5">
      <w:pPr>
        <w:rPr>
          <w:rFonts w:cs="Arial"/>
          <w:lang w:bidi="ar-SA"/>
        </w:rPr>
      </w:pPr>
      <w:r>
        <w:rPr>
          <w:rFonts w:cs="Arial"/>
          <w:lang w:bidi="ar-SA"/>
        </w:rPr>
        <w:t xml:space="preserve">When assessing </w:t>
      </w:r>
      <w:r w:rsidR="00C75FD2">
        <w:rPr>
          <w:rFonts w:cs="Arial"/>
          <w:lang w:bidi="ar-SA"/>
        </w:rPr>
        <w:t xml:space="preserve">the </w:t>
      </w:r>
      <w:r w:rsidR="002679CB">
        <w:rPr>
          <w:rFonts w:cs="Arial"/>
          <w:lang w:bidi="ar-SA"/>
        </w:rPr>
        <w:t xml:space="preserve">need for a standard, FSANZ </w:t>
      </w:r>
      <w:r w:rsidR="000551DF">
        <w:rPr>
          <w:rFonts w:cs="Arial"/>
          <w:lang w:bidi="ar-SA"/>
        </w:rPr>
        <w:t>must</w:t>
      </w:r>
      <w:r w:rsidR="002679CB">
        <w:rPr>
          <w:rFonts w:cs="Arial"/>
          <w:lang w:bidi="ar-SA"/>
        </w:rPr>
        <w:t xml:space="preserve"> gain an understanding of the complexity and diversity of the sector</w:t>
      </w:r>
      <w:r w:rsidR="000551DF">
        <w:rPr>
          <w:rFonts w:cs="Arial"/>
          <w:lang w:bidi="ar-SA"/>
        </w:rPr>
        <w:t>/</w:t>
      </w:r>
      <w:r w:rsidR="00EE0C26">
        <w:rPr>
          <w:rFonts w:cs="Arial"/>
          <w:lang w:bidi="ar-SA"/>
        </w:rPr>
        <w:t xml:space="preserve">s involved. This includes </w:t>
      </w:r>
      <w:r w:rsidR="001C1590">
        <w:rPr>
          <w:rFonts w:cs="Arial"/>
          <w:lang w:bidi="ar-SA"/>
        </w:rPr>
        <w:t>how, where and when food is produced, processed and distributed, and what volumes are involved. This information contributes to</w:t>
      </w:r>
      <w:r w:rsidR="00C75FD2">
        <w:rPr>
          <w:rFonts w:cs="Arial"/>
          <w:lang w:bidi="ar-SA"/>
        </w:rPr>
        <w:t xml:space="preserve"> </w:t>
      </w:r>
      <w:r w:rsidR="002679CB">
        <w:rPr>
          <w:szCs w:val="22"/>
        </w:rPr>
        <w:t>analy</w:t>
      </w:r>
      <w:r w:rsidR="001C1590">
        <w:rPr>
          <w:szCs w:val="22"/>
        </w:rPr>
        <w:t>se</w:t>
      </w:r>
      <w:r w:rsidR="002679CB">
        <w:rPr>
          <w:szCs w:val="22"/>
        </w:rPr>
        <w:t>s of the public health and safety risks</w:t>
      </w:r>
      <w:r w:rsidR="009E5483">
        <w:rPr>
          <w:szCs w:val="22"/>
        </w:rPr>
        <w:t xml:space="preserve"> and</w:t>
      </w:r>
      <w:r w:rsidR="002679CB">
        <w:rPr>
          <w:szCs w:val="22"/>
        </w:rPr>
        <w:t xml:space="preserve"> economic factors</w:t>
      </w:r>
      <w:r w:rsidR="009E5483">
        <w:rPr>
          <w:szCs w:val="22"/>
        </w:rPr>
        <w:t>.</w:t>
      </w:r>
      <w:r w:rsidR="002679CB">
        <w:rPr>
          <w:szCs w:val="22"/>
        </w:rPr>
        <w:t xml:space="preserve"> </w:t>
      </w:r>
    </w:p>
    <w:p w14:paraId="53FC68BB" w14:textId="71F153CB" w:rsidR="007452C1" w:rsidRPr="00780C37" w:rsidRDefault="00E85F9A" w:rsidP="00780C37">
      <w:pPr>
        <w:pStyle w:val="Heading2"/>
        <w:ind w:left="851" w:hanging="851"/>
        <w:rPr>
          <w:sz w:val="28"/>
        </w:rPr>
      </w:pPr>
      <w:bookmarkStart w:id="7" w:name="_Toc27659645"/>
      <w:r w:rsidRPr="00780C37">
        <w:rPr>
          <w:sz w:val="28"/>
        </w:rPr>
        <w:t>1.</w:t>
      </w:r>
      <w:r w:rsidR="0059634D" w:rsidRPr="00780C37">
        <w:rPr>
          <w:sz w:val="28"/>
        </w:rPr>
        <w:t>1</w:t>
      </w:r>
      <w:r w:rsidR="007452C1" w:rsidRPr="00780C37">
        <w:rPr>
          <w:sz w:val="28"/>
        </w:rPr>
        <w:tab/>
        <w:t>Purpose</w:t>
      </w:r>
      <w:bookmarkEnd w:id="7"/>
    </w:p>
    <w:p w14:paraId="1D4C2F9A" w14:textId="1AB341F2" w:rsidR="00B5102B" w:rsidRDefault="00D73AC1" w:rsidP="007452C1">
      <w:pPr>
        <w:rPr>
          <w:rFonts w:cs="Arial"/>
          <w:lang w:bidi="ar-SA"/>
        </w:rPr>
      </w:pPr>
      <w:r w:rsidRPr="007452C1">
        <w:rPr>
          <w:rFonts w:cs="Arial"/>
          <w:lang w:bidi="ar-SA"/>
        </w:rPr>
        <w:t xml:space="preserve">The </w:t>
      </w:r>
      <w:r w:rsidR="007864F5">
        <w:rPr>
          <w:rFonts w:cs="Arial"/>
          <w:lang w:bidi="ar-SA"/>
        </w:rPr>
        <w:t>purpose</w:t>
      </w:r>
      <w:r w:rsidRPr="007452C1">
        <w:rPr>
          <w:rFonts w:cs="Arial"/>
          <w:lang w:bidi="ar-SA"/>
        </w:rPr>
        <w:t xml:space="preserve"> of this paper is </w:t>
      </w:r>
      <w:r w:rsidR="00EE0C26">
        <w:rPr>
          <w:rFonts w:cs="Arial"/>
          <w:lang w:bidi="ar-SA"/>
        </w:rPr>
        <w:t xml:space="preserve">to </w:t>
      </w:r>
      <w:r w:rsidR="00B23B0A">
        <w:rPr>
          <w:rFonts w:cs="Arial"/>
          <w:lang w:bidi="ar-SA"/>
        </w:rPr>
        <w:t xml:space="preserve">provide an </w:t>
      </w:r>
      <w:r w:rsidRPr="007452C1">
        <w:rPr>
          <w:rFonts w:cs="Arial"/>
          <w:lang w:bidi="ar-SA"/>
        </w:rPr>
        <w:t xml:space="preserve">overview </w:t>
      </w:r>
      <w:r w:rsidR="00C75FD2">
        <w:rPr>
          <w:rFonts w:cs="Arial"/>
          <w:lang w:bidi="ar-SA"/>
        </w:rPr>
        <w:t xml:space="preserve">of </w:t>
      </w:r>
      <w:r w:rsidR="00B23B0A">
        <w:rPr>
          <w:rFonts w:cs="Arial"/>
          <w:lang w:bidi="ar-SA"/>
        </w:rPr>
        <w:t xml:space="preserve">domestic production </w:t>
      </w:r>
      <w:r w:rsidR="000551DF">
        <w:rPr>
          <w:rFonts w:cs="Arial"/>
          <w:lang w:bidi="ar-SA"/>
        </w:rPr>
        <w:t>for</w:t>
      </w:r>
      <w:r w:rsidR="005229AA">
        <w:rPr>
          <w:rFonts w:cs="Arial"/>
          <w:lang w:bidi="ar-SA"/>
        </w:rPr>
        <w:t xml:space="preserve"> </w:t>
      </w:r>
      <w:r w:rsidR="000551DF">
        <w:rPr>
          <w:rFonts w:cs="Arial"/>
          <w:lang w:bidi="ar-SA"/>
        </w:rPr>
        <w:t xml:space="preserve">selected </w:t>
      </w:r>
      <w:r w:rsidR="00EE0C26">
        <w:rPr>
          <w:rFonts w:cs="Arial"/>
          <w:lang w:bidi="ar-SA"/>
        </w:rPr>
        <w:t xml:space="preserve">horticulture </w:t>
      </w:r>
      <w:r w:rsidR="005229AA">
        <w:rPr>
          <w:rFonts w:cs="Arial"/>
          <w:lang w:bidi="ar-SA"/>
        </w:rPr>
        <w:t>sector</w:t>
      </w:r>
      <w:r w:rsidR="000551DF">
        <w:rPr>
          <w:rFonts w:cs="Arial"/>
          <w:lang w:bidi="ar-SA"/>
        </w:rPr>
        <w:t>s</w:t>
      </w:r>
      <w:r w:rsidR="005229AA">
        <w:rPr>
          <w:rFonts w:cs="Arial"/>
          <w:lang w:bidi="ar-SA"/>
        </w:rPr>
        <w:t xml:space="preserve"> </w:t>
      </w:r>
      <w:r w:rsidR="00CE19F7">
        <w:rPr>
          <w:rFonts w:cs="Arial"/>
          <w:lang w:bidi="ar-SA"/>
        </w:rPr>
        <w:t xml:space="preserve">(melons, berries and leafy vegetables) </w:t>
      </w:r>
      <w:r w:rsidR="005229AA">
        <w:rPr>
          <w:rFonts w:cs="Arial"/>
          <w:lang w:bidi="ar-SA"/>
        </w:rPr>
        <w:t xml:space="preserve">including: </w:t>
      </w:r>
    </w:p>
    <w:p w14:paraId="0EE611CA" w14:textId="615F5F7F" w:rsidR="00B5102B" w:rsidRPr="00B23B0A" w:rsidRDefault="005229AA" w:rsidP="00A3741B">
      <w:pPr>
        <w:pStyle w:val="ListParagraph"/>
        <w:numPr>
          <w:ilvl w:val="0"/>
          <w:numId w:val="27"/>
        </w:numPr>
        <w:rPr>
          <w:rFonts w:cs="Arial"/>
          <w:lang w:bidi="ar-SA"/>
        </w:rPr>
      </w:pPr>
      <w:r w:rsidRPr="00B23B0A">
        <w:rPr>
          <w:rFonts w:cs="Arial"/>
          <w:lang w:bidi="ar-SA"/>
        </w:rPr>
        <w:t xml:space="preserve">supply chain </w:t>
      </w:r>
      <w:r w:rsidR="00B23B0A" w:rsidRPr="00B23B0A">
        <w:rPr>
          <w:rFonts w:cs="Arial"/>
          <w:lang w:bidi="ar-SA"/>
        </w:rPr>
        <w:t>activities</w:t>
      </w:r>
      <w:r w:rsidRPr="00B23B0A">
        <w:rPr>
          <w:rFonts w:cs="Arial"/>
          <w:lang w:bidi="ar-SA"/>
        </w:rPr>
        <w:t xml:space="preserve"> </w:t>
      </w:r>
      <w:r w:rsidR="00792A28" w:rsidRPr="00B23B0A">
        <w:rPr>
          <w:rFonts w:cs="Arial"/>
          <w:lang w:bidi="ar-SA"/>
        </w:rPr>
        <w:t xml:space="preserve">for </w:t>
      </w:r>
      <w:r w:rsidR="00AA6C4A" w:rsidRPr="00B23B0A">
        <w:rPr>
          <w:rFonts w:cs="Arial"/>
          <w:lang w:bidi="ar-SA"/>
        </w:rPr>
        <w:t xml:space="preserve">the </w:t>
      </w:r>
      <w:r w:rsidR="000551DF">
        <w:rPr>
          <w:rFonts w:cs="Arial"/>
          <w:lang w:bidi="ar-SA"/>
        </w:rPr>
        <w:t>growth</w:t>
      </w:r>
      <w:r w:rsidR="00792A28" w:rsidRPr="00B23B0A">
        <w:rPr>
          <w:rFonts w:cs="Arial"/>
          <w:lang w:bidi="ar-SA"/>
        </w:rPr>
        <w:t>,</w:t>
      </w:r>
      <w:r w:rsidR="000551DF">
        <w:rPr>
          <w:rFonts w:cs="Arial"/>
          <w:lang w:bidi="ar-SA"/>
        </w:rPr>
        <w:t xml:space="preserve"> harvest</w:t>
      </w:r>
      <w:r w:rsidR="00792A28" w:rsidRPr="00B23B0A">
        <w:rPr>
          <w:rFonts w:cs="Arial"/>
          <w:lang w:bidi="ar-SA"/>
        </w:rPr>
        <w:t>, pack</w:t>
      </w:r>
      <w:r w:rsidR="00AA6C4A" w:rsidRPr="00B23B0A">
        <w:rPr>
          <w:rFonts w:cs="Arial"/>
          <w:lang w:bidi="ar-SA"/>
        </w:rPr>
        <w:t>ing, transport and distribution of product</w:t>
      </w:r>
    </w:p>
    <w:p w14:paraId="2643C8C9" w14:textId="1CA233AF" w:rsidR="007452C1" w:rsidRPr="00A95E02" w:rsidRDefault="00EE0C26" w:rsidP="007452C1">
      <w:pPr>
        <w:pStyle w:val="ListParagraph"/>
        <w:numPr>
          <w:ilvl w:val="0"/>
          <w:numId w:val="27"/>
        </w:numPr>
        <w:rPr>
          <w:rFonts w:cs="Arial"/>
          <w:lang w:bidi="ar-SA"/>
        </w:rPr>
      </w:pPr>
      <w:r>
        <w:rPr>
          <w:rFonts w:cs="Arial"/>
          <w:lang w:bidi="ar-SA"/>
        </w:rPr>
        <w:t>p</w:t>
      </w:r>
      <w:r w:rsidR="00792A28" w:rsidRPr="00B23B0A">
        <w:rPr>
          <w:rFonts w:cs="Arial"/>
          <w:lang w:bidi="ar-SA"/>
        </w:rPr>
        <w:t>roduction statistics including product</w:t>
      </w:r>
      <w:r w:rsidR="00B5102B" w:rsidRPr="00B23B0A">
        <w:rPr>
          <w:rFonts w:cs="Arial"/>
          <w:lang w:bidi="ar-SA"/>
        </w:rPr>
        <w:t xml:space="preserve"> </w:t>
      </w:r>
      <w:r w:rsidR="003A4C8E">
        <w:rPr>
          <w:rFonts w:cs="Arial"/>
          <w:lang w:bidi="ar-SA"/>
        </w:rPr>
        <w:t xml:space="preserve">volumes, </w:t>
      </w:r>
      <w:r w:rsidR="00B5102B" w:rsidRPr="00B23B0A">
        <w:rPr>
          <w:rFonts w:cs="Arial"/>
          <w:lang w:bidi="ar-SA"/>
        </w:rPr>
        <w:t xml:space="preserve">availability, growing regions and markets. </w:t>
      </w:r>
    </w:p>
    <w:p w14:paraId="05C5E2C1" w14:textId="28F66B79" w:rsidR="007864F5" w:rsidRPr="00780C37" w:rsidRDefault="007864F5" w:rsidP="00780C37">
      <w:pPr>
        <w:pStyle w:val="Heading2"/>
        <w:ind w:left="851" w:hanging="851"/>
        <w:rPr>
          <w:sz w:val="28"/>
        </w:rPr>
      </w:pPr>
      <w:bookmarkStart w:id="8" w:name="_Toc27659646"/>
      <w:r w:rsidRPr="00780C37">
        <w:rPr>
          <w:sz w:val="28"/>
        </w:rPr>
        <w:t>1.2</w:t>
      </w:r>
      <w:r w:rsidRPr="00780C37">
        <w:rPr>
          <w:sz w:val="28"/>
        </w:rPr>
        <w:tab/>
        <w:t>Scope</w:t>
      </w:r>
      <w:bookmarkEnd w:id="8"/>
    </w:p>
    <w:p w14:paraId="78DDB924" w14:textId="1C81FE04" w:rsidR="008B40E4" w:rsidRDefault="008B40E4" w:rsidP="008B40E4">
      <w:pPr>
        <w:rPr>
          <w:rFonts w:cs="Arial"/>
          <w:lang w:bidi="ar-SA"/>
        </w:rPr>
      </w:pPr>
      <w:r>
        <w:rPr>
          <w:rFonts w:cs="Arial"/>
          <w:lang w:bidi="ar-SA"/>
        </w:rPr>
        <w:t xml:space="preserve">This paper will focus on </w:t>
      </w:r>
      <w:r w:rsidR="000551DF">
        <w:rPr>
          <w:rFonts w:cs="Arial"/>
          <w:lang w:bidi="ar-SA"/>
        </w:rPr>
        <w:t xml:space="preserve">three of the five identified high-risk sectors; namely </w:t>
      </w:r>
      <w:r>
        <w:rPr>
          <w:rFonts w:cs="Arial"/>
          <w:lang w:bidi="ar-SA"/>
        </w:rPr>
        <w:t>melons, berries and leafy vegetables</w:t>
      </w:r>
      <w:r w:rsidR="000551DF">
        <w:rPr>
          <w:rFonts w:cs="Arial"/>
          <w:lang w:bidi="ar-SA"/>
        </w:rPr>
        <w:t>, since</w:t>
      </w:r>
      <w:r>
        <w:rPr>
          <w:rFonts w:cs="Arial"/>
          <w:lang w:bidi="ar-SA"/>
        </w:rPr>
        <w:t>:</w:t>
      </w:r>
    </w:p>
    <w:p w14:paraId="55A2F584" w14:textId="3B8755A6" w:rsidR="007864F5" w:rsidRPr="008B40E4" w:rsidRDefault="008B40E4" w:rsidP="00A3741B">
      <w:pPr>
        <w:pStyle w:val="ListParagraph"/>
        <w:numPr>
          <w:ilvl w:val="0"/>
          <w:numId w:val="28"/>
        </w:numPr>
        <w:rPr>
          <w:szCs w:val="22"/>
        </w:rPr>
      </w:pPr>
      <w:r>
        <w:rPr>
          <w:szCs w:val="22"/>
        </w:rPr>
        <w:t>r</w:t>
      </w:r>
      <w:r w:rsidR="007864F5" w:rsidRPr="008B40E4">
        <w:rPr>
          <w:szCs w:val="22"/>
        </w:rPr>
        <w:t>eady-to-eat minimally processed fruits and vegetables</w:t>
      </w:r>
      <w:r w:rsidR="00B23B0A" w:rsidRPr="008B40E4">
        <w:rPr>
          <w:szCs w:val="22"/>
        </w:rPr>
        <w:t xml:space="preserve"> </w:t>
      </w:r>
      <w:r w:rsidR="00B6239A" w:rsidRPr="008B40E4">
        <w:rPr>
          <w:szCs w:val="22"/>
        </w:rPr>
        <w:t xml:space="preserve">are </w:t>
      </w:r>
      <w:r w:rsidR="007864F5" w:rsidRPr="008B40E4">
        <w:rPr>
          <w:szCs w:val="22"/>
        </w:rPr>
        <w:t xml:space="preserve">covered by current </w:t>
      </w:r>
      <w:r w:rsidR="00C75FD2" w:rsidRPr="008B40E4">
        <w:rPr>
          <w:szCs w:val="22"/>
        </w:rPr>
        <w:t xml:space="preserve">food safety </w:t>
      </w:r>
      <w:r w:rsidR="007864F5" w:rsidRPr="008B40E4">
        <w:rPr>
          <w:szCs w:val="22"/>
        </w:rPr>
        <w:t xml:space="preserve">requirements in Chapter 3 </w:t>
      </w:r>
      <w:r w:rsidR="00C75FD2" w:rsidRPr="008B40E4">
        <w:rPr>
          <w:szCs w:val="22"/>
        </w:rPr>
        <w:t>of the Australia New Zealand Food Standards Code (the Code)</w:t>
      </w:r>
    </w:p>
    <w:p w14:paraId="67B19E12" w14:textId="59D65303" w:rsidR="007864F5" w:rsidRPr="008B40E4" w:rsidRDefault="008B40E4" w:rsidP="00A3741B">
      <w:pPr>
        <w:pStyle w:val="ListParagraph"/>
        <w:numPr>
          <w:ilvl w:val="0"/>
          <w:numId w:val="28"/>
        </w:numPr>
        <w:rPr>
          <w:rFonts w:cs="Arial"/>
          <w:lang w:bidi="ar-SA"/>
        </w:rPr>
      </w:pPr>
      <w:r>
        <w:t>t</w:t>
      </w:r>
      <w:r w:rsidR="007864F5">
        <w:t xml:space="preserve">he production and processing of seed sprouts is covered by </w:t>
      </w:r>
      <w:r w:rsidR="00C75FD2">
        <w:t xml:space="preserve">Standard 4.2.6 — Primary Production and Processing Standard for Seed Sprouts. </w:t>
      </w:r>
    </w:p>
    <w:p w14:paraId="1D32E8F2" w14:textId="77777777" w:rsidR="002B4F85" w:rsidRDefault="002B4F85" w:rsidP="007864F5">
      <w:pPr>
        <w:rPr>
          <w:rFonts w:cs="Arial"/>
          <w:lang w:bidi="ar-SA"/>
        </w:rPr>
      </w:pPr>
    </w:p>
    <w:p w14:paraId="6A703184" w14:textId="1123EDD6" w:rsidR="00B6239A" w:rsidRDefault="002B4F85" w:rsidP="007864F5">
      <w:pPr>
        <w:rPr>
          <w:rFonts w:cs="Arial"/>
          <w:lang w:bidi="ar-SA"/>
        </w:rPr>
      </w:pPr>
      <w:r>
        <w:rPr>
          <w:rFonts w:cs="Arial"/>
          <w:lang w:bidi="ar-SA"/>
        </w:rPr>
        <w:t xml:space="preserve">In the three sectors covered here, specific products are encompassed under each of </w:t>
      </w:r>
      <w:r w:rsidR="003A4C8E">
        <w:rPr>
          <w:rFonts w:cs="Arial"/>
          <w:lang w:bidi="ar-SA"/>
        </w:rPr>
        <w:t xml:space="preserve">the </w:t>
      </w:r>
      <w:r>
        <w:rPr>
          <w:rFonts w:cs="Arial"/>
          <w:lang w:bidi="ar-SA"/>
        </w:rPr>
        <w:t>terms melon, berry and leafy vegetable</w:t>
      </w:r>
      <w:r w:rsidR="001C1590">
        <w:rPr>
          <w:rFonts w:cs="Arial"/>
          <w:lang w:bidi="ar-SA"/>
        </w:rPr>
        <w:t>s.</w:t>
      </w:r>
    </w:p>
    <w:p w14:paraId="25CA8677" w14:textId="77777777" w:rsidR="002B4F85" w:rsidRDefault="002B4F85" w:rsidP="007864F5">
      <w:pPr>
        <w:rPr>
          <w:rFonts w:cs="Arial"/>
          <w:lang w:bidi="ar-SA"/>
        </w:rPr>
      </w:pPr>
    </w:p>
    <w:p w14:paraId="488C4DA5" w14:textId="77777777" w:rsidR="00CC0138" w:rsidRDefault="00C578EA" w:rsidP="00780C37">
      <w:pPr>
        <w:pStyle w:val="Heading1"/>
        <w:spacing w:before="0"/>
      </w:pPr>
      <w:bookmarkStart w:id="9" w:name="_Toc494723299"/>
      <w:bookmarkStart w:id="10" w:name="_Toc495406064"/>
      <w:bookmarkStart w:id="11" w:name="_Toc27659647"/>
      <w:r w:rsidRPr="00680982">
        <w:t xml:space="preserve">2 </w:t>
      </w:r>
      <w:r w:rsidRPr="00680982">
        <w:tab/>
      </w:r>
      <w:bookmarkEnd w:id="9"/>
      <w:bookmarkEnd w:id="10"/>
      <w:r w:rsidR="0010251A">
        <w:t>Melon</w:t>
      </w:r>
      <w:bookmarkStart w:id="12" w:name="_Toc494723300"/>
      <w:bookmarkStart w:id="13" w:name="_Toc495406065"/>
      <w:bookmarkEnd w:id="12"/>
      <w:bookmarkEnd w:id="13"/>
      <w:r w:rsidR="008D2CD1">
        <w:t>s</w:t>
      </w:r>
      <w:bookmarkEnd w:id="11"/>
    </w:p>
    <w:p w14:paraId="1CC34E25" w14:textId="66C0F99C" w:rsidR="00792A28" w:rsidRPr="00780C37" w:rsidRDefault="002B4F85" w:rsidP="00780C37">
      <w:pPr>
        <w:pStyle w:val="Heading2"/>
        <w:ind w:left="851" w:hanging="851"/>
        <w:rPr>
          <w:sz w:val="28"/>
        </w:rPr>
      </w:pPr>
      <w:bookmarkStart w:id="14" w:name="_Toc27659648"/>
      <w:r>
        <w:rPr>
          <w:sz w:val="28"/>
        </w:rPr>
        <w:t>2.1</w:t>
      </w:r>
      <w:r>
        <w:rPr>
          <w:sz w:val="28"/>
        </w:rPr>
        <w:tab/>
      </w:r>
      <w:r w:rsidR="008202DE">
        <w:rPr>
          <w:sz w:val="28"/>
        </w:rPr>
        <w:t>Description</w:t>
      </w:r>
      <w:bookmarkEnd w:id="14"/>
    </w:p>
    <w:p w14:paraId="4DB40702" w14:textId="0B986514" w:rsidR="00D355E4" w:rsidRDefault="00F07FFD" w:rsidP="00D355E4">
      <w:pPr>
        <w:rPr>
          <w:rFonts w:cs="Arial"/>
          <w:lang w:bidi="ar-SA"/>
        </w:rPr>
      </w:pPr>
      <w:r>
        <w:rPr>
          <w:rFonts w:cs="Arial"/>
          <w:lang w:bidi="ar-SA"/>
        </w:rPr>
        <w:t>Melons</w:t>
      </w:r>
      <w:r w:rsidR="00420EB7">
        <w:rPr>
          <w:rFonts w:cs="Arial"/>
          <w:lang w:bidi="ar-SA"/>
        </w:rPr>
        <w:t xml:space="preserve"> are classified in Schedule 22 </w:t>
      </w:r>
      <w:r w:rsidR="00DB7B6C">
        <w:rPr>
          <w:rFonts w:cs="Arial"/>
          <w:lang w:bidi="ar-SA"/>
        </w:rPr>
        <w:t xml:space="preserve">(Foods and classes of foods) </w:t>
      </w:r>
      <w:r w:rsidR="00420EB7">
        <w:rPr>
          <w:rFonts w:cs="Arial"/>
          <w:lang w:bidi="ar-SA"/>
        </w:rPr>
        <w:t xml:space="preserve">of the Code as fruiting vegetables </w:t>
      </w:r>
      <w:r w:rsidR="00C20FBC">
        <w:rPr>
          <w:rFonts w:cs="Arial"/>
          <w:lang w:bidi="ar-SA"/>
        </w:rPr>
        <w:t xml:space="preserve">belonging to the botanical family </w:t>
      </w:r>
      <w:r w:rsidR="00C20FBC" w:rsidRPr="008D2CD1">
        <w:rPr>
          <w:rFonts w:cs="Arial"/>
          <w:i/>
          <w:lang w:bidi="ar-SA"/>
        </w:rPr>
        <w:t>Cucurbitaceae</w:t>
      </w:r>
      <w:r w:rsidR="00C20FBC">
        <w:rPr>
          <w:rFonts w:cs="Arial"/>
          <w:i/>
          <w:lang w:bidi="ar-SA"/>
        </w:rPr>
        <w:t xml:space="preserve"> </w:t>
      </w:r>
      <w:r w:rsidR="00C20FBC" w:rsidRPr="00C20FBC">
        <w:rPr>
          <w:rFonts w:cs="Arial"/>
          <w:lang w:bidi="ar-SA"/>
        </w:rPr>
        <w:t>(cucurbits)</w:t>
      </w:r>
      <w:r w:rsidR="00DB7B6C">
        <w:rPr>
          <w:rFonts w:cs="Arial"/>
          <w:lang w:bidi="ar-SA"/>
        </w:rPr>
        <w:t xml:space="preserve">. They </w:t>
      </w:r>
      <w:r w:rsidR="00420EB7">
        <w:rPr>
          <w:rFonts w:cs="Arial"/>
          <w:lang w:bidi="ar-SA"/>
        </w:rPr>
        <w:t>include</w:t>
      </w:r>
      <w:r w:rsidR="00C20FBC">
        <w:rPr>
          <w:rFonts w:cs="Arial"/>
          <w:lang w:bidi="ar-SA"/>
        </w:rPr>
        <w:t xml:space="preserve"> watermelon, rockmelon, honeydew melon, galia melon, charentais melon, Korean melon, hami melon and piel de sapo. </w:t>
      </w:r>
    </w:p>
    <w:p w14:paraId="2865BA18" w14:textId="77777777" w:rsidR="00D355E4" w:rsidRDefault="00D355E4" w:rsidP="00D355E4">
      <w:pPr>
        <w:rPr>
          <w:rFonts w:cs="Arial"/>
          <w:lang w:bidi="ar-SA"/>
        </w:rPr>
      </w:pPr>
    </w:p>
    <w:p w14:paraId="5E06559A" w14:textId="633073FB" w:rsidR="00D355E4" w:rsidRDefault="00DB7B6C" w:rsidP="00D355E4">
      <w:pPr>
        <w:rPr>
          <w:rFonts w:cs="Arial"/>
          <w:lang w:bidi="ar-SA"/>
        </w:rPr>
      </w:pPr>
      <w:r>
        <w:rPr>
          <w:rFonts w:cs="Arial"/>
          <w:lang w:bidi="ar-SA"/>
        </w:rPr>
        <w:t>Th</w:t>
      </w:r>
      <w:r w:rsidR="00F07FFD">
        <w:rPr>
          <w:rFonts w:cs="Arial"/>
          <w:lang w:bidi="ar-SA"/>
        </w:rPr>
        <w:t xml:space="preserve">e </w:t>
      </w:r>
      <w:r>
        <w:rPr>
          <w:rFonts w:cs="Arial"/>
          <w:lang w:bidi="ar-SA"/>
        </w:rPr>
        <w:t>main</w:t>
      </w:r>
      <w:r w:rsidR="00D355E4">
        <w:rPr>
          <w:rFonts w:cs="Arial"/>
          <w:lang w:bidi="ar-SA"/>
        </w:rPr>
        <w:t xml:space="preserve"> species produced </w:t>
      </w:r>
      <w:r>
        <w:rPr>
          <w:rFonts w:cs="Arial"/>
          <w:lang w:bidi="ar-SA"/>
        </w:rPr>
        <w:t xml:space="preserve">in Australia </w:t>
      </w:r>
      <w:r w:rsidR="00D355E4">
        <w:rPr>
          <w:rFonts w:cs="Arial"/>
          <w:lang w:bidi="ar-SA"/>
        </w:rPr>
        <w:t>are watermelon, rockmelon and honeydew melon</w:t>
      </w:r>
      <w:r>
        <w:rPr>
          <w:rFonts w:cs="Arial"/>
          <w:lang w:bidi="ar-SA"/>
        </w:rPr>
        <w:t>,</w:t>
      </w:r>
      <w:r w:rsidR="00F07FFD">
        <w:rPr>
          <w:rFonts w:cs="Arial"/>
          <w:lang w:bidi="ar-SA"/>
        </w:rPr>
        <w:t xml:space="preserve"> with production of piel de sapo </w:t>
      </w:r>
      <w:r w:rsidR="005D6EAF">
        <w:rPr>
          <w:rFonts w:cs="Arial"/>
          <w:lang w:bidi="ar-SA"/>
        </w:rPr>
        <w:t xml:space="preserve">melon </w:t>
      </w:r>
      <w:r w:rsidR="00F07FFD">
        <w:rPr>
          <w:rFonts w:cs="Arial"/>
          <w:lang w:bidi="ar-SA"/>
        </w:rPr>
        <w:t>increasing in recent years</w:t>
      </w:r>
      <w:r w:rsidR="00D355E4">
        <w:rPr>
          <w:rFonts w:cs="Arial"/>
          <w:lang w:bidi="ar-SA"/>
        </w:rPr>
        <w:t xml:space="preserve">. </w:t>
      </w:r>
      <w:r w:rsidR="005D6EAF">
        <w:rPr>
          <w:rFonts w:cs="Arial"/>
          <w:lang w:bidi="ar-SA"/>
        </w:rPr>
        <w:t xml:space="preserve">Varieties grown vary </w:t>
      </w:r>
      <w:r w:rsidR="00BC1109">
        <w:rPr>
          <w:rFonts w:cs="Arial"/>
          <w:lang w:bidi="ar-SA"/>
        </w:rPr>
        <w:t>depending</w:t>
      </w:r>
      <w:r w:rsidR="00D355E4">
        <w:rPr>
          <w:rFonts w:cs="Arial"/>
          <w:lang w:bidi="ar-SA"/>
        </w:rPr>
        <w:t xml:space="preserve"> on market conditions and consumer preference. </w:t>
      </w:r>
      <w:r w:rsidR="005D6EAF">
        <w:rPr>
          <w:rFonts w:cs="Arial"/>
          <w:lang w:bidi="ar-SA"/>
        </w:rPr>
        <w:t>The term ‘muskmelons’ is used to describe r</w:t>
      </w:r>
      <w:r w:rsidR="00D355E4" w:rsidRPr="00680982">
        <w:rPr>
          <w:rFonts w:cs="Arial"/>
          <w:lang w:bidi="ar-SA"/>
        </w:rPr>
        <w:t xml:space="preserve">ockmelon, honeydew melon and piel de sapo. </w:t>
      </w:r>
    </w:p>
    <w:p w14:paraId="583B0D4F" w14:textId="77777777" w:rsidR="00F07FFD" w:rsidRDefault="00F07FFD" w:rsidP="00D355E4">
      <w:pPr>
        <w:rPr>
          <w:rFonts w:cs="Arial"/>
          <w:lang w:bidi="ar-SA"/>
        </w:rPr>
      </w:pPr>
    </w:p>
    <w:p w14:paraId="116CD6B0" w14:textId="6A970ED0" w:rsidR="002679CB" w:rsidRDefault="00F07FFD" w:rsidP="00D355E4">
      <w:pPr>
        <w:rPr>
          <w:rFonts w:cs="Arial"/>
          <w:lang w:bidi="ar-SA"/>
        </w:rPr>
      </w:pPr>
      <w:r>
        <w:rPr>
          <w:rFonts w:cs="Arial"/>
          <w:lang w:bidi="ar-SA"/>
        </w:rPr>
        <w:t xml:space="preserve">For this document, the term </w:t>
      </w:r>
      <w:r w:rsidR="00DB7B6C">
        <w:rPr>
          <w:rFonts w:cs="Arial"/>
          <w:lang w:bidi="ar-SA"/>
        </w:rPr>
        <w:t>‘</w:t>
      </w:r>
      <w:r>
        <w:rPr>
          <w:rFonts w:cs="Arial"/>
          <w:lang w:bidi="ar-SA"/>
        </w:rPr>
        <w:t>melon</w:t>
      </w:r>
      <w:r w:rsidR="00DB7B6C">
        <w:rPr>
          <w:rFonts w:cs="Arial"/>
          <w:lang w:bidi="ar-SA"/>
        </w:rPr>
        <w:t>’</w:t>
      </w:r>
      <w:r>
        <w:rPr>
          <w:rFonts w:cs="Arial"/>
          <w:lang w:bidi="ar-SA"/>
        </w:rPr>
        <w:t xml:space="preserve"> will be used to collectively discuss </w:t>
      </w:r>
      <w:r w:rsidR="002679CB">
        <w:rPr>
          <w:rFonts w:cs="Arial"/>
          <w:lang w:bidi="ar-SA"/>
        </w:rPr>
        <w:t>watermelon, rockmelon, honeydew and piel de sapo melons.</w:t>
      </w:r>
    </w:p>
    <w:p w14:paraId="6422B622" w14:textId="25D76FCA" w:rsidR="002B4F85" w:rsidRPr="00780C37" w:rsidRDefault="002B4F85" w:rsidP="002B4F85">
      <w:pPr>
        <w:pStyle w:val="Heading2"/>
        <w:ind w:left="851" w:hanging="851"/>
        <w:rPr>
          <w:sz w:val="28"/>
        </w:rPr>
      </w:pPr>
      <w:bookmarkStart w:id="15" w:name="_Toc27659649"/>
      <w:r w:rsidRPr="00780C37">
        <w:rPr>
          <w:sz w:val="28"/>
        </w:rPr>
        <w:t>2.</w:t>
      </w:r>
      <w:r w:rsidR="003A4C8E">
        <w:rPr>
          <w:sz w:val="28"/>
        </w:rPr>
        <w:t>2</w:t>
      </w:r>
      <w:r w:rsidRPr="00780C37">
        <w:rPr>
          <w:sz w:val="28"/>
        </w:rPr>
        <w:tab/>
      </w:r>
      <w:r w:rsidR="00F15859">
        <w:rPr>
          <w:sz w:val="28"/>
        </w:rPr>
        <w:t>I</w:t>
      </w:r>
      <w:r w:rsidRPr="00780C37">
        <w:rPr>
          <w:sz w:val="28"/>
        </w:rPr>
        <w:t>ndustry</w:t>
      </w:r>
      <w:r w:rsidR="00F15859">
        <w:rPr>
          <w:sz w:val="28"/>
        </w:rPr>
        <w:t xml:space="preserve"> overview</w:t>
      </w:r>
      <w:bookmarkEnd w:id="15"/>
    </w:p>
    <w:p w14:paraId="0A604BF2" w14:textId="7CEA9100" w:rsidR="00043AB0" w:rsidRDefault="003A4C8E" w:rsidP="00043AB0">
      <w:pPr>
        <w:rPr>
          <w:rFonts w:cs="Arial"/>
          <w:lang w:bidi="ar-SA"/>
        </w:rPr>
      </w:pPr>
      <w:r>
        <w:rPr>
          <w:rFonts w:cs="Arial"/>
          <w:lang w:bidi="ar-SA"/>
        </w:rPr>
        <w:t xml:space="preserve">Around 300 commercial melon growers produce about 200,000 tonnes (t) of melons each year in Australia. The estimated growing area is 6000–8000 hectares </w:t>
      </w:r>
      <w:r>
        <w:rPr>
          <w:rFonts w:cs="Arial"/>
          <w:lang w:bidi="ar-SA"/>
        </w:rPr>
        <w:fldChar w:fldCharType="begin"/>
      </w:r>
      <w:r w:rsidR="002246FF">
        <w:rPr>
          <w:rFonts w:cs="Arial"/>
          <w:lang w:bidi="ar-SA"/>
        </w:rPr>
        <w:instrText>ADDIN CITAVI.PLACEHOLDER d63fe7f9-a00d-4518-a32d-b183231a9590 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vcnQgSW5ub3ZhdGlvbiAyMDE4KTwvVGV4dD4NCiAgICA8L1RleHRVbml0Pg0KICA8L1RleHRVbml0cz4NCjwvUGxhY2Vob2xkZXI+</w:instrText>
      </w:r>
      <w:r>
        <w:rPr>
          <w:rFonts w:cs="Arial"/>
          <w:lang w:bidi="ar-SA"/>
        </w:rPr>
        <w:fldChar w:fldCharType="separate"/>
      </w:r>
      <w:bookmarkStart w:id="16" w:name="_CTVP001d63fe7f9a00d4518a32db183231a9590"/>
      <w:r>
        <w:rPr>
          <w:rFonts w:cs="Arial"/>
          <w:lang w:bidi="ar-SA"/>
        </w:rPr>
        <w:t>(Hort Innovation 2018)</w:t>
      </w:r>
      <w:bookmarkEnd w:id="16"/>
      <w:r>
        <w:rPr>
          <w:rFonts w:cs="Arial"/>
          <w:lang w:bidi="ar-SA"/>
        </w:rPr>
        <w:fldChar w:fldCharType="end"/>
      </w:r>
      <w:r>
        <w:rPr>
          <w:rFonts w:cs="Arial"/>
          <w:lang w:bidi="ar-SA"/>
        </w:rPr>
        <w:t xml:space="preserve">. </w:t>
      </w:r>
      <w:r w:rsidR="00043AB0">
        <w:rPr>
          <w:rFonts w:cs="Arial"/>
          <w:lang w:bidi="ar-SA"/>
        </w:rPr>
        <w:t>Australian melon p</w:t>
      </w:r>
      <w:r w:rsidR="00043AB0">
        <w:t xml:space="preserve">roduction covers a wide range of geographical and climatic conditions, enabling </w:t>
      </w:r>
      <w:r w:rsidR="00043AB0">
        <w:rPr>
          <w:rFonts w:cs="Arial"/>
          <w:lang w:bidi="ar-SA"/>
        </w:rPr>
        <w:t>year-round supply</w:t>
      </w:r>
      <w:r w:rsidR="004B71BA">
        <w:rPr>
          <w:rFonts w:cs="Arial"/>
          <w:lang w:bidi="ar-SA"/>
        </w:rPr>
        <w:t xml:space="preserve"> (Hort Innovation 2019a)</w:t>
      </w:r>
      <w:r w:rsidR="00043AB0">
        <w:rPr>
          <w:rFonts w:cs="Arial"/>
          <w:lang w:bidi="ar-SA"/>
        </w:rPr>
        <w:t xml:space="preserve">. </w:t>
      </w:r>
    </w:p>
    <w:p w14:paraId="2B4E424E" w14:textId="77777777" w:rsidR="00043AB0" w:rsidRDefault="00043AB0" w:rsidP="00043AB0">
      <w:pPr>
        <w:rPr>
          <w:rFonts w:cs="Arial"/>
          <w:lang w:bidi="ar-SA"/>
        </w:rPr>
      </w:pPr>
    </w:p>
    <w:p w14:paraId="7452776F" w14:textId="5C90C5F5" w:rsidR="00043AB0" w:rsidRDefault="00645EB3" w:rsidP="00043AB0">
      <w:pPr>
        <w:rPr>
          <w:rFonts w:cs="Arial"/>
          <w:lang w:bidi="ar-SA"/>
        </w:rPr>
      </w:pPr>
      <w:r>
        <w:rPr>
          <w:rFonts w:cs="Arial"/>
          <w:lang w:bidi="ar-SA"/>
        </w:rPr>
        <w:t xml:space="preserve">Watermelon is the most common melon grown, accounting for nearly 80% of production. </w:t>
      </w:r>
      <w:r w:rsidR="00043AB0">
        <w:rPr>
          <w:rFonts w:cs="Arial"/>
          <w:lang w:bidi="ar-SA"/>
        </w:rPr>
        <w:t>Most</w:t>
      </w:r>
      <w:r w:rsidR="00043AB0" w:rsidRPr="00680982">
        <w:rPr>
          <w:rFonts w:cs="Arial"/>
          <w:lang w:bidi="ar-SA"/>
        </w:rPr>
        <w:t xml:space="preserve"> melons produced in Australia are sold on the domestic market as either fresh</w:t>
      </w:r>
      <w:r w:rsidR="00043AB0">
        <w:rPr>
          <w:rFonts w:cs="Arial"/>
          <w:lang w:bidi="ar-SA"/>
        </w:rPr>
        <w:t xml:space="preserve"> whole</w:t>
      </w:r>
      <w:r w:rsidR="00043AB0" w:rsidRPr="00680982">
        <w:rPr>
          <w:rFonts w:cs="Arial"/>
          <w:lang w:bidi="ar-SA"/>
        </w:rPr>
        <w:t xml:space="preserve"> or </w:t>
      </w:r>
      <w:r w:rsidR="00043AB0">
        <w:rPr>
          <w:rFonts w:cs="Arial"/>
          <w:lang w:bidi="ar-SA"/>
        </w:rPr>
        <w:t xml:space="preserve">fresh </w:t>
      </w:r>
      <w:r w:rsidR="00043AB0" w:rsidRPr="00680982">
        <w:rPr>
          <w:rFonts w:cs="Arial"/>
          <w:lang w:bidi="ar-SA"/>
        </w:rPr>
        <w:t>cut</w:t>
      </w:r>
      <w:r w:rsidR="00043AB0">
        <w:rPr>
          <w:rFonts w:cs="Arial"/>
          <w:lang w:bidi="ar-SA"/>
        </w:rPr>
        <w:t xml:space="preserve"> fruit</w:t>
      </w:r>
      <w:r w:rsidR="00043AB0" w:rsidRPr="00680982">
        <w:rPr>
          <w:rFonts w:cs="Arial"/>
          <w:lang w:bidi="ar-SA"/>
        </w:rPr>
        <w:t>.</w:t>
      </w:r>
      <w:r w:rsidR="00043AB0">
        <w:rPr>
          <w:rFonts w:cs="Arial"/>
          <w:lang w:bidi="ar-SA"/>
        </w:rPr>
        <w:t xml:space="preserve"> Some whole fruit is also exported</w:t>
      </w:r>
      <w:r w:rsidR="00876144">
        <w:rPr>
          <w:rFonts w:cs="Arial"/>
          <w:lang w:bidi="ar-SA"/>
        </w:rPr>
        <w:t xml:space="preserve"> but virtually none is imported</w:t>
      </w:r>
      <w:r w:rsidR="00043AB0" w:rsidRPr="00F40C9B">
        <w:rPr>
          <w:rFonts w:cs="Arial"/>
          <w:lang w:bidi="ar-SA"/>
        </w:rPr>
        <w:t>.</w:t>
      </w:r>
      <w:r w:rsidR="00043AB0">
        <w:rPr>
          <w:rFonts w:cs="Arial"/>
          <w:lang w:bidi="ar-SA"/>
        </w:rPr>
        <w:t xml:space="preserve"> </w:t>
      </w:r>
      <w:r w:rsidR="00876144">
        <w:rPr>
          <w:rFonts w:cs="Arial"/>
          <w:lang w:bidi="ar-SA"/>
        </w:rPr>
        <w:t>Further details are provided below.</w:t>
      </w:r>
    </w:p>
    <w:p w14:paraId="67C0D1FC" w14:textId="7126E8B8" w:rsidR="00605AB9" w:rsidRPr="00780C37" w:rsidRDefault="004206F3" w:rsidP="00780C37">
      <w:pPr>
        <w:pStyle w:val="Heading2"/>
        <w:ind w:left="851" w:hanging="851"/>
        <w:rPr>
          <w:sz w:val="28"/>
        </w:rPr>
      </w:pPr>
      <w:bookmarkStart w:id="17" w:name="_Toc27659650"/>
      <w:r w:rsidRPr="00780C37">
        <w:rPr>
          <w:sz w:val="28"/>
        </w:rPr>
        <w:t>2.</w:t>
      </w:r>
      <w:r w:rsidR="009D13E8">
        <w:rPr>
          <w:sz w:val="28"/>
        </w:rPr>
        <w:t>3</w:t>
      </w:r>
      <w:r w:rsidRPr="00780C37">
        <w:rPr>
          <w:sz w:val="28"/>
        </w:rPr>
        <w:tab/>
      </w:r>
      <w:r w:rsidR="00D81589" w:rsidRPr="00780C37">
        <w:rPr>
          <w:sz w:val="28"/>
        </w:rPr>
        <w:t xml:space="preserve">Melon </w:t>
      </w:r>
      <w:r w:rsidR="008431AB" w:rsidRPr="00780C37">
        <w:rPr>
          <w:sz w:val="28"/>
        </w:rPr>
        <w:t>supply chain</w:t>
      </w:r>
      <w:bookmarkEnd w:id="17"/>
      <w:r w:rsidR="008431AB" w:rsidRPr="00780C37">
        <w:rPr>
          <w:sz w:val="28"/>
        </w:rPr>
        <w:t xml:space="preserve"> </w:t>
      </w:r>
    </w:p>
    <w:p w14:paraId="6A23585E" w14:textId="072F9BB6" w:rsidR="00A95E02" w:rsidRDefault="00605AB9" w:rsidP="00605AB9">
      <w:pPr>
        <w:rPr>
          <w:lang w:bidi="ar-SA"/>
        </w:rPr>
      </w:pPr>
      <w:r>
        <w:t xml:space="preserve">Melons are a </w:t>
      </w:r>
      <w:r w:rsidR="00BC1109">
        <w:t xml:space="preserve">ground vine, </w:t>
      </w:r>
      <w:r>
        <w:t xml:space="preserve">broad-acre crop </w:t>
      </w:r>
      <w:r w:rsidR="0035385D">
        <w:t>that</w:t>
      </w:r>
      <w:r>
        <w:t xml:space="preserve"> require</w:t>
      </w:r>
      <w:r w:rsidR="0035385D">
        <w:t>s</w:t>
      </w:r>
      <w:r>
        <w:t xml:space="preserve"> large area</w:t>
      </w:r>
      <w:r w:rsidR="0035385D">
        <w:t>s of land to produce. All melon</w:t>
      </w:r>
      <w:r>
        <w:t xml:space="preserve"> species in Australia are grown under field production systems </w:t>
      </w:r>
      <w:r w:rsidR="00CF2305">
        <w:t>involving</w:t>
      </w:r>
      <w:r>
        <w:t xml:space="preserve"> </w:t>
      </w:r>
      <w:r w:rsidR="002679CB">
        <w:t>similar</w:t>
      </w:r>
      <w:r>
        <w:t xml:space="preserve"> pr</w:t>
      </w:r>
      <w:r w:rsidR="0083754E">
        <w:t>actices</w:t>
      </w:r>
      <w:r w:rsidR="002679CB">
        <w:t>.</w:t>
      </w:r>
      <w:r w:rsidR="0083754E">
        <w:t xml:space="preserve"> </w:t>
      </w:r>
      <w:r w:rsidR="009D13E8">
        <w:rPr>
          <w:lang w:bidi="ar-SA"/>
        </w:rPr>
        <w:t xml:space="preserve">Figure 1 </w:t>
      </w:r>
      <w:r w:rsidR="00C20262">
        <w:rPr>
          <w:lang w:bidi="ar-SA"/>
        </w:rPr>
        <w:t>outlines</w:t>
      </w:r>
      <w:r w:rsidR="00D355E4">
        <w:t xml:space="preserve"> </w:t>
      </w:r>
      <w:r w:rsidR="00F07FFD">
        <w:t>on-farm</w:t>
      </w:r>
      <w:r w:rsidR="00D355E4">
        <w:t xml:space="preserve"> </w:t>
      </w:r>
      <w:r w:rsidR="00C20262">
        <w:t xml:space="preserve">and </w:t>
      </w:r>
      <w:r w:rsidR="00C20262">
        <w:rPr>
          <w:lang w:bidi="ar-SA"/>
        </w:rPr>
        <w:t xml:space="preserve">packing shed </w:t>
      </w:r>
      <w:r w:rsidR="00D355E4">
        <w:t xml:space="preserve">activities </w:t>
      </w:r>
      <w:r w:rsidR="00F07FFD">
        <w:t>and</w:t>
      </w:r>
      <w:r w:rsidR="00D355E4">
        <w:t xml:space="preserve"> inputs</w:t>
      </w:r>
      <w:r w:rsidR="00D54122">
        <w:t xml:space="preserve"> for </w:t>
      </w:r>
      <w:r w:rsidR="00F07FFD">
        <w:t>melons</w:t>
      </w:r>
      <w:r w:rsidR="00D355E4">
        <w:rPr>
          <w:lang w:bidi="ar-SA"/>
        </w:rPr>
        <w:t>.</w:t>
      </w:r>
      <w:r w:rsidR="00276895">
        <w:rPr>
          <w:lang w:bidi="ar-SA"/>
        </w:rPr>
        <w:t xml:space="preserve"> </w:t>
      </w:r>
      <w:r w:rsidR="00F07FFD">
        <w:rPr>
          <w:lang w:bidi="ar-SA"/>
        </w:rPr>
        <w:t>Key steps in the supply chain are d</w:t>
      </w:r>
      <w:r w:rsidR="009D13E8">
        <w:rPr>
          <w:lang w:bidi="ar-SA"/>
        </w:rPr>
        <w:t>escrib</w:t>
      </w:r>
      <w:r w:rsidR="00F07FFD">
        <w:rPr>
          <w:lang w:bidi="ar-SA"/>
        </w:rPr>
        <w:t>ed below.</w:t>
      </w:r>
    </w:p>
    <w:p w14:paraId="72C43933" w14:textId="6E54FDBA" w:rsidR="00A95E02" w:rsidRPr="00541053" w:rsidRDefault="00F15859" w:rsidP="00995F4A">
      <w:pPr>
        <w:pStyle w:val="Heading3"/>
      </w:pPr>
      <w:bookmarkStart w:id="18" w:name="_Toc27659651"/>
      <w:r>
        <w:t>2.3</w:t>
      </w:r>
      <w:r w:rsidR="00A95E02">
        <w:t>.1</w:t>
      </w:r>
      <w:r w:rsidR="00A95E02">
        <w:tab/>
        <w:t>On-farm activities</w:t>
      </w:r>
      <w:bookmarkEnd w:id="18"/>
      <w:r w:rsidR="00A95E02">
        <w:t xml:space="preserve"> </w:t>
      </w:r>
    </w:p>
    <w:p w14:paraId="077714FF" w14:textId="2F9D7AF1" w:rsidR="00A95E02" w:rsidRDefault="00A95E02" w:rsidP="00605AB9">
      <w:r>
        <w:rPr>
          <w:rFonts w:cs="Arial"/>
        </w:rPr>
        <w:t xml:space="preserve">Melon seeds or seedlings are sourced from seed suppliers or commercial nurseries. Before planting, field preparation may include use of fumigants, herbicides, fertilisers or soil additives. Planting of seeds or seedlings can be done manually or mechanically, either directly into soil or through polythene mulch. </w:t>
      </w:r>
      <w:r>
        <w:t>Plants are watered through trickle, furrow or overhead irrigation. Fertilisers are applied through side dressings or irrigation. Vines are trained during growth onto beds so that dev</w:t>
      </w:r>
      <w:r w:rsidR="00F40C9B">
        <w:t xml:space="preserve">eloping fruit remains on mulch. </w:t>
      </w:r>
      <w:r>
        <w:t xml:space="preserve">The fruit may be placed on plastic cups or pads, or hand-turned by workers, to prevent development of ground spot blemishes. </w:t>
      </w:r>
    </w:p>
    <w:p w14:paraId="67D3A905" w14:textId="77777777" w:rsidR="00A95E02" w:rsidRDefault="00A95E02" w:rsidP="00605AB9"/>
    <w:p w14:paraId="696135AA" w14:textId="2DF07240" w:rsidR="00A95E02" w:rsidRDefault="00A95E02" w:rsidP="00A95E02">
      <w:r>
        <w:t>Melons are manually harvested by cutting or twisting fruit off the vine. Picked melons are placed into harvest bins directly or by conveyor belts</w:t>
      </w:r>
      <w:r w:rsidR="00F40C9B">
        <w:t>,</w:t>
      </w:r>
      <w:r>
        <w:t xml:space="preserve"> then transported to packing sheds. </w:t>
      </w:r>
      <w:r w:rsidR="00F40C9B">
        <w:t>Refrigerated vehicles are used for long distances.</w:t>
      </w:r>
    </w:p>
    <w:p w14:paraId="5154A41B" w14:textId="33942439" w:rsidR="00A95E02" w:rsidRDefault="00F15859" w:rsidP="00995F4A">
      <w:pPr>
        <w:pStyle w:val="Heading3"/>
      </w:pPr>
      <w:bookmarkStart w:id="19" w:name="_Toc27659652"/>
      <w:r>
        <w:t>2.3</w:t>
      </w:r>
      <w:r w:rsidR="00995F4A">
        <w:t>.2</w:t>
      </w:r>
      <w:r w:rsidR="00995F4A">
        <w:tab/>
      </w:r>
      <w:r w:rsidR="00A95E02">
        <w:t>Packing shed activities</w:t>
      </w:r>
      <w:bookmarkEnd w:id="19"/>
      <w:r w:rsidR="00A95E02">
        <w:t xml:space="preserve"> </w:t>
      </w:r>
    </w:p>
    <w:p w14:paraId="7DFC0990" w14:textId="39513844" w:rsidR="00A95E02" w:rsidRDefault="00A95E02" w:rsidP="00A95E02">
      <w:r>
        <w:t>On arrival at the packing shed, melons are cooled using forced-air coolers. Muskmelons are then either ‘dry dumped’ or ‘wet dumped’. Dry dumping involves placing fruit on conveyer belts that move through a water spray to remove soils, followed by sanitiser spray</w:t>
      </w:r>
      <w:r w:rsidRPr="003D0407">
        <w:t xml:space="preserve"> </w:t>
      </w:r>
      <w:r>
        <w:t xml:space="preserve">to reduce the level of surface microorganisms. Wet dumping involves immersing melons in large tanks filled with water containing sanitiser, then moving fruit along belts to be washed, scrubbed and further sanitised. </w:t>
      </w:r>
      <w:r w:rsidR="00863EDB">
        <w:t xml:space="preserve">They are then </w:t>
      </w:r>
      <w:r>
        <w:t xml:space="preserve">sprayed with or </w:t>
      </w:r>
      <w:r w:rsidR="00863EDB">
        <w:t xml:space="preserve">dipped </w:t>
      </w:r>
      <w:r>
        <w:t>in fungicide</w:t>
      </w:r>
      <w:r w:rsidR="00863EDB">
        <w:t xml:space="preserve"> to prevent fruit rot</w:t>
      </w:r>
      <w:r>
        <w:t xml:space="preserve">. Following these treatments, the fruit is air-dried. </w:t>
      </w:r>
    </w:p>
    <w:p w14:paraId="4907DD09" w14:textId="77777777" w:rsidR="00A95E02" w:rsidRDefault="00A95E02" w:rsidP="00A95E02"/>
    <w:p w14:paraId="5788A797" w14:textId="4EA1D333" w:rsidR="00995F4A" w:rsidRDefault="00A95E02" w:rsidP="00A95E02">
      <w:r>
        <w:t xml:space="preserve">Melons are then sorted to remove undesirable fruit (e.g. overripe, misshapen) and </w:t>
      </w:r>
      <w:r w:rsidR="00F40C9B">
        <w:t xml:space="preserve">to </w:t>
      </w:r>
      <w:r>
        <w:t xml:space="preserve">separate by colour and maturity. They are graded by size, packed into cartons or trays, palletised and stored in coolrooms. Some melons, particularly honeydew melons, may be ripened using ethylene gas before placing in cold storage. </w:t>
      </w:r>
    </w:p>
    <w:p w14:paraId="2FEE1E2E" w14:textId="77777777" w:rsidR="00995F4A" w:rsidRDefault="00995F4A" w:rsidP="00A95E02"/>
    <w:p w14:paraId="4DB788B2" w14:textId="48636154" w:rsidR="00A95E02" w:rsidRPr="00D8116E" w:rsidRDefault="00995F4A" w:rsidP="00A95E02">
      <w:r>
        <w:t>Watermelons generally do not receive any treatment and are often packed in field.</w:t>
      </w:r>
    </w:p>
    <w:p w14:paraId="1503FA1F" w14:textId="76173AE8" w:rsidR="00A95E02" w:rsidRDefault="00F15859" w:rsidP="00995F4A">
      <w:pPr>
        <w:pStyle w:val="Heading3"/>
      </w:pPr>
      <w:bookmarkStart w:id="20" w:name="_Toc27659653"/>
      <w:r>
        <w:t>2.3</w:t>
      </w:r>
      <w:r w:rsidR="00995F4A">
        <w:t>.3</w:t>
      </w:r>
      <w:r w:rsidR="00995F4A">
        <w:tab/>
      </w:r>
      <w:r w:rsidR="00A95E02">
        <w:t>Distribution</w:t>
      </w:r>
      <w:bookmarkEnd w:id="20"/>
      <w:r w:rsidR="00A95E02">
        <w:t xml:space="preserve"> </w:t>
      </w:r>
    </w:p>
    <w:p w14:paraId="2EFF285E" w14:textId="3982B578" w:rsidR="00D355E4" w:rsidRDefault="00A95E02" w:rsidP="00605AB9">
      <w:r>
        <w:t xml:space="preserve">The distribution of melons can be complex, involving multiple businesses and business types. Melons are transported refrigerated to wholesale markets, distribution centres, processors, retailers or to the export market.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4"/>
      </w:tblGrid>
      <w:tr w:rsidR="00DB53AB" w14:paraId="7405D5D5" w14:textId="77777777" w:rsidTr="00583E03">
        <w:trPr>
          <w:trHeight w:val="13309"/>
          <w:jc w:val="center"/>
        </w:trPr>
        <w:tc>
          <w:tcPr>
            <w:tcW w:w="7938" w:type="dxa"/>
          </w:tcPr>
          <w:p w14:paraId="6A41A939" w14:textId="5EF69BD7" w:rsidR="00DB53AB" w:rsidRDefault="009F1D1C" w:rsidP="0030703D">
            <w:pPr>
              <w:rPr>
                <w:sz w:val="20"/>
              </w:rPr>
            </w:pPr>
            <w:r>
              <w:rPr>
                <w:sz w:val="20"/>
              </w:rPr>
              <w:pict w14:anchorId="29B51E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9.25pt;height:685.5pt">
                  <v:imagedata r:id="rId18" o:title="Flow diagram of activities and inputs for melon production final"/>
                </v:shape>
              </w:pict>
            </w:r>
          </w:p>
        </w:tc>
      </w:tr>
      <w:tr w:rsidR="0023563D" w:rsidRPr="00995F4A" w14:paraId="44D3F190" w14:textId="77777777" w:rsidTr="00583E03">
        <w:trPr>
          <w:jc w:val="center"/>
        </w:trPr>
        <w:tc>
          <w:tcPr>
            <w:tcW w:w="7938" w:type="dxa"/>
          </w:tcPr>
          <w:p w14:paraId="11C81B81" w14:textId="068E5A9E" w:rsidR="0023563D" w:rsidRPr="00995F4A" w:rsidRDefault="00A95E02" w:rsidP="0023563D">
            <w:pPr>
              <w:rPr>
                <w:rFonts w:cs="Arial"/>
                <w:i/>
                <w:sz w:val="20"/>
                <w:szCs w:val="20"/>
              </w:rPr>
            </w:pPr>
            <w:r w:rsidRPr="00995F4A">
              <w:rPr>
                <w:rFonts w:eastAsia="Calibri" w:cs="Arial"/>
                <w:b/>
                <w:i/>
                <w:sz w:val="20"/>
                <w:szCs w:val="20"/>
              </w:rPr>
              <w:t>Figure 1</w:t>
            </w:r>
            <w:r w:rsidR="0023563D" w:rsidRPr="00995F4A">
              <w:rPr>
                <w:rFonts w:eastAsia="Calibri" w:cs="Arial"/>
                <w:b/>
                <w:sz w:val="20"/>
                <w:szCs w:val="20"/>
              </w:rPr>
              <w:t xml:space="preserve"> </w:t>
            </w:r>
            <w:r w:rsidR="00276895" w:rsidRPr="00995F4A">
              <w:rPr>
                <w:rFonts w:eastAsia="Calibri" w:cs="Arial"/>
                <w:i/>
                <w:sz w:val="20"/>
                <w:szCs w:val="20"/>
              </w:rPr>
              <w:t>Generalised flow</w:t>
            </w:r>
            <w:r w:rsidR="0023563D" w:rsidRPr="00995F4A">
              <w:rPr>
                <w:rFonts w:eastAsia="Calibri" w:cs="Arial"/>
                <w:i/>
                <w:sz w:val="20"/>
                <w:szCs w:val="20"/>
              </w:rPr>
              <w:t xml:space="preserve"> of activities and inputs for melon production in Australia</w:t>
            </w:r>
          </w:p>
        </w:tc>
      </w:tr>
      <w:tr w:rsidR="0023563D" w:rsidRPr="00995F4A" w14:paraId="6751A0EA" w14:textId="77777777" w:rsidTr="00583E03">
        <w:trPr>
          <w:jc w:val="center"/>
        </w:trPr>
        <w:tc>
          <w:tcPr>
            <w:tcW w:w="7938" w:type="dxa"/>
          </w:tcPr>
          <w:p w14:paraId="11E70904" w14:textId="225B8D07" w:rsidR="0023563D" w:rsidRPr="00995F4A" w:rsidRDefault="00A95E02" w:rsidP="007378A8">
            <w:pPr>
              <w:rPr>
                <w:i/>
                <w:sz w:val="20"/>
                <w:szCs w:val="20"/>
              </w:rPr>
            </w:pPr>
            <w:r w:rsidRPr="00995F4A">
              <w:rPr>
                <w:sz w:val="20"/>
                <w:szCs w:val="20"/>
              </w:rPr>
              <w:t>B</w:t>
            </w:r>
            <w:r w:rsidR="0023563D" w:rsidRPr="00995F4A">
              <w:rPr>
                <w:sz w:val="20"/>
                <w:szCs w:val="20"/>
              </w:rPr>
              <w:t>ased on</w:t>
            </w:r>
            <w:r w:rsidRPr="00995F4A">
              <w:rPr>
                <w:sz w:val="20"/>
                <w:szCs w:val="20"/>
              </w:rPr>
              <w:t xml:space="preserve"> information from</w:t>
            </w:r>
            <w:r w:rsidR="0023563D" w:rsidRPr="00995F4A">
              <w:rPr>
                <w:sz w:val="20"/>
                <w:szCs w:val="20"/>
              </w:rPr>
              <w:t xml:space="preserve"> </w:t>
            </w:r>
            <w:r w:rsidR="007378A8" w:rsidRPr="00995F4A">
              <w:rPr>
                <w:sz w:val="20"/>
                <w:szCs w:val="20"/>
              </w:rPr>
              <w:fldChar w:fldCharType="begin"/>
            </w:r>
            <w:r w:rsidR="007378A8" w:rsidRPr="00995F4A">
              <w:rPr>
                <w:sz w:val="20"/>
                <w:szCs w:val="20"/>
              </w:rPr>
              <w:instrText>ADDIN CITAVI.PLACEHOLDER 967e5464-0897-418e-9ce7-cd6ef5494ebf 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FBJIFFsZCAxOTk3KTwvVGV4dD4NCiAgICA8L1RleHRVbml0Pg0KICA8L1RleHRVbml0cz4NCjwvUGxhY2Vob2xkZXI+</w:instrText>
            </w:r>
            <w:r w:rsidR="007378A8" w:rsidRPr="00995F4A">
              <w:rPr>
                <w:sz w:val="20"/>
                <w:szCs w:val="20"/>
              </w:rPr>
              <w:fldChar w:fldCharType="separate"/>
            </w:r>
            <w:bookmarkStart w:id="21" w:name="_CTVP001967e54640897418e9ce7cd6ef5494ebf"/>
            <w:r w:rsidR="007378A8" w:rsidRPr="00995F4A">
              <w:rPr>
                <w:sz w:val="20"/>
                <w:szCs w:val="20"/>
              </w:rPr>
              <w:t>DPI Qld (1997)</w:t>
            </w:r>
            <w:bookmarkEnd w:id="21"/>
            <w:r w:rsidR="007378A8" w:rsidRPr="00995F4A">
              <w:rPr>
                <w:sz w:val="20"/>
                <w:szCs w:val="20"/>
              </w:rPr>
              <w:fldChar w:fldCharType="end"/>
            </w:r>
            <w:r w:rsidR="007378A8" w:rsidRPr="00995F4A">
              <w:rPr>
                <w:sz w:val="20"/>
                <w:szCs w:val="20"/>
              </w:rPr>
              <w:t xml:space="preserve"> </w:t>
            </w:r>
            <w:r w:rsidR="0023563D" w:rsidRPr="00995F4A">
              <w:rPr>
                <w:sz w:val="20"/>
                <w:szCs w:val="20"/>
              </w:rPr>
              <w:t>and</w:t>
            </w:r>
            <w:r w:rsidR="007378A8" w:rsidRPr="00995F4A">
              <w:rPr>
                <w:sz w:val="20"/>
                <w:szCs w:val="20"/>
              </w:rPr>
              <w:t xml:space="preserve"> </w:t>
            </w:r>
            <w:r w:rsidR="007378A8" w:rsidRPr="00995F4A">
              <w:rPr>
                <w:sz w:val="20"/>
                <w:szCs w:val="20"/>
              </w:rPr>
              <w:fldChar w:fldCharType="begin"/>
            </w:r>
            <w:r w:rsidR="007378A8" w:rsidRPr="00995F4A">
              <w:rPr>
                <w:sz w:val="20"/>
                <w:szCs w:val="20"/>
              </w:rPr>
              <w:instrText>ADDIN CITAVI.PLACEHOLDER a175ec8f-5bfe-4a11-9d08-e9a794724c1a 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RQSSBOU1cgMjAxOSk8L1RleHQ+DQogICAgPC9UZXh0VW5pdD4NCiAgPC9UZXh0VW5pdHM+DQo8L1BsYWNlaG9sZGVyPg==</w:instrText>
            </w:r>
            <w:r w:rsidR="007378A8" w:rsidRPr="00995F4A">
              <w:rPr>
                <w:sz w:val="20"/>
                <w:szCs w:val="20"/>
              </w:rPr>
              <w:fldChar w:fldCharType="separate"/>
            </w:r>
            <w:bookmarkStart w:id="22" w:name="_CTVP001a175ec8f5bfe4a119d08e9a794724c1a"/>
            <w:r w:rsidR="007378A8" w:rsidRPr="00995F4A">
              <w:rPr>
                <w:sz w:val="20"/>
                <w:szCs w:val="20"/>
              </w:rPr>
              <w:t>DPI NSW (2019)</w:t>
            </w:r>
            <w:bookmarkEnd w:id="22"/>
            <w:r w:rsidR="007378A8" w:rsidRPr="00995F4A">
              <w:rPr>
                <w:sz w:val="20"/>
                <w:szCs w:val="20"/>
              </w:rPr>
              <w:fldChar w:fldCharType="end"/>
            </w:r>
            <w:r w:rsidR="0023563D" w:rsidRPr="00995F4A">
              <w:rPr>
                <w:i/>
                <w:sz w:val="20"/>
                <w:szCs w:val="20"/>
              </w:rPr>
              <w:t>.</w:t>
            </w:r>
          </w:p>
        </w:tc>
      </w:tr>
    </w:tbl>
    <w:p w14:paraId="4B584842" w14:textId="5D1F9195" w:rsidR="00F14D70" w:rsidRPr="00780C37" w:rsidRDefault="00607612" w:rsidP="00780C37">
      <w:pPr>
        <w:pStyle w:val="Heading2"/>
        <w:ind w:left="851" w:hanging="851"/>
        <w:rPr>
          <w:sz w:val="28"/>
        </w:rPr>
      </w:pPr>
      <w:bookmarkStart w:id="23" w:name="_Toc27659654"/>
      <w:r w:rsidRPr="00780C37">
        <w:rPr>
          <w:sz w:val="28"/>
        </w:rPr>
        <w:t>2</w:t>
      </w:r>
      <w:r w:rsidR="00C633BE">
        <w:rPr>
          <w:sz w:val="28"/>
        </w:rPr>
        <w:t>.4</w:t>
      </w:r>
      <w:r w:rsidRPr="00780C37">
        <w:rPr>
          <w:sz w:val="28"/>
        </w:rPr>
        <w:tab/>
      </w:r>
      <w:r w:rsidR="008431AB">
        <w:rPr>
          <w:sz w:val="28"/>
        </w:rPr>
        <w:t>Melon p</w:t>
      </w:r>
      <w:r w:rsidR="00C85C54" w:rsidRPr="00780C37">
        <w:rPr>
          <w:sz w:val="28"/>
        </w:rPr>
        <w:t>roduction</w:t>
      </w:r>
      <w:bookmarkEnd w:id="23"/>
      <w:r w:rsidRPr="00780C37">
        <w:rPr>
          <w:sz w:val="28"/>
        </w:rPr>
        <w:t xml:space="preserve"> </w:t>
      </w:r>
    </w:p>
    <w:p w14:paraId="7E8A5692" w14:textId="14CDD003" w:rsidR="00A44269" w:rsidRDefault="00EF376B" w:rsidP="00607612">
      <w:pPr>
        <w:rPr>
          <w:rFonts w:cs="Arial"/>
          <w:lang w:bidi="ar-SA"/>
        </w:rPr>
      </w:pPr>
      <w:r>
        <w:rPr>
          <w:rFonts w:cs="Arial"/>
          <w:lang w:bidi="ar-SA"/>
        </w:rPr>
        <w:t>In the</w:t>
      </w:r>
      <w:r w:rsidR="00D67475">
        <w:rPr>
          <w:rFonts w:cs="Arial"/>
          <w:lang w:bidi="ar-SA"/>
        </w:rPr>
        <w:t xml:space="preserve"> 2017</w:t>
      </w:r>
      <w:r w:rsidR="00027886">
        <w:rPr>
          <w:rFonts w:cs="Arial"/>
          <w:lang w:bidi="ar-SA"/>
        </w:rPr>
        <w:t>/</w:t>
      </w:r>
      <w:r>
        <w:rPr>
          <w:rFonts w:cs="Arial"/>
          <w:lang w:bidi="ar-SA"/>
        </w:rPr>
        <w:t>2018</w:t>
      </w:r>
      <w:r w:rsidR="00D67475">
        <w:rPr>
          <w:rFonts w:cs="Arial"/>
          <w:lang w:bidi="ar-SA"/>
        </w:rPr>
        <w:t xml:space="preserve"> </w:t>
      </w:r>
      <w:r>
        <w:rPr>
          <w:rFonts w:cs="Arial"/>
          <w:lang w:bidi="ar-SA"/>
        </w:rPr>
        <w:t>financial year Australia</w:t>
      </w:r>
      <w:r w:rsidR="002A44B4">
        <w:rPr>
          <w:rFonts w:cs="Arial"/>
          <w:lang w:bidi="ar-SA"/>
        </w:rPr>
        <w:t xml:space="preserve"> </w:t>
      </w:r>
      <w:r w:rsidR="00D67475">
        <w:rPr>
          <w:rFonts w:cs="Arial"/>
          <w:lang w:bidi="ar-SA"/>
        </w:rPr>
        <w:t>produced</w:t>
      </w:r>
      <w:r w:rsidR="002A44B4">
        <w:rPr>
          <w:rFonts w:cs="Arial"/>
          <w:lang w:bidi="ar-SA"/>
        </w:rPr>
        <w:t xml:space="preserve"> </w:t>
      </w:r>
      <w:r w:rsidR="002A44B4" w:rsidRPr="00680982">
        <w:rPr>
          <w:rFonts w:cs="Arial"/>
          <w:lang w:bidi="ar-SA"/>
        </w:rPr>
        <w:t>215,519</w:t>
      </w:r>
      <w:r w:rsidR="002A44B4">
        <w:rPr>
          <w:rFonts w:cs="Arial"/>
          <w:lang w:bidi="ar-SA"/>
        </w:rPr>
        <w:t xml:space="preserve"> </w:t>
      </w:r>
      <w:r w:rsidR="00D67475">
        <w:rPr>
          <w:rFonts w:cs="Arial"/>
          <w:lang w:bidi="ar-SA"/>
        </w:rPr>
        <w:t>t of melons</w:t>
      </w:r>
      <w:r w:rsidR="002A44B4">
        <w:rPr>
          <w:rFonts w:cs="Arial"/>
          <w:lang w:bidi="ar-SA"/>
        </w:rPr>
        <w:t xml:space="preserve"> with a production value of $124.2</w:t>
      </w:r>
      <w:r w:rsidR="00F41541">
        <w:rPr>
          <w:rFonts w:cs="Arial"/>
          <w:lang w:bidi="ar-SA"/>
        </w:rPr>
        <w:t>m</w:t>
      </w:r>
      <w:r w:rsidR="00A44269">
        <w:rPr>
          <w:rFonts w:cs="Arial"/>
          <w:lang w:bidi="ar-SA"/>
        </w:rPr>
        <w:t xml:space="preserve"> (Hort Innovation 2019a)</w:t>
      </w:r>
      <w:r w:rsidR="006A109E">
        <w:rPr>
          <w:rFonts w:cs="Arial"/>
          <w:lang w:bidi="ar-SA"/>
        </w:rPr>
        <w:t>, as follows</w:t>
      </w:r>
      <w:r w:rsidR="00A44269">
        <w:rPr>
          <w:rFonts w:cs="Arial"/>
          <w:lang w:bidi="ar-SA"/>
        </w:rPr>
        <w:t>:</w:t>
      </w:r>
      <w:r w:rsidR="002A44B4">
        <w:rPr>
          <w:rFonts w:cs="Arial"/>
          <w:lang w:bidi="ar-SA"/>
        </w:rPr>
        <w:t xml:space="preserve"> </w:t>
      </w:r>
    </w:p>
    <w:p w14:paraId="08563D28" w14:textId="77777777" w:rsidR="00A44269" w:rsidRDefault="001423BF" w:rsidP="00A44269">
      <w:pPr>
        <w:pStyle w:val="ListParagraph"/>
        <w:numPr>
          <w:ilvl w:val="0"/>
          <w:numId w:val="31"/>
        </w:numPr>
        <w:rPr>
          <w:rFonts w:cs="Arial"/>
          <w:lang w:bidi="ar-SA"/>
        </w:rPr>
      </w:pPr>
      <w:r w:rsidRPr="00A44269">
        <w:rPr>
          <w:rFonts w:cs="Arial"/>
          <w:lang w:bidi="ar-SA"/>
        </w:rPr>
        <w:t>Watermelon accounted for 79% of all production (</w:t>
      </w:r>
      <w:r w:rsidR="002A44B4" w:rsidRPr="007F3BCA">
        <w:rPr>
          <w:rFonts w:cs="Arial"/>
          <w:lang w:bidi="ar-SA"/>
        </w:rPr>
        <w:t xml:space="preserve">170,039 </w:t>
      </w:r>
      <w:r w:rsidR="00D67475" w:rsidRPr="007F3BCA">
        <w:rPr>
          <w:rFonts w:cs="Arial"/>
          <w:lang w:bidi="ar-SA"/>
        </w:rPr>
        <w:t>t</w:t>
      </w:r>
      <w:r w:rsidRPr="00A44269">
        <w:rPr>
          <w:rFonts w:cs="Arial"/>
          <w:lang w:bidi="ar-SA"/>
        </w:rPr>
        <w:t>) with a value</w:t>
      </w:r>
      <w:r w:rsidR="002A44B4" w:rsidRPr="00A44269">
        <w:rPr>
          <w:rFonts w:cs="Arial"/>
          <w:lang w:bidi="ar-SA"/>
        </w:rPr>
        <w:t xml:space="preserve"> of $74.7</w:t>
      </w:r>
      <w:r w:rsidR="00A44269" w:rsidRPr="00A44269">
        <w:rPr>
          <w:rFonts w:cs="Arial"/>
          <w:lang w:bidi="ar-SA"/>
        </w:rPr>
        <w:t xml:space="preserve"> </w:t>
      </w:r>
      <w:r w:rsidR="00F41541" w:rsidRPr="00A44269">
        <w:rPr>
          <w:rFonts w:cs="Arial"/>
          <w:lang w:bidi="ar-SA"/>
        </w:rPr>
        <w:t>m</w:t>
      </w:r>
      <w:r w:rsidR="00A44269" w:rsidRPr="00A44269">
        <w:rPr>
          <w:rFonts w:cs="Arial"/>
          <w:lang w:bidi="ar-SA"/>
        </w:rPr>
        <w:t>illion (m)</w:t>
      </w:r>
      <w:r w:rsidR="008431AB" w:rsidRPr="00A44269">
        <w:rPr>
          <w:rFonts w:cs="Arial"/>
          <w:lang w:bidi="ar-SA"/>
        </w:rPr>
        <w:t>.</w:t>
      </w:r>
      <w:r w:rsidRPr="00A44269">
        <w:rPr>
          <w:rFonts w:cs="Arial"/>
          <w:lang w:bidi="ar-SA"/>
        </w:rPr>
        <w:t xml:space="preserve"> </w:t>
      </w:r>
    </w:p>
    <w:p w14:paraId="21773C18" w14:textId="188292B4" w:rsidR="00A44269" w:rsidRDefault="008431AB" w:rsidP="00A44269">
      <w:pPr>
        <w:pStyle w:val="ListParagraph"/>
        <w:numPr>
          <w:ilvl w:val="0"/>
          <w:numId w:val="31"/>
        </w:numPr>
        <w:rPr>
          <w:rFonts w:cs="Arial"/>
          <w:lang w:bidi="ar-SA"/>
        </w:rPr>
      </w:pPr>
      <w:r w:rsidRPr="00A44269">
        <w:rPr>
          <w:rFonts w:cs="Arial"/>
          <w:lang w:bidi="ar-SA"/>
        </w:rPr>
        <w:t xml:space="preserve">Muskmelon production </w:t>
      </w:r>
      <w:r w:rsidR="000765BB">
        <w:rPr>
          <w:rFonts w:cs="Arial"/>
          <w:lang w:bidi="ar-SA"/>
        </w:rPr>
        <w:t>accounted for</w:t>
      </w:r>
      <w:r w:rsidR="001423BF" w:rsidRPr="00A44269">
        <w:rPr>
          <w:rFonts w:cs="Arial"/>
          <w:lang w:bidi="ar-SA"/>
        </w:rPr>
        <w:t xml:space="preserve"> </w:t>
      </w:r>
      <w:r w:rsidR="000765BB" w:rsidRPr="00A44269">
        <w:rPr>
          <w:rFonts w:cs="Arial"/>
          <w:lang w:bidi="ar-SA"/>
        </w:rPr>
        <w:t>21%</w:t>
      </w:r>
      <w:r w:rsidR="000765BB">
        <w:rPr>
          <w:rFonts w:cs="Arial"/>
          <w:lang w:bidi="ar-SA"/>
        </w:rPr>
        <w:t xml:space="preserve"> </w:t>
      </w:r>
      <w:r w:rsidR="000765BB" w:rsidRPr="00A44269">
        <w:rPr>
          <w:rFonts w:cs="Arial"/>
          <w:lang w:bidi="ar-SA"/>
        </w:rPr>
        <w:t>(</w:t>
      </w:r>
      <w:r w:rsidR="002A44B4" w:rsidRPr="00A44269">
        <w:rPr>
          <w:rFonts w:cs="Arial"/>
          <w:lang w:bidi="ar-SA"/>
        </w:rPr>
        <w:t xml:space="preserve">45,480 </w:t>
      </w:r>
      <w:r w:rsidR="001423BF" w:rsidRPr="00A44269">
        <w:rPr>
          <w:rFonts w:cs="Arial"/>
          <w:lang w:bidi="ar-SA"/>
        </w:rPr>
        <w:t>t</w:t>
      </w:r>
      <w:r w:rsidR="002A44B4" w:rsidRPr="00A44269">
        <w:rPr>
          <w:rFonts w:cs="Arial"/>
          <w:lang w:bidi="ar-SA"/>
        </w:rPr>
        <w:t>)</w:t>
      </w:r>
      <w:r w:rsidRPr="00A44269">
        <w:rPr>
          <w:rFonts w:cs="Arial"/>
          <w:lang w:bidi="ar-SA"/>
        </w:rPr>
        <w:t>,</w:t>
      </w:r>
      <w:r w:rsidR="001423BF" w:rsidRPr="00A44269">
        <w:rPr>
          <w:rFonts w:cs="Arial"/>
          <w:lang w:bidi="ar-SA"/>
        </w:rPr>
        <w:t xml:space="preserve"> </w:t>
      </w:r>
      <w:r w:rsidR="0023563D">
        <w:rPr>
          <w:rFonts w:cs="Arial"/>
          <w:lang w:bidi="ar-SA"/>
        </w:rPr>
        <w:t>valued at</w:t>
      </w:r>
      <w:r w:rsidR="002A44B4" w:rsidRPr="00A44269">
        <w:rPr>
          <w:rFonts w:cs="Arial"/>
          <w:lang w:bidi="ar-SA"/>
        </w:rPr>
        <w:t xml:space="preserve"> $49.5</w:t>
      </w:r>
      <w:r w:rsidR="00F41541" w:rsidRPr="00A44269">
        <w:rPr>
          <w:rFonts w:cs="Arial"/>
          <w:lang w:bidi="ar-SA"/>
        </w:rPr>
        <w:t>m</w:t>
      </w:r>
      <w:r w:rsidR="002A44B4" w:rsidRPr="00A44269">
        <w:rPr>
          <w:rFonts w:cs="Arial"/>
          <w:lang w:bidi="ar-SA"/>
        </w:rPr>
        <w:t xml:space="preserve">. </w:t>
      </w:r>
    </w:p>
    <w:p w14:paraId="408B327C" w14:textId="01C508C8" w:rsidR="00E7036A" w:rsidRPr="00A44269" w:rsidRDefault="008431AB" w:rsidP="00A44269">
      <w:pPr>
        <w:pStyle w:val="ListParagraph"/>
        <w:numPr>
          <w:ilvl w:val="0"/>
          <w:numId w:val="31"/>
        </w:numPr>
        <w:rPr>
          <w:rFonts w:cs="Arial"/>
          <w:lang w:bidi="ar-SA"/>
        </w:rPr>
      </w:pPr>
      <w:r w:rsidRPr="00A44269">
        <w:rPr>
          <w:rFonts w:cs="Arial"/>
          <w:lang w:bidi="ar-SA"/>
        </w:rPr>
        <w:t>Within the</w:t>
      </w:r>
      <w:r w:rsidR="002A44B4" w:rsidRPr="00A44269">
        <w:rPr>
          <w:rFonts w:cs="Arial"/>
          <w:lang w:bidi="ar-SA"/>
        </w:rPr>
        <w:t xml:space="preserve"> muskmelon</w:t>
      </w:r>
      <w:r w:rsidRPr="00A44269">
        <w:rPr>
          <w:rFonts w:cs="Arial"/>
          <w:lang w:bidi="ar-SA"/>
        </w:rPr>
        <w:t xml:space="preserve"> group</w:t>
      </w:r>
      <w:r w:rsidR="002A44B4" w:rsidRPr="00A44269">
        <w:rPr>
          <w:rFonts w:cs="Arial"/>
          <w:lang w:bidi="ar-SA"/>
        </w:rPr>
        <w:t xml:space="preserve">, </w:t>
      </w:r>
      <w:r w:rsidR="00EF376B" w:rsidRPr="00A44269">
        <w:rPr>
          <w:rFonts w:cs="Arial"/>
          <w:lang w:bidi="ar-SA"/>
        </w:rPr>
        <w:t>85%</w:t>
      </w:r>
      <w:r w:rsidR="000765BB">
        <w:rPr>
          <w:rFonts w:cs="Arial"/>
          <w:lang w:bidi="ar-SA"/>
        </w:rPr>
        <w:t xml:space="preserve"> of production was </w:t>
      </w:r>
      <w:r w:rsidR="002A44B4" w:rsidRPr="00A44269">
        <w:rPr>
          <w:rFonts w:cs="Arial"/>
          <w:lang w:bidi="ar-SA"/>
        </w:rPr>
        <w:t xml:space="preserve">rockmelon </w:t>
      </w:r>
      <w:r w:rsidR="000765BB">
        <w:rPr>
          <w:rFonts w:cs="Arial"/>
          <w:lang w:bidi="ar-SA"/>
        </w:rPr>
        <w:t>(38,658 t</w:t>
      </w:r>
      <w:r w:rsidR="002A44B4" w:rsidRPr="00A44269">
        <w:rPr>
          <w:rFonts w:cs="Arial"/>
          <w:lang w:bidi="ar-SA"/>
        </w:rPr>
        <w:t xml:space="preserve">), </w:t>
      </w:r>
      <w:r w:rsidR="000765BB">
        <w:rPr>
          <w:rFonts w:cs="Arial"/>
          <w:lang w:bidi="ar-SA"/>
        </w:rPr>
        <w:t xml:space="preserve">14% was </w:t>
      </w:r>
      <w:r w:rsidR="00EF376B">
        <w:rPr>
          <w:rFonts w:cs="Arial"/>
          <w:lang w:bidi="ar-SA"/>
        </w:rPr>
        <w:t xml:space="preserve">honeydew melon </w:t>
      </w:r>
      <w:r w:rsidR="000765BB">
        <w:rPr>
          <w:rFonts w:cs="Arial"/>
          <w:lang w:bidi="ar-SA"/>
        </w:rPr>
        <w:t xml:space="preserve">(6367 t) </w:t>
      </w:r>
      <w:r w:rsidR="002A44B4" w:rsidRPr="00A44269">
        <w:rPr>
          <w:rFonts w:cs="Arial"/>
          <w:lang w:bidi="ar-SA"/>
        </w:rPr>
        <w:t xml:space="preserve">and </w:t>
      </w:r>
      <w:r w:rsidR="000765BB">
        <w:rPr>
          <w:rFonts w:cs="Arial"/>
          <w:lang w:bidi="ar-SA"/>
        </w:rPr>
        <w:t xml:space="preserve">1% was </w:t>
      </w:r>
      <w:r w:rsidR="002A44B4" w:rsidRPr="00A44269">
        <w:rPr>
          <w:rFonts w:cs="Arial"/>
          <w:lang w:bidi="ar-SA"/>
        </w:rPr>
        <w:t>piel d</w:t>
      </w:r>
      <w:r w:rsidR="000765BB">
        <w:rPr>
          <w:rFonts w:cs="Arial"/>
          <w:lang w:bidi="ar-SA"/>
        </w:rPr>
        <w:t>e sapo (455 t</w:t>
      </w:r>
      <w:r w:rsidR="002A44B4" w:rsidRPr="00A44269">
        <w:rPr>
          <w:rFonts w:cs="Arial"/>
          <w:lang w:bidi="ar-SA"/>
        </w:rPr>
        <w:t>)</w:t>
      </w:r>
      <w:r w:rsidR="001423BF" w:rsidRPr="00A44269">
        <w:rPr>
          <w:rFonts w:cs="Arial"/>
          <w:lang w:bidi="ar-SA"/>
        </w:rPr>
        <w:t>.</w:t>
      </w:r>
    </w:p>
    <w:p w14:paraId="4C1A2C9F" w14:textId="714C6DC1" w:rsidR="008D2CD1" w:rsidRPr="005A56FD" w:rsidRDefault="004206F3" w:rsidP="00995F4A">
      <w:pPr>
        <w:pStyle w:val="Heading3"/>
      </w:pPr>
      <w:bookmarkStart w:id="24" w:name="_Toc27659655"/>
      <w:r w:rsidRPr="005A56FD">
        <w:t>2.</w:t>
      </w:r>
      <w:r w:rsidR="00C633BE">
        <w:t>4</w:t>
      </w:r>
      <w:r w:rsidR="00F943A9" w:rsidRPr="005A56FD">
        <w:t>.1</w:t>
      </w:r>
      <w:r w:rsidR="00995F4A">
        <w:tab/>
      </w:r>
      <w:r w:rsidR="00F14D70" w:rsidRPr="005A56FD">
        <w:t xml:space="preserve">Production </w:t>
      </w:r>
      <w:r w:rsidR="008431AB" w:rsidRPr="005A56FD">
        <w:t>regions and availability</w:t>
      </w:r>
      <w:bookmarkEnd w:id="24"/>
      <w:r w:rsidR="008431AB" w:rsidRPr="005A56FD">
        <w:t xml:space="preserve"> </w:t>
      </w:r>
    </w:p>
    <w:p w14:paraId="2877632E" w14:textId="403A4722" w:rsidR="001C794A" w:rsidRPr="00680982" w:rsidRDefault="00F40C9B" w:rsidP="00F14D70">
      <w:pPr>
        <w:rPr>
          <w:rFonts w:cs="Arial"/>
          <w:lang w:bidi="ar-SA"/>
        </w:rPr>
      </w:pPr>
      <w:r>
        <w:rPr>
          <w:rFonts w:cs="Arial"/>
          <w:lang w:bidi="ar-SA"/>
        </w:rPr>
        <w:t>Table 1 shows melon-</w:t>
      </w:r>
      <w:r w:rsidR="00F15859">
        <w:rPr>
          <w:rFonts w:cs="Arial"/>
          <w:lang w:bidi="ar-SA"/>
        </w:rPr>
        <w:t xml:space="preserve">growing regions </w:t>
      </w:r>
      <w:r w:rsidR="00F15859" w:rsidRPr="00043AB0">
        <w:rPr>
          <w:rFonts w:cs="Arial"/>
          <w:lang w:bidi="ar-SA"/>
        </w:rPr>
        <w:t xml:space="preserve">across Australia </w:t>
      </w:r>
      <w:r w:rsidR="00F15859">
        <w:rPr>
          <w:rFonts w:cs="Arial"/>
          <w:lang w:bidi="ar-SA"/>
        </w:rPr>
        <w:t xml:space="preserve">and </w:t>
      </w:r>
      <w:r w:rsidR="005A56FD">
        <w:rPr>
          <w:rFonts w:cs="Arial"/>
          <w:lang w:bidi="ar-SA"/>
        </w:rPr>
        <w:t xml:space="preserve">production </w:t>
      </w:r>
      <w:r w:rsidR="00043AB0">
        <w:rPr>
          <w:rFonts w:cs="Arial"/>
          <w:lang w:bidi="ar-SA"/>
        </w:rPr>
        <w:t xml:space="preserve">volumes for the </w:t>
      </w:r>
      <w:r w:rsidR="00043AB0" w:rsidRPr="00043AB0">
        <w:rPr>
          <w:rFonts w:cs="Arial"/>
          <w:lang w:bidi="ar-SA"/>
        </w:rPr>
        <w:t>2017/18 financial year</w:t>
      </w:r>
      <w:r w:rsidR="005A56FD">
        <w:rPr>
          <w:rFonts w:cs="Arial"/>
          <w:lang w:bidi="ar-SA"/>
        </w:rPr>
        <w:t>.</w:t>
      </w:r>
      <w:r w:rsidR="00AA1E51">
        <w:rPr>
          <w:rFonts w:cs="Arial"/>
          <w:lang w:bidi="ar-SA"/>
        </w:rPr>
        <w:t xml:space="preserve"> </w:t>
      </w:r>
      <w:r w:rsidR="00043AB0">
        <w:rPr>
          <w:rFonts w:cs="Arial"/>
          <w:lang w:bidi="ar-SA"/>
        </w:rPr>
        <w:t>P</w:t>
      </w:r>
      <w:r w:rsidR="00AA1E51">
        <w:rPr>
          <w:rFonts w:cs="Arial"/>
          <w:lang w:bidi="ar-SA"/>
        </w:rPr>
        <w:t>roduction is</w:t>
      </w:r>
      <w:r w:rsidR="005A56FD">
        <w:rPr>
          <w:rFonts w:cs="Arial"/>
          <w:lang w:bidi="ar-SA"/>
        </w:rPr>
        <w:t xml:space="preserve"> concentrated in southern regions</w:t>
      </w:r>
      <w:r w:rsidR="00043AB0" w:rsidRPr="00043AB0">
        <w:rPr>
          <w:rFonts w:cs="Arial"/>
          <w:lang w:bidi="ar-SA"/>
        </w:rPr>
        <w:t xml:space="preserve"> </w:t>
      </w:r>
      <w:r w:rsidR="00043AB0">
        <w:rPr>
          <w:rFonts w:cs="Arial"/>
          <w:lang w:bidi="ar-SA"/>
        </w:rPr>
        <w:t>between January and July</w:t>
      </w:r>
      <w:r w:rsidR="00AA1E51">
        <w:rPr>
          <w:rFonts w:cs="Arial"/>
          <w:lang w:bidi="ar-SA"/>
        </w:rPr>
        <w:t xml:space="preserve"> </w:t>
      </w:r>
      <w:r w:rsidR="00043AB0">
        <w:rPr>
          <w:rFonts w:cs="Arial"/>
          <w:lang w:bidi="ar-SA"/>
        </w:rPr>
        <w:t>and</w:t>
      </w:r>
      <w:r w:rsidR="005A56FD">
        <w:rPr>
          <w:rFonts w:cs="Arial"/>
          <w:lang w:bidi="ar-SA"/>
        </w:rPr>
        <w:t xml:space="preserve"> </w:t>
      </w:r>
      <w:r w:rsidR="00043AB0">
        <w:rPr>
          <w:rFonts w:cs="Arial"/>
          <w:lang w:bidi="ar-SA"/>
        </w:rPr>
        <w:t>moves</w:t>
      </w:r>
      <w:r w:rsidR="005A56FD">
        <w:rPr>
          <w:rFonts w:cs="Arial"/>
          <w:lang w:bidi="ar-SA"/>
        </w:rPr>
        <w:t xml:space="preserve"> north </w:t>
      </w:r>
      <w:r w:rsidR="000765BB">
        <w:rPr>
          <w:rFonts w:cs="Arial"/>
          <w:lang w:bidi="ar-SA"/>
        </w:rPr>
        <w:t>for</w:t>
      </w:r>
      <w:r w:rsidR="005A56FD">
        <w:rPr>
          <w:rFonts w:cs="Arial"/>
          <w:lang w:bidi="ar-SA"/>
        </w:rPr>
        <w:t xml:space="preserve"> July </w:t>
      </w:r>
      <w:r w:rsidR="000765BB">
        <w:rPr>
          <w:rFonts w:cs="Arial"/>
          <w:lang w:bidi="ar-SA"/>
        </w:rPr>
        <w:t>to</w:t>
      </w:r>
      <w:r w:rsidR="005A56FD">
        <w:rPr>
          <w:rFonts w:cs="Arial"/>
          <w:lang w:bidi="ar-SA"/>
        </w:rPr>
        <w:t xml:space="preserve"> December. </w:t>
      </w:r>
      <w:r w:rsidR="001C794A" w:rsidRPr="00680982">
        <w:rPr>
          <w:rFonts w:cs="Arial"/>
          <w:lang w:bidi="ar-SA"/>
        </w:rPr>
        <w:t xml:space="preserve">Peak availability for each </w:t>
      </w:r>
      <w:r w:rsidR="001C794A">
        <w:rPr>
          <w:rFonts w:cs="Arial"/>
          <w:lang w:bidi="ar-SA"/>
        </w:rPr>
        <w:t xml:space="preserve">melon type is </w:t>
      </w:r>
      <w:r w:rsidR="001C794A" w:rsidRPr="00680982">
        <w:rPr>
          <w:rFonts w:cs="Arial"/>
          <w:lang w:bidi="ar-SA"/>
        </w:rPr>
        <w:t xml:space="preserve">in </w:t>
      </w:r>
      <w:r w:rsidR="001C794A">
        <w:rPr>
          <w:rFonts w:cs="Arial"/>
          <w:lang w:bidi="ar-SA"/>
        </w:rPr>
        <w:t xml:space="preserve">the </w:t>
      </w:r>
      <w:r w:rsidR="001C794A" w:rsidRPr="00680982">
        <w:rPr>
          <w:rFonts w:cs="Arial"/>
          <w:lang w:bidi="ar-SA"/>
        </w:rPr>
        <w:t xml:space="preserve">summer months </w:t>
      </w:r>
      <w:r w:rsidR="00181410">
        <w:rPr>
          <w:rFonts w:cs="Arial"/>
          <w:lang w:bidi="ar-SA"/>
        </w:rPr>
        <w:fldChar w:fldCharType="begin"/>
      </w:r>
      <w:r w:rsidR="002246FF">
        <w:rPr>
          <w:rFonts w:cs="Arial"/>
          <w:lang w:bidi="ar-SA"/>
        </w:rPr>
        <w:instrText>ADDIN CITAVI.PLACEHOLDER 11d59ef7-dcd0-4d23-a136-1b645d8809c3 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U1BIDIwMTYpPC9UZXh0Pg0KICAgIDwvVGV4dFVuaXQ+DQogIDwvVGV4dFVuaXRzPg0KPC9QbGFjZWhvbGRlcj4=</w:instrText>
      </w:r>
      <w:r w:rsidR="00181410">
        <w:rPr>
          <w:rFonts w:cs="Arial"/>
          <w:lang w:bidi="ar-SA"/>
        </w:rPr>
        <w:fldChar w:fldCharType="separate"/>
      </w:r>
      <w:bookmarkStart w:id="25" w:name="_CTVP00111d59ef7dcd04d23a1361b645d8809c3"/>
      <w:r w:rsidR="00181410">
        <w:rPr>
          <w:rFonts w:cs="Arial"/>
          <w:lang w:bidi="ar-SA"/>
        </w:rPr>
        <w:t>(AMA 2016)</w:t>
      </w:r>
      <w:bookmarkEnd w:id="25"/>
      <w:r w:rsidR="00181410">
        <w:rPr>
          <w:rFonts w:cs="Arial"/>
          <w:lang w:bidi="ar-SA"/>
        </w:rPr>
        <w:fldChar w:fldCharType="end"/>
      </w:r>
      <w:r w:rsidR="001423BF">
        <w:rPr>
          <w:rFonts w:cs="Arial"/>
          <w:lang w:bidi="ar-SA"/>
        </w:rPr>
        <w:t>.</w:t>
      </w:r>
    </w:p>
    <w:p w14:paraId="0724A7FE" w14:textId="77777777" w:rsidR="001C794A" w:rsidRDefault="001C794A" w:rsidP="001C794A">
      <w:pPr>
        <w:jc w:val="center"/>
        <w:rPr>
          <w:sz w:val="20"/>
        </w:rPr>
      </w:pPr>
    </w:p>
    <w:p w14:paraId="244D6B4E" w14:textId="1E6C75CC" w:rsidR="001C794A" w:rsidRPr="00680982" w:rsidRDefault="001C794A" w:rsidP="001C794A">
      <w:pPr>
        <w:rPr>
          <w:rFonts w:cs="Arial"/>
          <w:lang w:bidi="ar-SA"/>
        </w:rPr>
      </w:pPr>
      <w:r w:rsidRPr="00680982">
        <w:rPr>
          <w:rFonts w:cs="Arial"/>
          <w:lang w:bidi="ar-SA"/>
        </w:rPr>
        <w:t xml:space="preserve">Queensland </w:t>
      </w:r>
      <w:r w:rsidR="005A56FD">
        <w:rPr>
          <w:rFonts w:cs="Arial"/>
          <w:lang w:bidi="ar-SA"/>
        </w:rPr>
        <w:t xml:space="preserve">produces the </w:t>
      </w:r>
      <w:r w:rsidR="00F40C9B">
        <w:rPr>
          <w:rFonts w:cs="Arial"/>
          <w:lang w:bidi="ar-SA"/>
        </w:rPr>
        <w:t>most</w:t>
      </w:r>
      <w:r w:rsidR="005A56FD">
        <w:rPr>
          <w:rFonts w:cs="Arial"/>
          <w:lang w:bidi="ar-SA"/>
        </w:rPr>
        <w:t xml:space="preserve"> </w:t>
      </w:r>
      <w:r w:rsidR="000A12DB">
        <w:rPr>
          <w:rFonts w:cs="Arial"/>
          <w:lang w:bidi="ar-SA"/>
        </w:rPr>
        <w:t>melons</w:t>
      </w:r>
      <w:r w:rsidR="005A56FD">
        <w:rPr>
          <w:rFonts w:cs="Arial"/>
          <w:lang w:bidi="ar-SA"/>
        </w:rPr>
        <w:t xml:space="preserve"> with production</w:t>
      </w:r>
      <w:r w:rsidR="00A3741B">
        <w:rPr>
          <w:rFonts w:cs="Arial"/>
          <w:lang w:bidi="ar-SA"/>
        </w:rPr>
        <w:t xml:space="preserve"> concentrated</w:t>
      </w:r>
      <w:r w:rsidR="005A56FD">
        <w:rPr>
          <w:rFonts w:cs="Arial"/>
          <w:lang w:bidi="ar-SA"/>
        </w:rPr>
        <w:t xml:space="preserve"> in </w:t>
      </w:r>
      <w:r w:rsidRPr="00680982">
        <w:rPr>
          <w:rFonts w:cs="Arial"/>
          <w:lang w:bidi="ar-SA"/>
        </w:rPr>
        <w:t>Bowen, Bundaberg and Chinchilla</w:t>
      </w:r>
      <w:r w:rsidR="00A13D86">
        <w:rPr>
          <w:rFonts w:cs="Arial"/>
          <w:lang w:bidi="ar-SA"/>
        </w:rPr>
        <w:t xml:space="preserve"> </w:t>
      </w:r>
      <w:r w:rsidR="00A13D86">
        <w:rPr>
          <w:rFonts w:cs="Arial"/>
          <w:lang w:bidi="ar-SA"/>
        </w:rPr>
        <w:fldChar w:fldCharType="begin"/>
      </w:r>
      <w:r w:rsidR="002246FF">
        <w:rPr>
          <w:rFonts w:cs="Arial"/>
          <w:lang w:bidi="ar-SA"/>
        </w:rPr>
        <w:instrText>ADDIN CITAVI.PLACEHOLDER 1da1cf7b-9ac6-4026-95d1-c57ff24667c7 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9ydCBJbm5vdmF0aW9uIDIwMTlhKTwvVGV4dD4NCiAgICA8L1RleHRVbml0Pg0KICA8L1RleHRVbml0cz4NCjwvUGxhY2Vob2xkZXI+</w:instrText>
      </w:r>
      <w:r w:rsidR="00A13D86">
        <w:rPr>
          <w:rFonts w:cs="Arial"/>
          <w:lang w:bidi="ar-SA"/>
        </w:rPr>
        <w:fldChar w:fldCharType="separate"/>
      </w:r>
      <w:bookmarkStart w:id="26" w:name="_CTVP0011da1cf7b9ac6402695d1c57ff24667c7"/>
      <w:r w:rsidR="00A13D86">
        <w:rPr>
          <w:rFonts w:cs="Arial"/>
          <w:lang w:bidi="ar-SA"/>
        </w:rPr>
        <w:t>(Hort Innovation 2019a)</w:t>
      </w:r>
      <w:bookmarkEnd w:id="26"/>
      <w:r w:rsidR="00A13D86">
        <w:rPr>
          <w:rFonts w:cs="Arial"/>
          <w:lang w:bidi="ar-SA"/>
        </w:rPr>
        <w:fldChar w:fldCharType="end"/>
      </w:r>
      <w:r w:rsidRPr="00680982">
        <w:rPr>
          <w:rFonts w:cs="Arial"/>
          <w:lang w:bidi="ar-SA"/>
        </w:rPr>
        <w:t xml:space="preserve">. Significant volumes </w:t>
      </w:r>
      <w:r w:rsidR="00AA1E51">
        <w:rPr>
          <w:rFonts w:cs="Arial"/>
          <w:lang w:bidi="ar-SA"/>
        </w:rPr>
        <w:t>are also grown</w:t>
      </w:r>
      <w:r w:rsidRPr="00680982">
        <w:rPr>
          <w:rFonts w:cs="Arial"/>
          <w:lang w:bidi="ar-SA"/>
        </w:rPr>
        <w:t xml:space="preserve"> in</w:t>
      </w:r>
      <w:r w:rsidR="00A3741B">
        <w:rPr>
          <w:rFonts w:cs="Arial"/>
          <w:lang w:bidi="ar-SA"/>
        </w:rPr>
        <w:t xml:space="preserve"> Cowra and the Riverina in</w:t>
      </w:r>
      <w:r w:rsidRPr="00680982">
        <w:rPr>
          <w:rFonts w:cs="Arial"/>
          <w:lang w:bidi="ar-SA"/>
        </w:rPr>
        <w:t xml:space="preserve"> New South Wales</w:t>
      </w:r>
      <w:r w:rsidR="00043AB0">
        <w:rPr>
          <w:rFonts w:cs="Arial"/>
          <w:lang w:bidi="ar-SA"/>
        </w:rPr>
        <w:t xml:space="preserve"> (NSW)</w:t>
      </w:r>
      <w:r w:rsidR="005A56FD">
        <w:rPr>
          <w:rFonts w:cs="Arial"/>
          <w:lang w:bidi="ar-SA"/>
        </w:rPr>
        <w:t>,</w:t>
      </w:r>
      <w:r w:rsidR="00A3741B">
        <w:rPr>
          <w:rFonts w:cs="Arial"/>
          <w:lang w:bidi="ar-SA"/>
        </w:rPr>
        <w:t xml:space="preserve"> Darwin and Katherine in</w:t>
      </w:r>
      <w:r w:rsidR="005A56FD">
        <w:rPr>
          <w:rFonts w:cs="Arial"/>
          <w:lang w:bidi="ar-SA"/>
        </w:rPr>
        <w:t xml:space="preserve"> the</w:t>
      </w:r>
      <w:r w:rsidRPr="00680982">
        <w:rPr>
          <w:rFonts w:cs="Arial"/>
          <w:lang w:bidi="ar-SA"/>
        </w:rPr>
        <w:t xml:space="preserve"> Northern Territory</w:t>
      </w:r>
      <w:r w:rsidR="00043AB0">
        <w:rPr>
          <w:rFonts w:cs="Arial"/>
          <w:lang w:bidi="ar-SA"/>
        </w:rPr>
        <w:t xml:space="preserve"> </w:t>
      </w:r>
      <w:r w:rsidRPr="00680982">
        <w:rPr>
          <w:rFonts w:cs="Arial"/>
          <w:lang w:bidi="ar-SA"/>
        </w:rPr>
        <w:t xml:space="preserve">and </w:t>
      </w:r>
      <w:r w:rsidR="00A3741B" w:rsidRPr="00680982">
        <w:rPr>
          <w:rFonts w:cs="Arial"/>
          <w:lang w:bidi="ar-SA"/>
        </w:rPr>
        <w:t xml:space="preserve">Perth, Carnarvon and Kununurra </w:t>
      </w:r>
      <w:r w:rsidR="00A3741B">
        <w:rPr>
          <w:rFonts w:cs="Arial"/>
          <w:lang w:bidi="ar-SA"/>
        </w:rPr>
        <w:t xml:space="preserve">in </w:t>
      </w:r>
      <w:r w:rsidRPr="00680982">
        <w:rPr>
          <w:rFonts w:cs="Arial"/>
          <w:lang w:bidi="ar-SA"/>
        </w:rPr>
        <w:t>Western Australia</w:t>
      </w:r>
      <w:r>
        <w:rPr>
          <w:rFonts w:cs="Arial"/>
          <w:lang w:bidi="ar-SA"/>
        </w:rPr>
        <w:t xml:space="preserve">. </w:t>
      </w:r>
      <w:r w:rsidR="00A3741B">
        <w:rPr>
          <w:rFonts w:cs="Arial"/>
          <w:lang w:bidi="ar-SA"/>
        </w:rPr>
        <w:t xml:space="preserve">Small volumes of melons are produced in </w:t>
      </w:r>
      <w:r w:rsidR="005A56FD">
        <w:rPr>
          <w:rFonts w:cs="Arial"/>
          <w:lang w:bidi="ar-SA"/>
        </w:rPr>
        <w:t>Victoria and South Australia</w:t>
      </w:r>
      <w:r w:rsidR="00A3741B">
        <w:rPr>
          <w:rFonts w:cs="Arial"/>
          <w:lang w:bidi="ar-SA"/>
        </w:rPr>
        <w:t>.</w:t>
      </w:r>
    </w:p>
    <w:p w14:paraId="666063DE" w14:textId="5B5A2DE3" w:rsidR="00ED4181" w:rsidRDefault="00ED4181" w:rsidP="0069034E">
      <w:pPr>
        <w:rPr>
          <w:rFonts w:cs="Arial"/>
          <w:lang w:bidi="ar-SA"/>
        </w:rPr>
      </w:pPr>
    </w:p>
    <w:p w14:paraId="764DCC15" w14:textId="0E29E741" w:rsidR="00F14D70" w:rsidRDefault="00F14D70" w:rsidP="009D426F">
      <w:pPr>
        <w:pStyle w:val="FSTableHeading"/>
        <w:rPr>
          <w:lang w:bidi="ar-SA"/>
        </w:rPr>
      </w:pPr>
      <w:r w:rsidRPr="00760E0A">
        <w:rPr>
          <w:lang w:bidi="ar-SA"/>
        </w:rPr>
        <w:t xml:space="preserve">Table </w:t>
      </w:r>
      <w:r>
        <w:rPr>
          <w:lang w:bidi="ar-SA"/>
        </w:rPr>
        <w:t>1</w:t>
      </w:r>
      <w:r w:rsidR="00512B31">
        <w:rPr>
          <w:lang w:bidi="ar-SA"/>
        </w:rPr>
        <w:t>.</w:t>
      </w:r>
      <w:r>
        <w:rPr>
          <w:lang w:bidi="ar-SA"/>
        </w:rPr>
        <w:t xml:space="preserve"> </w:t>
      </w:r>
      <w:r w:rsidR="00F15859">
        <w:rPr>
          <w:lang w:bidi="ar-SA"/>
        </w:rPr>
        <w:t>Melon production</w:t>
      </w:r>
      <w:r w:rsidR="00155E7D">
        <w:rPr>
          <w:lang w:bidi="ar-SA"/>
        </w:rPr>
        <w:t xml:space="preserve"> across</w:t>
      </w:r>
      <w:r>
        <w:rPr>
          <w:lang w:bidi="ar-SA"/>
        </w:rPr>
        <w:t xml:space="preserve"> Australia</w:t>
      </w:r>
      <w:r w:rsidR="00A3741B">
        <w:rPr>
          <w:lang w:bidi="ar-SA"/>
        </w:rPr>
        <w:t xml:space="preserve"> </w:t>
      </w:r>
      <w:r w:rsidR="00043AB0">
        <w:rPr>
          <w:lang w:bidi="ar-SA"/>
        </w:rPr>
        <w:t xml:space="preserve">in </w:t>
      </w:r>
      <w:r w:rsidR="00A13D86">
        <w:rPr>
          <w:lang w:bidi="ar-SA"/>
        </w:rPr>
        <w:t xml:space="preserve">2017/18 </w:t>
      </w:r>
      <w:r w:rsidR="00EB1E31">
        <w:rPr>
          <w:lang w:bidi="ar-SA"/>
        </w:rPr>
        <w:t>financial year</w:t>
      </w:r>
    </w:p>
    <w:tbl>
      <w:tblPr>
        <w:tblStyle w:val="TableGrid"/>
        <w:tblW w:w="9166" w:type="dxa"/>
        <w:tblLook w:val="04A0" w:firstRow="1" w:lastRow="0" w:firstColumn="1" w:lastColumn="0" w:noHBand="0" w:noVBand="1"/>
      </w:tblPr>
      <w:tblGrid>
        <w:gridCol w:w="669"/>
        <w:gridCol w:w="636"/>
        <w:gridCol w:w="492"/>
        <w:gridCol w:w="501"/>
        <w:gridCol w:w="501"/>
        <w:gridCol w:w="492"/>
        <w:gridCol w:w="528"/>
        <w:gridCol w:w="501"/>
        <w:gridCol w:w="448"/>
        <w:gridCol w:w="528"/>
        <w:gridCol w:w="510"/>
        <w:gridCol w:w="483"/>
        <w:gridCol w:w="519"/>
        <w:gridCol w:w="510"/>
        <w:gridCol w:w="945"/>
        <w:gridCol w:w="1052"/>
      </w:tblGrid>
      <w:tr w:rsidR="001438D5" w:rsidRPr="001438D5" w14:paraId="4832396C" w14:textId="77777777" w:rsidTr="001438D5">
        <w:tc>
          <w:tcPr>
            <w:tcW w:w="0" w:type="auto"/>
            <w:shd w:val="clear" w:color="auto" w:fill="D9D9D9" w:themeFill="background1" w:themeFillShade="D9"/>
          </w:tcPr>
          <w:p w14:paraId="0FC4E172" w14:textId="5A8D2F18" w:rsidR="00155E7D" w:rsidRPr="001438D5" w:rsidRDefault="00155E7D" w:rsidP="00E7036A">
            <w:pPr>
              <w:jc w:val="center"/>
              <w:rPr>
                <w:b/>
                <w:sz w:val="16"/>
                <w:szCs w:val="16"/>
              </w:rPr>
            </w:pPr>
            <w:r w:rsidRPr="001438D5">
              <w:rPr>
                <w:b/>
                <w:sz w:val="16"/>
                <w:szCs w:val="16"/>
              </w:rPr>
              <w:t>Berry</w:t>
            </w:r>
          </w:p>
        </w:tc>
        <w:tc>
          <w:tcPr>
            <w:tcW w:w="0" w:type="auto"/>
            <w:shd w:val="clear" w:color="auto" w:fill="D9D9D9" w:themeFill="background1" w:themeFillShade="D9"/>
          </w:tcPr>
          <w:p w14:paraId="1C1B5D0D" w14:textId="69CA44F9" w:rsidR="00155E7D" w:rsidRPr="001438D5" w:rsidRDefault="00155E7D" w:rsidP="00E7036A">
            <w:pPr>
              <w:jc w:val="center"/>
              <w:rPr>
                <w:b/>
                <w:sz w:val="16"/>
                <w:szCs w:val="16"/>
              </w:rPr>
            </w:pPr>
            <w:r w:rsidRPr="001438D5">
              <w:rPr>
                <w:b/>
                <w:sz w:val="16"/>
                <w:szCs w:val="16"/>
              </w:rPr>
              <w:t>State</w:t>
            </w:r>
          </w:p>
        </w:tc>
        <w:tc>
          <w:tcPr>
            <w:tcW w:w="581" w:type="dxa"/>
            <w:shd w:val="clear" w:color="auto" w:fill="D9D9D9" w:themeFill="background1" w:themeFillShade="D9"/>
          </w:tcPr>
          <w:p w14:paraId="60CD8EE4" w14:textId="77777777" w:rsidR="00155E7D" w:rsidRPr="001438D5" w:rsidRDefault="00155E7D" w:rsidP="00E7036A">
            <w:pPr>
              <w:jc w:val="center"/>
              <w:rPr>
                <w:b/>
                <w:sz w:val="16"/>
                <w:szCs w:val="16"/>
              </w:rPr>
            </w:pPr>
            <w:r w:rsidRPr="001438D5">
              <w:rPr>
                <w:b/>
                <w:sz w:val="16"/>
                <w:szCs w:val="16"/>
              </w:rPr>
              <w:t>Jan</w:t>
            </w:r>
          </w:p>
        </w:tc>
        <w:tc>
          <w:tcPr>
            <w:tcW w:w="0" w:type="auto"/>
            <w:shd w:val="clear" w:color="auto" w:fill="D9D9D9" w:themeFill="background1" w:themeFillShade="D9"/>
          </w:tcPr>
          <w:p w14:paraId="48EFB27E" w14:textId="77777777" w:rsidR="00155E7D" w:rsidRPr="001438D5" w:rsidRDefault="00155E7D" w:rsidP="00E7036A">
            <w:pPr>
              <w:jc w:val="center"/>
              <w:rPr>
                <w:b/>
                <w:sz w:val="16"/>
                <w:szCs w:val="16"/>
              </w:rPr>
            </w:pPr>
            <w:r w:rsidRPr="001438D5">
              <w:rPr>
                <w:b/>
                <w:sz w:val="16"/>
                <w:szCs w:val="16"/>
              </w:rPr>
              <w:t>Feb</w:t>
            </w:r>
          </w:p>
        </w:tc>
        <w:tc>
          <w:tcPr>
            <w:tcW w:w="0" w:type="auto"/>
            <w:shd w:val="clear" w:color="auto" w:fill="D9D9D9" w:themeFill="background1" w:themeFillShade="D9"/>
          </w:tcPr>
          <w:p w14:paraId="2E9F7AAB" w14:textId="77777777" w:rsidR="00155E7D" w:rsidRPr="001438D5" w:rsidRDefault="00155E7D" w:rsidP="00E7036A">
            <w:pPr>
              <w:jc w:val="center"/>
              <w:rPr>
                <w:b/>
                <w:sz w:val="16"/>
                <w:szCs w:val="16"/>
              </w:rPr>
            </w:pPr>
            <w:r w:rsidRPr="001438D5">
              <w:rPr>
                <w:b/>
                <w:sz w:val="16"/>
                <w:szCs w:val="16"/>
              </w:rPr>
              <w:t>Mar</w:t>
            </w:r>
          </w:p>
        </w:tc>
        <w:tc>
          <w:tcPr>
            <w:tcW w:w="0" w:type="auto"/>
            <w:shd w:val="clear" w:color="auto" w:fill="D9D9D9" w:themeFill="background1" w:themeFillShade="D9"/>
          </w:tcPr>
          <w:p w14:paraId="3731C55E" w14:textId="77777777" w:rsidR="00155E7D" w:rsidRPr="001438D5" w:rsidRDefault="00155E7D" w:rsidP="00E7036A">
            <w:pPr>
              <w:jc w:val="center"/>
              <w:rPr>
                <w:b/>
                <w:sz w:val="16"/>
                <w:szCs w:val="16"/>
              </w:rPr>
            </w:pPr>
            <w:r w:rsidRPr="001438D5">
              <w:rPr>
                <w:b/>
                <w:sz w:val="16"/>
                <w:szCs w:val="16"/>
              </w:rPr>
              <w:t>Apr</w:t>
            </w:r>
          </w:p>
        </w:tc>
        <w:tc>
          <w:tcPr>
            <w:tcW w:w="0" w:type="auto"/>
            <w:shd w:val="clear" w:color="auto" w:fill="D9D9D9" w:themeFill="background1" w:themeFillShade="D9"/>
          </w:tcPr>
          <w:p w14:paraId="0B6D796C" w14:textId="77777777" w:rsidR="00155E7D" w:rsidRPr="001438D5" w:rsidRDefault="00155E7D" w:rsidP="00E7036A">
            <w:pPr>
              <w:jc w:val="center"/>
              <w:rPr>
                <w:b/>
                <w:sz w:val="16"/>
                <w:szCs w:val="16"/>
              </w:rPr>
            </w:pPr>
            <w:r w:rsidRPr="001438D5">
              <w:rPr>
                <w:b/>
                <w:sz w:val="16"/>
                <w:szCs w:val="16"/>
              </w:rPr>
              <w:t>May</w:t>
            </w:r>
          </w:p>
        </w:tc>
        <w:tc>
          <w:tcPr>
            <w:tcW w:w="0" w:type="auto"/>
            <w:shd w:val="clear" w:color="auto" w:fill="D9D9D9" w:themeFill="background1" w:themeFillShade="D9"/>
          </w:tcPr>
          <w:p w14:paraId="01D7E8A6" w14:textId="77777777" w:rsidR="00155E7D" w:rsidRPr="001438D5" w:rsidRDefault="00155E7D" w:rsidP="00E7036A">
            <w:pPr>
              <w:jc w:val="center"/>
              <w:rPr>
                <w:b/>
                <w:sz w:val="16"/>
                <w:szCs w:val="16"/>
              </w:rPr>
            </w:pPr>
            <w:r w:rsidRPr="001438D5">
              <w:rPr>
                <w:b/>
                <w:sz w:val="16"/>
                <w:szCs w:val="16"/>
              </w:rPr>
              <w:t>Jun</w:t>
            </w:r>
          </w:p>
        </w:tc>
        <w:tc>
          <w:tcPr>
            <w:tcW w:w="0" w:type="auto"/>
            <w:shd w:val="clear" w:color="auto" w:fill="D9D9D9" w:themeFill="background1" w:themeFillShade="D9"/>
          </w:tcPr>
          <w:p w14:paraId="5304D58F" w14:textId="77777777" w:rsidR="00155E7D" w:rsidRPr="001438D5" w:rsidRDefault="00155E7D" w:rsidP="00E7036A">
            <w:pPr>
              <w:jc w:val="center"/>
              <w:rPr>
                <w:b/>
                <w:sz w:val="16"/>
                <w:szCs w:val="16"/>
              </w:rPr>
            </w:pPr>
            <w:r w:rsidRPr="001438D5">
              <w:rPr>
                <w:b/>
                <w:sz w:val="16"/>
                <w:szCs w:val="16"/>
              </w:rPr>
              <w:t>Jul</w:t>
            </w:r>
          </w:p>
        </w:tc>
        <w:tc>
          <w:tcPr>
            <w:tcW w:w="0" w:type="auto"/>
            <w:shd w:val="clear" w:color="auto" w:fill="D9D9D9" w:themeFill="background1" w:themeFillShade="D9"/>
          </w:tcPr>
          <w:p w14:paraId="7B81C410" w14:textId="77777777" w:rsidR="00155E7D" w:rsidRPr="001438D5" w:rsidRDefault="00155E7D" w:rsidP="00E7036A">
            <w:pPr>
              <w:jc w:val="center"/>
              <w:rPr>
                <w:b/>
                <w:sz w:val="16"/>
                <w:szCs w:val="16"/>
              </w:rPr>
            </w:pPr>
            <w:r w:rsidRPr="001438D5">
              <w:rPr>
                <w:b/>
                <w:sz w:val="16"/>
                <w:szCs w:val="16"/>
              </w:rPr>
              <w:t>Aug</w:t>
            </w:r>
          </w:p>
        </w:tc>
        <w:tc>
          <w:tcPr>
            <w:tcW w:w="0" w:type="auto"/>
            <w:shd w:val="clear" w:color="auto" w:fill="D9D9D9" w:themeFill="background1" w:themeFillShade="D9"/>
          </w:tcPr>
          <w:p w14:paraId="3C4B86FC" w14:textId="77777777" w:rsidR="00155E7D" w:rsidRPr="001438D5" w:rsidRDefault="00155E7D" w:rsidP="00E7036A">
            <w:pPr>
              <w:jc w:val="center"/>
              <w:rPr>
                <w:b/>
                <w:sz w:val="16"/>
                <w:szCs w:val="16"/>
              </w:rPr>
            </w:pPr>
            <w:r w:rsidRPr="001438D5">
              <w:rPr>
                <w:b/>
                <w:sz w:val="16"/>
                <w:szCs w:val="16"/>
              </w:rPr>
              <w:t>Sep</w:t>
            </w:r>
          </w:p>
        </w:tc>
        <w:tc>
          <w:tcPr>
            <w:tcW w:w="0" w:type="auto"/>
            <w:shd w:val="clear" w:color="auto" w:fill="D9D9D9" w:themeFill="background1" w:themeFillShade="D9"/>
          </w:tcPr>
          <w:p w14:paraId="38863E0D" w14:textId="77777777" w:rsidR="00155E7D" w:rsidRPr="001438D5" w:rsidRDefault="00155E7D" w:rsidP="00E7036A">
            <w:pPr>
              <w:jc w:val="center"/>
              <w:rPr>
                <w:b/>
                <w:sz w:val="16"/>
                <w:szCs w:val="16"/>
              </w:rPr>
            </w:pPr>
            <w:r w:rsidRPr="001438D5">
              <w:rPr>
                <w:b/>
                <w:sz w:val="16"/>
                <w:szCs w:val="16"/>
              </w:rPr>
              <w:t>Oct</w:t>
            </w:r>
          </w:p>
        </w:tc>
        <w:tc>
          <w:tcPr>
            <w:tcW w:w="0" w:type="auto"/>
            <w:shd w:val="clear" w:color="auto" w:fill="D9D9D9" w:themeFill="background1" w:themeFillShade="D9"/>
          </w:tcPr>
          <w:p w14:paraId="11073DA9" w14:textId="77777777" w:rsidR="00155E7D" w:rsidRPr="001438D5" w:rsidRDefault="00155E7D" w:rsidP="00E7036A">
            <w:pPr>
              <w:jc w:val="center"/>
              <w:rPr>
                <w:b/>
                <w:sz w:val="16"/>
                <w:szCs w:val="16"/>
              </w:rPr>
            </w:pPr>
            <w:r w:rsidRPr="001438D5">
              <w:rPr>
                <w:b/>
                <w:sz w:val="16"/>
                <w:szCs w:val="16"/>
              </w:rPr>
              <w:t>Nov</w:t>
            </w:r>
          </w:p>
        </w:tc>
        <w:tc>
          <w:tcPr>
            <w:tcW w:w="0" w:type="auto"/>
            <w:shd w:val="clear" w:color="auto" w:fill="D9D9D9" w:themeFill="background1" w:themeFillShade="D9"/>
          </w:tcPr>
          <w:p w14:paraId="5DD53411" w14:textId="77777777" w:rsidR="00155E7D" w:rsidRPr="001438D5" w:rsidRDefault="00155E7D" w:rsidP="00E7036A">
            <w:pPr>
              <w:jc w:val="center"/>
              <w:rPr>
                <w:b/>
                <w:sz w:val="16"/>
                <w:szCs w:val="16"/>
              </w:rPr>
            </w:pPr>
            <w:r w:rsidRPr="001438D5">
              <w:rPr>
                <w:b/>
                <w:sz w:val="16"/>
                <w:szCs w:val="16"/>
              </w:rPr>
              <w:t>Dec</w:t>
            </w:r>
          </w:p>
        </w:tc>
        <w:tc>
          <w:tcPr>
            <w:tcW w:w="0" w:type="auto"/>
            <w:shd w:val="clear" w:color="auto" w:fill="D9D9D9" w:themeFill="background1" w:themeFillShade="D9"/>
          </w:tcPr>
          <w:p w14:paraId="573B4871" w14:textId="77777777" w:rsidR="00155E7D" w:rsidRPr="001438D5" w:rsidRDefault="00155E7D" w:rsidP="00E7036A">
            <w:pPr>
              <w:jc w:val="center"/>
              <w:rPr>
                <w:b/>
                <w:sz w:val="16"/>
                <w:szCs w:val="16"/>
              </w:rPr>
            </w:pPr>
            <w:r w:rsidRPr="001438D5">
              <w:rPr>
                <w:b/>
                <w:sz w:val="16"/>
                <w:szCs w:val="16"/>
              </w:rPr>
              <w:t>Volume produced (t)</w:t>
            </w:r>
          </w:p>
          <w:p w14:paraId="1856EFD8" w14:textId="77777777" w:rsidR="00155E7D" w:rsidRPr="001438D5" w:rsidRDefault="00155E7D" w:rsidP="00E7036A">
            <w:pPr>
              <w:jc w:val="center"/>
              <w:rPr>
                <w:b/>
                <w:sz w:val="16"/>
                <w:szCs w:val="16"/>
              </w:rPr>
            </w:pPr>
            <w:r w:rsidRPr="001438D5">
              <w:rPr>
                <w:b/>
                <w:sz w:val="16"/>
                <w:szCs w:val="16"/>
              </w:rPr>
              <w:t>2017-18</w:t>
            </w:r>
          </w:p>
        </w:tc>
        <w:tc>
          <w:tcPr>
            <w:tcW w:w="0" w:type="auto"/>
            <w:shd w:val="clear" w:color="auto" w:fill="D9D9D9" w:themeFill="background1" w:themeFillShade="D9"/>
          </w:tcPr>
          <w:p w14:paraId="5A3BEE4F" w14:textId="77777777" w:rsidR="00155E7D" w:rsidRPr="001438D5" w:rsidRDefault="00155E7D" w:rsidP="00E7036A">
            <w:pPr>
              <w:jc w:val="center"/>
              <w:rPr>
                <w:b/>
                <w:sz w:val="16"/>
                <w:szCs w:val="16"/>
              </w:rPr>
            </w:pPr>
            <w:r w:rsidRPr="001438D5">
              <w:rPr>
                <w:b/>
                <w:sz w:val="16"/>
                <w:szCs w:val="16"/>
              </w:rPr>
              <w:t>% of total production 2017-18</w:t>
            </w:r>
          </w:p>
        </w:tc>
      </w:tr>
      <w:tr w:rsidR="001438D5" w:rsidRPr="00CD3D8E" w14:paraId="3C3424A8" w14:textId="77777777" w:rsidTr="001438D5">
        <w:tc>
          <w:tcPr>
            <w:tcW w:w="0" w:type="auto"/>
            <w:vMerge w:val="restart"/>
            <w:textDirection w:val="btLr"/>
          </w:tcPr>
          <w:p w14:paraId="1F2D56F1" w14:textId="352305A2" w:rsidR="00EB1E31" w:rsidRPr="00155E7D" w:rsidRDefault="00EB1E31" w:rsidP="00EB1E31">
            <w:pPr>
              <w:spacing w:before="120" w:after="120"/>
              <w:ind w:right="113"/>
              <w:rPr>
                <w:b/>
                <w:sz w:val="18"/>
                <w:szCs w:val="18"/>
              </w:rPr>
            </w:pPr>
            <w:r w:rsidRPr="00155E7D">
              <w:rPr>
                <w:b/>
                <w:sz w:val="18"/>
                <w:szCs w:val="18"/>
              </w:rPr>
              <w:t>Watermelon</w:t>
            </w:r>
            <w:r>
              <w:rPr>
                <w:b/>
                <w:sz w:val="18"/>
                <w:szCs w:val="18"/>
              </w:rPr>
              <w:t>s</w:t>
            </w:r>
          </w:p>
          <w:p w14:paraId="5B61B464" w14:textId="340FB370" w:rsidR="00EB1E31" w:rsidRPr="00155E7D" w:rsidRDefault="00EB1E31" w:rsidP="00E7036A">
            <w:pPr>
              <w:jc w:val="center"/>
              <w:rPr>
                <w:b/>
                <w:sz w:val="18"/>
                <w:szCs w:val="18"/>
              </w:rPr>
            </w:pPr>
          </w:p>
        </w:tc>
        <w:tc>
          <w:tcPr>
            <w:tcW w:w="0" w:type="auto"/>
          </w:tcPr>
          <w:p w14:paraId="49D1AD37" w14:textId="45DA1B9A" w:rsidR="00EB1E31" w:rsidRPr="0086626B" w:rsidRDefault="00EB1E31" w:rsidP="00E7036A">
            <w:pPr>
              <w:jc w:val="center"/>
              <w:rPr>
                <w:sz w:val="18"/>
                <w:szCs w:val="18"/>
              </w:rPr>
            </w:pPr>
            <w:r w:rsidRPr="0086626B">
              <w:rPr>
                <w:sz w:val="18"/>
                <w:szCs w:val="18"/>
              </w:rPr>
              <w:t>Qld</w:t>
            </w:r>
          </w:p>
        </w:tc>
        <w:tc>
          <w:tcPr>
            <w:tcW w:w="581" w:type="dxa"/>
            <w:shd w:val="clear" w:color="auto" w:fill="86A63E"/>
          </w:tcPr>
          <w:p w14:paraId="0BEEEDAD" w14:textId="77777777" w:rsidR="00EB1E31" w:rsidRPr="0086626B" w:rsidRDefault="00EB1E31" w:rsidP="00E7036A">
            <w:pPr>
              <w:jc w:val="center"/>
              <w:rPr>
                <w:sz w:val="18"/>
                <w:szCs w:val="18"/>
              </w:rPr>
            </w:pPr>
          </w:p>
        </w:tc>
        <w:tc>
          <w:tcPr>
            <w:tcW w:w="0" w:type="auto"/>
            <w:shd w:val="clear" w:color="auto" w:fill="86A63E"/>
          </w:tcPr>
          <w:p w14:paraId="6820BF64" w14:textId="77777777" w:rsidR="00EB1E31" w:rsidRPr="0086626B" w:rsidRDefault="00EB1E31" w:rsidP="00E7036A">
            <w:pPr>
              <w:jc w:val="center"/>
              <w:rPr>
                <w:sz w:val="18"/>
                <w:szCs w:val="18"/>
              </w:rPr>
            </w:pPr>
          </w:p>
        </w:tc>
        <w:tc>
          <w:tcPr>
            <w:tcW w:w="0" w:type="auto"/>
            <w:shd w:val="clear" w:color="auto" w:fill="86A63E"/>
          </w:tcPr>
          <w:p w14:paraId="4B5B4C59" w14:textId="77777777" w:rsidR="00EB1E31" w:rsidRPr="0086626B" w:rsidRDefault="00EB1E31" w:rsidP="00E7036A">
            <w:pPr>
              <w:jc w:val="center"/>
              <w:rPr>
                <w:sz w:val="18"/>
                <w:szCs w:val="18"/>
              </w:rPr>
            </w:pPr>
          </w:p>
        </w:tc>
        <w:tc>
          <w:tcPr>
            <w:tcW w:w="0" w:type="auto"/>
            <w:shd w:val="clear" w:color="auto" w:fill="86A63E"/>
          </w:tcPr>
          <w:p w14:paraId="088CD730" w14:textId="77777777" w:rsidR="00EB1E31" w:rsidRPr="0086626B" w:rsidRDefault="00EB1E31" w:rsidP="00E7036A">
            <w:pPr>
              <w:jc w:val="center"/>
              <w:rPr>
                <w:sz w:val="18"/>
                <w:szCs w:val="18"/>
              </w:rPr>
            </w:pPr>
          </w:p>
        </w:tc>
        <w:tc>
          <w:tcPr>
            <w:tcW w:w="0" w:type="auto"/>
            <w:shd w:val="clear" w:color="auto" w:fill="86A63E"/>
          </w:tcPr>
          <w:p w14:paraId="1E2812A6" w14:textId="77777777" w:rsidR="00EB1E31" w:rsidRPr="0086626B" w:rsidRDefault="00EB1E31" w:rsidP="00E7036A">
            <w:pPr>
              <w:jc w:val="center"/>
              <w:rPr>
                <w:sz w:val="18"/>
                <w:szCs w:val="18"/>
              </w:rPr>
            </w:pPr>
          </w:p>
        </w:tc>
        <w:tc>
          <w:tcPr>
            <w:tcW w:w="0" w:type="auto"/>
            <w:shd w:val="clear" w:color="auto" w:fill="86A63E"/>
          </w:tcPr>
          <w:p w14:paraId="0260255A" w14:textId="77777777" w:rsidR="00EB1E31" w:rsidRPr="0086626B" w:rsidRDefault="00EB1E31" w:rsidP="00E7036A">
            <w:pPr>
              <w:jc w:val="center"/>
              <w:rPr>
                <w:sz w:val="18"/>
                <w:szCs w:val="18"/>
              </w:rPr>
            </w:pPr>
          </w:p>
        </w:tc>
        <w:tc>
          <w:tcPr>
            <w:tcW w:w="0" w:type="auto"/>
            <w:shd w:val="clear" w:color="auto" w:fill="86A63E"/>
          </w:tcPr>
          <w:p w14:paraId="3D85A644" w14:textId="77777777" w:rsidR="00EB1E31" w:rsidRPr="0086626B" w:rsidRDefault="00EB1E31" w:rsidP="00E7036A">
            <w:pPr>
              <w:jc w:val="center"/>
              <w:rPr>
                <w:sz w:val="18"/>
                <w:szCs w:val="18"/>
              </w:rPr>
            </w:pPr>
          </w:p>
        </w:tc>
        <w:tc>
          <w:tcPr>
            <w:tcW w:w="0" w:type="auto"/>
            <w:shd w:val="clear" w:color="auto" w:fill="86A63E"/>
          </w:tcPr>
          <w:p w14:paraId="4B485DDD" w14:textId="77777777" w:rsidR="00EB1E31" w:rsidRPr="0086626B" w:rsidRDefault="00EB1E31" w:rsidP="00E7036A">
            <w:pPr>
              <w:jc w:val="center"/>
              <w:rPr>
                <w:sz w:val="18"/>
                <w:szCs w:val="18"/>
              </w:rPr>
            </w:pPr>
          </w:p>
        </w:tc>
        <w:tc>
          <w:tcPr>
            <w:tcW w:w="0" w:type="auto"/>
            <w:shd w:val="clear" w:color="auto" w:fill="86A63E"/>
          </w:tcPr>
          <w:p w14:paraId="3245CBFD" w14:textId="77777777" w:rsidR="00EB1E31" w:rsidRPr="0086626B" w:rsidRDefault="00EB1E31" w:rsidP="00E7036A">
            <w:pPr>
              <w:jc w:val="center"/>
              <w:rPr>
                <w:sz w:val="18"/>
                <w:szCs w:val="18"/>
              </w:rPr>
            </w:pPr>
          </w:p>
        </w:tc>
        <w:tc>
          <w:tcPr>
            <w:tcW w:w="0" w:type="auto"/>
            <w:shd w:val="clear" w:color="auto" w:fill="86A63E"/>
          </w:tcPr>
          <w:p w14:paraId="3AAF878C" w14:textId="77777777" w:rsidR="00EB1E31" w:rsidRPr="0086626B" w:rsidRDefault="00EB1E31" w:rsidP="00E7036A">
            <w:pPr>
              <w:jc w:val="center"/>
              <w:rPr>
                <w:sz w:val="18"/>
                <w:szCs w:val="18"/>
              </w:rPr>
            </w:pPr>
          </w:p>
        </w:tc>
        <w:tc>
          <w:tcPr>
            <w:tcW w:w="0" w:type="auto"/>
            <w:shd w:val="clear" w:color="auto" w:fill="86A63E"/>
          </w:tcPr>
          <w:p w14:paraId="7AEFC924" w14:textId="77777777" w:rsidR="00EB1E31" w:rsidRPr="0086626B" w:rsidRDefault="00EB1E31" w:rsidP="00E7036A">
            <w:pPr>
              <w:jc w:val="center"/>
              <w:rPr>
                <w:sz w:val="18"/>
                <w:szCs w:val="18"/>
              </w:rPr>
            </w:pPr>
          </w:p>
        </w:tc>
        <w:tc>
          <w:tcPr>
            <w:tcW w:w="0" w:type="auto"/>
            <w:shd w:val="clear" w:color="auto" w:fill="86A63E"/>
          </w:tcPr>
          <w:p w14:paraId="5C046EA0" w14:textId="77777777" w:rsidR="00EB1E31" w:rsidRPr="0086626B" w:rsidRDefault="00EB1E31" w:rsidP="00E7036A">
            <w:pPr>
              <w:jc w:val="center"/>
              <w:rPr>
                <w:sz w:val="18"/>
                <w:szCs w:val="18"/>
              </w:rPr>
            </w:pPr>
          </w:p>
        </w:tc>
        <w:tc>
          <w:tcPr>
            <w:tcW w:w="0" w:type="auto"/>
          </w:tcPr>
          <w:p w14:paraId="3114D667" w14:textId="77777777" w:rsidR="00EB1E31" w:rsidRPr="0086626B" w:rsidRDefault="00EB1E31" w:rsidP="00E7036A">
            <w:pPr>
              <w:jc w:val="center"/>
              <w:rPr>
                <w:sz w:val="18"/>
                <w:szCs w:val="18"/>
              </w:rPr>
            </w:pPr>
            <w:r w:rsidRPr="0086626B">
              <w:rPr>
                <w:sz w:val="18"/>
                <w:szCs w:val="18"/>
              </w:rPr>
              <w:t>54,412</w:t>
            </w:r>
          </w:p>
        </w:tc>
        <w:tc>
          <w:tcPr>
            <w:tcW w:w="0" w:type="auto"/>
          </w:tcPr>
          <w:p w14:paraId="077204F0" w14:textId="29246918" w:rsidR="00EB1E31" w:rsidRPr="0086626B" w:rsidRDefault="00EB1E31" w:rsidP="00E7036A">
            <w:pPr>
              <w:jc w:val="center"/>
              <w:rPr>
                <w:sz w:val="18"/>
                <w:szCs w:val="18"/>
              </w:rPr>
            </w:pPr>
            <w:r>
              <w:rPr>
                <w:sz w:val="18"/>
                <w:szCs w:val="18"/>
              </w:rPr>
              <w:t>32</w:t>
            </w:r>
          </w:p>
        </w:tc>
      </w:tr>
      <w:tr w:rsidR="001438D5" w:rsidRPr="00CD3D8E" w14:paraId="5865A7DB" w14:textId="77777777" w:rsidTr="001438D5">
        <w:tc>
          <w:tcPr>
            <w:tcW w:w="0" w:type="auto"/>
            <w:vMerge/>
          </w:tcPr>
          <w:p w14:paraId="7D561477" w14:textId="6D4CBF8C" w:rsidR="00EB1E31" w:rsidRPr="0086626B" w:rsidRDefault="00EB1E31" w:rsidP="00E7036A">
            <w:pPr>
              <w:jc w:val="center"/>
              <w:rPr>
                <w:sz w:val="18"/>
                <w:szCs w:val="18"/>
              </w:rPr>
            </w:pPr>
          </w:p>
        </w:tc>
        <w:tc>
          <w:tcPr>
            <w:tcW w:w="0" w:type="auto"/>
          </w:tcPr>
          <w:p w14:paraId="376F2716" w14:textId="0EDADCD2" w:rsidR="00EB1E31" w:rsidRPr="0086626B" w:rsidRDefault="00EB1E31" w:rsidP="00E7036A">
            <w:pPr>
              <w:jc w:val="center"/>
              <w:rPr>
                <w:sz w:val="18"/>
                <w:szCs w:val="18"/>
              </w:rPr>
            </w:pPr>
            <w:r w:rsidRPr="0086626B">
              <w:rPr>
                <w:sz w:val="18"/>
                <w:szCs w:val="18"/>
              </w:rPr>
              <w:t>NSW</w:t>
            </w:r>
          </w:p>
        </w:tc>
        <w:tc>
          <w:tcPr>
            <w:tcW w:w="581" w:type="dxa"/>
            <w:shd w:val="clear" w:color="auto" w:fill="86A63E"/>
          </w:tcPr>
          <w:p w14:paraId="3E3B399B" w14:textId="77777777" w:rsidR="00EB1E31" w:rsidRPr="0086626B" w:rsidRDefault="00EB1E31" w:rsidP="00E7036A">
            <w:pPr>
              <w:jc w:val="center"/>
              <w:rPr>
                <w:sz w:val="18"/>
                <w:szCs w:val="18"/>
              </w:rPr>
            </w:pPr>
          </w:p>
        </w:tc>
        <w:tc>
          <w:tcPr>
            <w:tcW w:w="0" w:type="auto"/>
            <w:shd w:val="clear" w:color="auto" w:fill="86A63E"/>
          </w:tcPr>
          <w:p w14:paraId="011DB525" w14:textId="77777777" w:rsidR="00EB1E31" w:rsidRPr="0086626B" w:rsidRDefault="00EB1E31" w:rsidP="00E7036A">
            <w:pPr>
              <w:jc w:val="center"/>
              <w:rPr>
                <w:sz w:val="18"/>
                <w:szCs w:val="18"/>
              </w:rPr>
            </w:pPr>
          </w:p>
        </w:tc>
        <w:tc>
          <w:tcPr>
            <w:tcW w:w="0" w:type="auto"/>
            <w:shd w:val="clear" w:color="auto" w:fill="86A63E"/>
          </w:tcPr>
          <w:p w14:paraId="6BBB0B01" w14:textId="77777777" w:rsidR="00EB1E31" w:rsidRPr="0086626B" w:rsidRDefault="00EB1E31" w:rsidP="00E7036A">
            <w:pPr>
              <w:jc w:val="center"/>
              <w:rPr>
                <w:sz w:val="18"/>
                <w:szCs w:val="18"/>
              </w:rPr>
            </w:pPr>
          </w:p>
        </w:tc>
        <w:tc>
          <w:tcPr>
            <w:tcW w:w="0" w:type="auto"/>
            <w:shd w:val="clear" w:color="auto" w:fill="86A63E"/>
          </w:tcPr>
          <w:p w14:paraId="01A218E8" w14:textId="77777777" w:rsidR="00EB1E31" w:rsidRPr="0086626B" w:rsidRDefault="00EB1E31" w:rsidP="00E7036A">
            <w:pPr>
              <w:jc w:val="center"/>
              <w:rPr>
                <w:sz w:val="18"/>
                <w:szCs w:val="18"/>
              </w:rPr>
            </w:pPr>
          </w:p>
        </w:tc>
        <w:tc>
          <w:tcPr>
            <w:tcW w:w="0" w:type="auto"/>
          </w:tcPr>
          <w:p w14:paraId="42A23EBE" w14:textId="77777777" w:rsidR="00EB1E31" w:rsidRPr="0086626B" w:rsidRDefault="00EB1E31" w:rsidP="00E7036A">
            <w:pPr>
              <w:jc w:val="center"/>
              <w:rPr>
                <w:sz w:val="18"/>
                <w:szCs w:val="18"/>
              </w:rPr>
            </w:pPr>
          </w:p>
        </w:tc>
        <w:tc>
          <w:tcPr>
            <w:tcW w:w="0" w:type="auto"/>
          </w:tcPr>
          <w:p w14:paraId="654DDD48" w14:textId="77777777" w:rsidR="00EB1E31" w:rsidRPr="0086626B" w:rsidRDefault="00EB1E31" w:rsidP="00E7036A">
            <w:pPr>
              <w:jc w:val="center"/>
              <w:rPr>
                <w:sz w:val="18"/>
                <w:szCs w:val="18"/>
              </w:rPr>
            </w:pPr>
          </w:p>
        </w:tc>
        <w:tc>
          <w:tcPr>
            <w:tcW w:w="0" w:type="auto"/>
          </w:tcPr>
          <w:p w14:paraId="772F0BCA" w14:textId="77777777" w:rsidR="00EB1E31" w:rsidRPr="0086626B" w:rsidRDefault="00EB1E31" w:rsidP="00E7036A">
            <w:pPr>
              <w:jc w:val="center"/>
              <w:rPr>
                <w:sz w:val="18"/>
                <w:szCs w:val="18"/>
              </w:rPr>
            </w:pPr>
          </w:p>
        </w:tc>
        <w:tc>
          <w:tcPr>
            <w:tcW w:w="0" w:type="auto"/>
          </w:tcPr>
          <w:p w14:paraId="62E42F27" w14:textId="77777777" w:rsidR="00EB1E31" w:rsidRPr="0086626B" w:rsidRDefault="00EB1E31" w:rsidP="00E7036A">
            <w:pPr>
              <w:jc w:val="center"/>
              <w:rPr>
                <w:sz w:val="18"/>
                <w:szCs w:val="18"/>
              </w:rPr>
            </w:pPr>
          </w:p>
        </w:tc>
        <w:tc>
          <w:tcPr>
            <w:tcW w:w="0" w:type="auto"/>
          </w:tcPr>
          <w:p w14:paraId="66F1E539" w14:textId="77777777" w:rsidR="00EB1E31" w:rsidRPr="0086626B" w:rsidRDefault="00EB1E31" w:rsidP="00E7036A">
            <w:pPr>
              <w:jc w:val="center"/>
              <w:rPr>
                <w:sz w:val="18"/>
                <w:szCs w:val="18"/>
              </w:rPr>
            </w:pPr>
          </w:p>
        </w:tc>
        <w:tc>
          <w:tcPr>
            <w:tcW w:w="0" w:type="auto"/>
          </w:tcPr>
          <w:p w14:paraId="68F3B7C9" w14:textId="77777777" w:rsidR="00EB1E31" w:rsidRPr="0086626B" w:rsidRDefault="00EB1E31" w:rsidP="00E7036A">
            <w:pPr>
              <w:jc w:val="center"/>
              <w:rPr>
                <w:sz w:val="18"/>
                <w:szCs w:val="18"/>
              </w:rPr>
            </w:pPr>
          </w:p>
        </w:tc>
        <w:tc>
          <w:tcPr>
            <w:tcW w:w="0" w:type="auto"/>
          </w:tcPr>
          <w:p w14:paraId="68DE926D" w14:textId="77777777" w:rsidR="00EB1E31" w:rsidRPr="0086626B" w:rsidRDefault="00EB1E31" w:rsidP="00E7036A">
            <w:pPr>
              <w:jc w:val="center"/>
              <w:rPr>
                <w:sz w:val="18"/>
                <w:szCs w:val="18"/>
              </w:rPr>
            </w:pPr>
          </w:p>
        </w:tc>
        <w:tc>
          <w:tcPr>
            <w:tcW w:w="0" w:type="auto"/>
          </w:tcPr>
          <w:p w14:paraId="3DA45BD4" w14:textId="77777777" w:rsidR="00EB1E31" w:rsidRPr="0086626B" w:rsidRDefault="00EB1E31" w:rsidP="00E7036A">
            <w:pPr>
              <w:jc w:val="center"/>
              <w:rPr>
                <w:sz w:val="18"/>
                <w:szCs w:val="18"/>
              </w:rPr>
            </w:pPr>
          </w:p>
        </w:tc>
        <w:tc>
          <w:tcPr>
            <w:tcW w:w="0" w:type="auto"/>
          </w:tcPr>
          <w:p w14:paraId="6563B3FF" w14:textId="77777777" w:rsidR="00EB1E31" w:rsidRPr="0086626B" w:rsidRDefault="00EB1E31" w:rsidP="00E7036A">
            <w:pPr>
              <w:jc w:val="center"/>
              <w:rPr>
                <w:sz w:val="18"/>
                <w:szCs w:val="18"/>
              </w:rPr>
            </w:pPr>
            <w:r w:rsidRPr="0086626B">
              <w:rPr>
                <w:sz w:val="18"/>
                <w:szCs w:val="18"/>
              </w:rPr>
              <w:t>44,210</w:t>
            </w:r>
          </w:p>
        </w:tc>
        <w:tc>
          <w:tcPr>
            <w:tcW w:w="0" w:type="auto"/>
          </w:tcPr>
          <w:p w14:paraId="3CFD31A0" w14:textId="75C4CFCD" w:rsidR="00EB1E31" w:rsidRPr="0086626B" w:rsidRDefault="00EB1E31" w:rsidP="00E7036A">
            <w:pPr>
              <w:jc w:val="center"/>
              <w:rPr>
                <w:sz w:val="18"/>
                <w:szCs w:val="18"/>
              </w:rPr>
            </w:pPr>
            <w:r>
              <w:rPr>
                <w:sz w:val="18"/>
                <w:szCs w:val="18"/>
              </w:rPr>
              <w:t>26</w:t>
            </w:r>
          </w:p>
        </w:tc>
      </w:tr>
      <w:tr w:rsidR="001438D5" w:rsidRPr="00CD3D8E" w14:paraId="20913F65" w14:textId="77777777" w:rsidTr="001438D5">
        <w:tc>
          <w:tcPr>
            <w:tcW w:w="0" w:type="auto"/>
            <w:vMerge/>
          </w:tcPr>
          <w:p w14:paraId="0A956143" w14:textId="5999E111" w:rsidR="00EB1E31" w:rsidRPr="0086626B" w:rsidRDefault="00EB1E31" w:rsidP="00E7036A">
            <w:pPr>
              <w:jc w:val="center"/>
              <w:rPr>
                <w:sz w:val="18"/>
                <w:szCs w:val="18"/>
              </w:rPr>
            </w:pPr>
          </w:p>
        </w:tc>
        <w:tc>
          <w:tcPr>
            <w:tcW w:w="0" w:type="auto"/>
          </w:tcPr>
          <w:p w14:paraId="4EE56981" w14:textId="40E0C940" w:rsidR="00EB1E31" w:rsidRPr="0086626B" w:rsidRDefault="00EB1E31" w:rsidP="00E7036A">
            <w:pPr>
              <w:jc w:val="center"/>
              <w:rPr>
                <w:sz w:val="18"/>
                <w:szCs w:val="18"/>
              </w:rPr>
            </w:pPr>
            <w:r w:rsidRPr="0086626B">
              <w:rPr>
                <w:sz w:val="18"/>
                <w:szCs w:val="18"/>
              </w:rPr>
              <w:t>NT</w:t>
            </w:r>
          </w:p>
        </w:tc>
        <w:tc>
          <w:tcPr>
            <w:tcW w:w="581" w:type="dxa"/>
          </w:tcPr>
          <w:p w14:paraId="520D57BF" w14:textId="77777777" w:rsidR="00EB1E31" w:rsidRPr="0086626B" w:rsidRDefault="00EB1E31" w:rsidP="00E7036A">
            <w:pPr>
              <w:jc w:val="center"/>
              <w:rPr>
                <w:sz w:val="18"/>
                <w:szCs w:val="18"/>
              </w:rPr>
            </w:pPr>
          </w:p>
        </w:tc>
        <w:tc>
          <w:tcPr>
            <w:tcW w:w="0" w:type="auto"/>
          </w:tcPr>
          <w:p w14:paraId="64EC2B14" w14:textId="77777777" w:rsidR="00EB1E31" w:rsidRPr="0086626B" w:rsidRDefault="00EB1E31" w:rsidP="00E7036A">
            <w:pPr>
              <w:jc w:val="center"/>
              <w:rPr>
                <w:sz w:val="18"/>
                <w:szCs w:val="18"/>
              </w:rPr>
            </w:pPr>
          </w:p>
        </w:tc>
        <w:tc>
          <w:tcPr>
            <w:tcW w:w="0" w:type="auto"/>
          </w:tcPr>
          <w:p w14:paraId="533D7F4C" w14:textId="77777777" w:rsidR="00EB1E31" w:rsidRPr="0086626B" w:rsidRDefault="00EB1E31" w:rsidP="00E7036A">
            <w:pPr>
              <w:jc w:val="center"/>
              <w:rPr>
                <w:sz w:val="18"/>
                <w:szCs w:val="18"/>
              </w:rPr>
            </w:pPr>
          </w:p>
        </w:tc>
        <w:tc>
          <w:tcPr>
            <w:tcW w:w="0" w:type="auto"/>
          </w:tcPr>
          <w:p w14:paraId="79496910" w14:textId="77777777" w:rsidR="00EB1E31" w:rsidRPr="0086626B" w:rsidRDefault="00EB1E31" w:rsidP="00E7036A">
            <w:pPr>
              <w:jc w:val="center"/>
              <w:rPr>
                <w:sz w:val="18"/>
                <w:szCs w:val="18"/>
              </w:rPr>
            </w:pPr>
          </w:p>
        </w:tc>
        <w:tc>
          <w:tcPr>
            <w:tcW w:w="0" w:type="auto"/>
            <w:shd w:val="clear" w:color="auto" w:fill="86A63E"/>
          </w:tcPr>
          <w:p w14:paraId="10507E94" w14:textId="77777777" w:rsidR="00EB1E31" w:rsidRPr="0086626B" w:rsidRDefault="00EB1E31" w:rsidP="00E7036A">
            <w:pPr>
              <w:jc w:val="center"/>
              <w:rPr>
                <w:sz w:val="18"/>
                <w:szCs w:val="18"/>
              </w:rPr>
            </w:pPr>
          </w:p>
        </w:tc>
        <w:tc>
          <w:tcPr>
            <w:tcW w:w="0" w:type="auto"/>
            <w:shd w:val="clear" w:color="auto" w:fill="86A63E"/>
          </w:tcPr>
          <w:p w14:paraId="7B14BFAA" w14:textId="77777777" w:rsidR="00EB1E31" w:rsidRPr="0086626B" w:rsidRDefault="00EB1E31" w:rsidP="00E7036A">
            <w:pPr>
              <w:jc w:val="center"/>
              <w:rPr>
                <w:sz w:val="18"/>
                <w:szCs w:val="18"/>
              </w:rPr>
            </w:pPr>
          </w:p>
        </w:tc>
        <w:tc>
          <w:tcPr>
            <w:tcW w:w="0" w:type="auto"/>
            <w:shd w:val="clear" w:color="auto" w:fill="86A63E"/>
          </w:tcPr>
          <w:p w14:paraId="6609DD08" w14:textId="77777777" w:rsidR="00EB1E31" w:rsidRPr="0086626B" w:rsidRDefault="00EB1E31" w:rsidP="00E7036A">
            <w:pPr>
              <w:jc w:val="center"/>
              <w:rPr>
                <w:sz w:val="18"/>
                <w:szCs w:val="18"/>
              </w:rPr>
            </w:pPr>
          </w:p>
        </w:tc>
        <w:tc>
          <w:tcPr>
            <w:tcW w:w="0" w:type="auto"/>
            <w:shd w:val="clear" w:color="auto" w:fill="86A63E"/>
          </w:tcPr>
          <w:p w14:paraId="23717AE9" w14:textId="77777777" w:rsidR="00EB1E31" w:rsidRPr="0086626B" w:rsidRDefault="00EB1E31" w:rsidP="00E7036A">
            <w:pPr>
              <w:jc w:val="center"/>
              <w:rPr>
                <w:sz w:val="18"/>
                <w:szCs w:val="18"/>
              </w:rPr>
            </w:pPr>
          </w:p>
        </w:tc>
        <w:tc>
          <w:tcPr>
            <w:tcW w:w="0" w:type="auto"/>
            <w:shd w:val="clear" w:color="auto" w:fill="86A63E"/>
          </w:tcPr>
          <w:p w14:paraId="538511E9" w14:textId="77777777" w:rsidR="00EB1E31" w:rsidRPr="0086626B" w:rsidRDefault="00EB1E31" w:rsidP="00E7036A">
            <w:pPr>
              <w:jc w:val="center"/>
              <w:rPr>
                <w:sz w:val="18"/>
                <w:szCs w:val="18"/>
              </w:rPr>
            </w:pPr>
          </w:p>
        </w:tc>
        <w:tc>
          <w:tcPr>
            <w:tcW w:w="0" w:type="auto"/>
            <w:shd w:val="clear" w:color="auto" w:fill="86A63E"/>
          </w:tcPr>
          <w:p w14:paraId="330D0C9C" w14:textId="77777777" w:rsidR="00EB1E31" w:rsidRPr="0086626B" w:rsidRDefault="00EB1E31" w:rsidP="00E7036A">
            <w:pPr>
              <w:jc w:val="center"/>
              <w:rPr>
                <w:sz w:val="18"/>
                <w:szCs w:val="18"/>
              </w:rPr>
            </w:pPr>
          </w:p>
        </w:tc>
        <w:tc>
          <w:tcPr>
            <w:tcW w:w="0" w:type="auto"/>
            <w:shd w:val="clear" w:color="auto" w:fill="86A63E"/>
          </w:tcPr>
          <w:p w14:paraId="16A984E8" w14:textId="77777777" w:rsidR="00EB1E31" w:rsidRPr="0086626B" w:rsidRDefault="00EB1E31" w:rsidP="00E7036A">
            <w:pPr>
              <w:jc w:val="center"/>
              <w:rPr>
                <w:sz w:val="18"/>
                <w:szCs w:val="18"/>
              </w:rPr>
            </w:pPr>
          </w:p>
        </w:tc>
        <w:tc>
          <w:tcPr>
            <w:tcW w:w="0" w:type="auto"/>
          </w:tcPr>
          <w:p w14:paraId="005C6FA8" w14:textId="77777777" w:rsidR="00EB1E31" w:rsidRPr="0086626B" w:rsidRDefault="00EB1E31" w:rsidP="00E7036A">
            <w:pPr>
              <w:jc w:val="center"/>
              <w:rPr>
                <w:sz w:val="18"/>
                <w:szCs w:val="18"/>
              </w:rPr>
            </w:pPr>
          </w:p>
        </w:tc>
        <w:tc>
          <w:tcPr>
            <w:tcW w:w="0" w:type="auto"/>
          </w:tcPr>
          <w:p w14:paraId="75343C6C" w14:textId="77777777" w:rsidR="00EB1E31" w:rsidRPr="0086626B" w:rsidRDefault="00EB1E31" w:rsidP="00E7036A">
            <w:pPr>
              <w:jc w:val="center"/>
              <w:rPr>
                <w:sz w:val="18"/>
                <w:szCs w:val="18"/>
              </w:rPr>
            </w:pPr>
            <w:r w:rsidRPr="0086626B">
              <w:rPr>
                <w:sz w:val="18"/>
                <w:szCs w:val="18"/>
              </w:rPr>
              <w:t>42,510</w:t>
            </w:r>
          </w:p>
        </w:tc>
        <w:tc>
          <w:tcPr>
            <w:tcW w:w="0" w:type="auto"/>
          </w:tcPr>
          <w:p w14:paraId="6FFEE482" w14:textId="302756AE" w:rsidR="00EB1E31" w:rsidRPr="0086626B" w:rsidRDefault="00EB1E31" w:rsidP="00E7036A">
            <w:pPr>
              <w:jc w:val="center"/>
              <w:rPr>
                <w:sz w:val="18"/>
                <w:szCs w:val="18"/>
              </w:rPr>
            </w:pPr>
            <w:r>
              <w:rPr>
                <w:sz w:val="18"/>
                <w:szCs w:val="18"/>
              </w:rPr>
              <w:t>25</w:t>
            </w:r>
          </w:p>
        </w:tc>
      </w:tr>
      <w:tr w:rsidR="001438D5" w:rsidRPr="00CD3D8E" w14:paraId="7906A4B7" w14:textId="77777777" w:rsidTr="001438D5">
        <w:tc>
          <w:tcPr>
            <w:tcW w:w="0" w:type="auto"/>
            <w:vMerge/>
          </w:tcPr>
          <w:p w14:paraId="2A9317E5" w14:textId="3C6BEA3D" w:rsidR="00EB1E31" w:rsidRPr="0086626B" w:rsidRDefault="00EB1E31" w:rsidP="00E7036A">
            <w:pPr>
              <w:jc w:val="center"/>
              <w:rPr>
                <w:sz w:val="18"/>
                <w:szCs w:val="18"/>
              </w:rPr>
            </w:pPr>
          </w:p>
        </w:tc>
        <w:tc>
          <w:tcPr>
            <w:tcW w:w="0" w:type="auto"/>
          </w:tcPr>
          <w:p w14:paraId="7F39DC61" w14:textId="237069AF" w:rsidR="00EB1E31" w:rsidRPr="0086626B" w:rsidRDefault="00EB1E31" w:rsidP="00E7036A">
            <w:pPr>
              <w:jc w:val="center"/>
              <w:rPr>
                <w:sz w:val="18"/>
                <w:szCs w:val="18"/>
              </w:rPr>
            </w:pPr>
            <w:r w:rsidRPr="0086626B">
              <w:rPr>
                <w:sz w:val="18"/>
                <w:szCs w:val="18"/>
              </w:rPr>
              <w:t>WA</w:t>
            </w:r>
          </w:p>
        </w:tc>
        <w:tc>
          <w:tcPr>
            <w:tcW w:w="581" w:type="dxa"/>
          </w:tcPr>
          <w:p w14:paraId="69C87B82" w14:textId="77777777" w:rsidR="00EB1E31" w:rsidRPr="0086626B" w:rsidRDefault="00EB1E31" w:rsidP="00E7036A">
            <w:pPr>
              <w:jc w:val="center"/>
              <w:rPr>
                <w:sz w:val="18"/>
                <w:szCs w:val="18"/>
              </w:rPr>
            </w:pPr>
          </w:p>
        </w:tc>
        <w:tc>
          <w:tcPr>
            <w:tcW w:w="0" w:type="auto"/>
          </w:tcPr>
          <w:p w14:paraId="4B37173F" w14:textId="77777777" w:rsidR="00EB1E31" w:rsidRPr="0086626B" w:rsidRDefault="00EB1E31" w:rsidP="00E7036A">
            <w:pPr>
              <w:jc w:val="center"/>
              <w:rPr>
                <w:sz w:val="18"/>
                <w:szCs w:val="18"/>
              </w:rPr>
            </w:pPr>
          </w:p>
        </w:tc>
        <w:tc>
          <w:tcPr>
            <w:tcW w:w="0" w:type="auto"/>
          </w:tcPr>
          <w:p w14:paraId="1B83B0BE" w14:textId="77777777" w:rsidR="00EB1E31" w:rsidRPr="0086626B" w:rsidRDefault="00EB1E31" w:rsidP="00E7036A">
            <w:pPr>
              <w:jc w:val="center"/>
              <w:rPr>
                <w:sz w:val="18"/>
                <w:szCs w:val="18"/>
              </w:rPr>
            </w:pPr>
          </w:p>
        </w:tc>
        <w:tc>
          <w:tcPr>
            <w:tcW w:w="0" w:type="auto"/>
            <w:shd w:val="clear" w:color="auto" w:fill="FFFFFF" w:themeFill="background1"/>
          </w:tcPr>
          <w:p w14:paraId="26202F3C" w14:textId="77777777" w:rsidR="00EB1E31" w:rsidRPr="0086626B" w:rsidRDefault="00EB1E31" w:rsidP="00E7036A">
            <w:pPr>
              <w:jc w:val="center"/>
              <w:rPr>
                <w:sz w:val="18"/>
                <w:szCs w:val="18"/>
              </w:rPr>
            </w:pPr>
          </w:p>
        </w:tc>
        <w:tc>
          <w:tcPr>
            <w:tcW w:w="0" w:type="auto"/>
            <w:shd w:val="clear" w:color="auto" w:fill="86A63E"/>
          </w:tcPr>
          <w:p w14:paraId="3BC0CBD7" w14:textId="77777777" w:rsidR="00EB1E31" w:rsidRPr="0086626B" w:rsidRDefault="00EB1E31" w:rsidP="00E7036A">
            <w:pPr>
              <w:jc w:val="center"/>
              <w:rPr>
                <w:sz w:val="18"/>
                <w:szCs w:val="18"/>
              </w:rPr>
            </w:pPr>
          </w:p>
        </w:tc>
        <w:tc>
          <w:tcPr>
            <w:tcW w:w="0" w:type="auto"/>
            <w:shd w:val="clear" w:color="auto" w:fill="86A63E"/>
          </w:tcPr>
          <w:p w14:paraId="6E58D60A" w14:textId="77777777" w:rsidR="00EB1E31" w:rsidRPr="0086626B" w:rsidRDefault="00EB1E31" w:rsidP="00E7036A">
            <w:pPr>
              <w:jc w:val="center"/>
              <w:rPr>
                <w:sz w:val="18"/>
                <w:szCs w:val="18"/>
              </w:rPr>
            </w:pPr>
          </w:p>
        </w:tc>
        <w:tc>
          <w:tcPr>
            <w:tcW w:w="0" w:type="auto"/>
            <w:shd w:val="clear" w:color="auto" w:fill="86A63E"/>
          </w:tcPr>
          <w:p w14:paraId="61181CCA" w14:textId="77777777" w:rsidR="00EB1E31" w:rsidRPr="0086626B" w:rsidRDefault="00EB1E31" w:rsidP="00E7036A">
            <w:pPr>
              <w:jc w:val="center"/>
              <w:rPr>
                <w:sz w:val="18"/>
                <w:szCs w:val="18"/>
              </w:rPr>
            </w:pPr>
          </w:p>
        </w:tc>
        <w:tc>
          <w:tcPr>
            <w:tcW w:w="0" w:type="auto"/>
            <w:shd w:val="clear" w:color="auto" w:fill="86A63E"/>
          </w:tcPr>
          <w:p w14:paraId="75156598" w14:textId="77777777" w:rsidR="00EB1E31" w:rsidRPr="0086626B" w:rsidRDefault="00EB1E31" w:rsidP="00E7036A">
            <w:pPr>
              <w:jc w:val="center"/>
              <w:rPr>
                <w:sz w:val="18"/>
                <w:szCs w:val="18"/>
              </w:rPr>
            </w:pPr>
          </w:p>
        </w:tc>
        <w:tc>
          <w:tcPr>
            <w:tcW w:w="0" w:type="auto"/>
            <w:shd w:val="clear" w:color="auto" w:fill="86A63E"/>
          </w:tcPr>
          <w:p w14:paraId="50E76DDB" w14:textId="77777777" w:rsidR="00EB1E31" w:rsidRPr="0086626B" w:rsidRDefault="00EB1E31" w:rsidP="00E7036A">
            <w:pPr>
              <w:jc w:val="center"/>
              <w:rPr>
                <w:sz w:val="18"/>
                <w:szCs w:val="18"/>
              </w:rPr>
            </w:pPr>
          </w:p>
        </w:tc>
        <w:tc>
          <w:tcPr>
            <w:tcW w:w="0" w:type="auto"/>
            <w:shd w:val="clear" w:color="auto" w:fill="86A63E"/>
          </w:tcPr>
          <w:p w14:paraId="596E4B4A" w14:textId="77777777" w:rsidR="00EB1E31" w:rsidRPr="0086626B" w:rsidRDefault="00EB1E31" w:rsidP="00E7036A">
            <w:pPr>
              <w:jc w:val="center"/>
              <w:rPr>
                <w:sz w:val="18"/>
                <w:szCs w:val="18"/>
              </w:rPr>
            </w:pPr>
          </w:p>
        </w:tc>
        <w:tc>
          <w:tcPr>
            <w:tcW w:w="0" w:type="auto"/>
            <w:shd w:val="clear" w:color="auto" w:fill="86A63E"/>
          </w:tcPr>
          <w:p w14:paraId="774B42D3" w14:textId="77777777" w:rsidR="00EB1E31" w:rsidRPr="0086626B" w:rsidRDefault="00EB1E31" w:rsidP="00E7036A">
            <w:pPr>
              <w:jc w:val="center"/>
              <w:rPr>
                <w:sz w:val="18"/>
                <w:szCs w:val="18"/>
              </w:rPr>
            </w:pPr>
          </w:p>
        </w:tc>
        <w:tc>
          <w:tcPr>
            <w:tcW w:w="0" w:type="auto"/>
            <w:shd w:val="clear" w:color="auto" w:fill="FFFFFF" w:themeFill="background1"/>
          </w:tcPr>
          <w:p w14:paraId="1D4F9CE7" w14:textId="77777777" w:rsidR="00EB1E31" w:rsidRPr="0086626B" w:rsidRDefault="00EB1E31" w:rsidP="00E7036A">
            <w:pPr>
              <w:jc w:val="center"/>
              <w:rPr>
                <w:sz w:val="18"/>
                <w:szCs w:val="18"/>
              </w:rPr>
            </w:pPr>
          </w:p>
        </w:tc>
        <w:tc>
          <w:tcPr>
            <w:tcW w:w="0" w:type="auto"/>
          </w:tcPr>
          <w:p w14:paraId="12431453" w14:textId="77777777" w:rsidR="00EB1E31" w:rsidRPr="0086626B" w:rsidRDefault="00EB1E31" w:rsidP="00E7036A">
            <w:pPr>
              <w:jc w:val="center"/>
              <w:rPr>
                <w:sz w:val="18"/>
                <w:szCs w:val="18"/>
              </w:rPr>
            </w:pPr>
            <w:r w:rsidRPr="0086626B">
              <w:rPr>
                <w:sz w:val="18"/>
                <w:szCs w:val="18"/>
              </w:rPr>
              <w:t>23,805</w:t>
            </w:r>
          </w:p>
        </w:tc>
        <w:tc>
          <w:tcPr>
            <w:tcW w:w="0" w:type="auto"/>
          </w:tcPr>
          <w:p w14:paraId="326F75CA" w14:textId="1BB11E30" w:rsidR="00EB1E31" w:rsidRPr="0086626B" w:rsidRDefault="00EB1E31" w:rsidP="00E7036A">
            <w:pPr>
              <w:jc w:val="center"/>
              <w:rPr>
                <w:sz w:val="18"/>
                <w:szCs w:val="18"/>
              </w:rPr>
            </w:pPr>
            <w:r>
              <w:rPr>
                <w:sz w:val="18"/>
                <w:szCs w:val="18"/>
              </w:rPr>
              <w:t>14</w:t>
            </w:r>
          </w:p>
        </w:tc>
      </w:tr>
      <w:tr w:rsidR="001438D5" w:rsidRPr="00CD3D8E" w14:paraId="218DCF56" w14:textId="77777777" w:rsidTr="001438D5">
        <w:tc>
          <w:tcPr>
            <w:tcW w:w="0" w:type="auto"/>
            <w:vMerge/>
          </w:tcPr>
          <w:p w14:paraId="13CAE519" w14:textId="7F066D0A" w:rsidR="00EB1E31" w:rsidRPr="0086626B" w:rsidRDefault="00EB1E31" w:rsidP="00E7036A">
            <w:pPr>
              <w:jc w:val="center"/>
              <w:rPr>
                <w:sz w:val="18"/>
                <w:szCs w:val="18"/>
              </w:rPr>
            </w:pPr>
          </w:p>
        </w:tc>
        <w:tc>
          <w:tcPr>
            <w:tcW w:w="0" w:type="auto"/>
          </w:tcPr>
          <w:p w14:paraId="0EE9F49F" w14:textId="0F1E2DAC" w:rsidR="00EB1E31" w:rsidRPr="0086626B" w:rsidRDefault="00EB1E31" w:rsidP="00E7036A">
            <w:pPr>
              <w:jc w:val="center"/>
              <w:rPr>
                <w:sz w:val="18"/>
                <w:szCs w:val="18"/>
              </w:rPr>
            </w:pPr>
            <w:r w:rsidRPr="0086626B">
              <w:rPr>
                <w:sz w:val="18"/>
                <w:szCs w:val="18"/>
              </w:rPr>
              <w:t>Vic</w:t>
            </w:r>
          </w:p>
        </w:tc>
        <w:tc>
          <w:tcPr>
            <w:tcW w:w="581" w:type="dxa"/>
            <w:shd w:val="clear" w:color="auto" w:fill="86A63E"/>
          </w:tcPr>
          <w:p w14:paraId="405A4038" w14:textId="77777777" w:rsidR="00EB1E31" w:rsidRPr="0086626B" w:rsidRDefault="00EB1E31" w:rsidP="00E7036A">
            <w:pPr>
              <w:jc w:val="center"/>
              <w:rPr>
                <w:sz w:val="18"/>
                <w:szCs w:val="18"/>
              </w:rPr>
            </w:pPr>
          </w:p>
        </w:tc>
        <w:tc>
          <w:tcPr>
            <w:tcW w:w="0" w:type="auto"/>
            <w:shd w:val="clear" w:color="auto" w:fill="86A63E"/>
          </w:tcPr>
          <w:p w14:paraId="615E709E" w14:textId="77777777" w:rsidR="00EB1E31" w:rsidRPr="0086626B" w:rsidRDefault="00EB1E31" w:rsidP="00E7036A">
            <w:pPr>
              <w:jc w:val="center"/>
              <w:rPr>
                <w:sz w:val="18"/>
                <w:szCs w:val="18"/>
              </w:rPr>
            </w:pPr>
          </w:p>
        </w:tc>
        <w:tc>
          <w:tcPr>
            <w:tcW w:w="0" w:type="auto"/>
            <w:shd w:val="clear" w:color="auto" w:fill="86A63E"/>
          </w:tcPr>
          <w:p w14:paraId="7F135A27" w14:textId="77777777" w:rsidR="00EB1E31" w:rsidRPr="0086626B" w:rsidRDefault="00EB1E31" w:rsidP="00E7036A">
            <w:pPr>
              <w:jc w:val="center"/>
              <w:rPr>
                <w:sz w:val="18"/>
                <w:szCs w:val="18"/>
              </w:rPr>
            </w:pPr>
          </w:p>
        </w:tc>
        <w:tc>
          <w:tcPr>
            <w:tcW w:w="0" w:type="auto"/>
            <w:shd w:val="clear" w:color="auto" w:fill="86A63E"/>
          </w:tcPr>
          <w:p w14:paraId="24767491" w14:textId="77777777" w:rsidR="00EB1E31" w:rsidRPr="0086626B" w:rsidRDefault="00EB1E31" w:rsidP="00E7036A">
            <w:pPr>
              <w:jc w:val="center"/>
              <w:rPr>
                <w:sz w:val="18"/>
                <w:szCs w:val="18"/>
              </w:rPr>
            </w:pPr>
          </w:p>
        </w:tc>
        <w:tc>
          <w:tcPr>
            <w:tcW w:w="0" w:type="auto"/>
          </w:tcPr>
          <w:p w14:paraId="6F62B5D1" w14:textId="77777777" w:rsidR="00EB1E31" w:rsidRPr="0086626B" w:rsidRDefault="00EB1E31" w:rsidP="00E7036A">
            <w:pPr>
              <w:jc w:val="center"/>
              <w:rPr>
                <w:sz w:val="18"/>
                <w:szCs w:val="18"/>
              </w:rPr>
            </w:pPr>
          </w:p>
        </w:tc>
        <w:tc>
          <w:tcPr>
            <w:tcW w:w="0" w:type="auto"/>
          </w:tcPr>
          <w:p w14:paraId="38E5F648" w14:textId="77777777" w:rsidR="00EB1E31" w:rsidRPr="0086626B" w:rsidRDefault="00EB1E31" w:rsidP="00E7036A">
            <w:pPr>
              <w:jc w:val="center"/>
              <w:rPr>
                <w:sz w:val="18"/>
                <w:szCs w:val="18"/>
              </w:rPr>
            </w:pPr>
          </w:p>
        </w:tc>
        <w:tc>
          <w:tcPr>
            <w:tcW w:w="0" w:type="auto"/>
          </w:tcPr>
          <w:p w14:paraId="6925FC99" w14:textId="77777777" w:rsidR="00EB1E31" w:rsidRPr="0086626B" w:rsidRDefault="00EB1E31" w:rsidP="00E7036A">
            <w:pPr>
              <w:jc w:val="center"/>
              <w:rPr>
                <w:sz w:val="18"/>
                <w:szCs w:val="18"/>
              </w:rPr>
            </w:pPr>
          </w:p>
        </w:tc>
        <w:tc>
          <w:tcPr>
            <w:tcW w:w="0" w:type="auto"/>
          </w:tcPr>
          <w:p w14:paraId="71586E9E" w14:textId="77777777" w:rsidR="00EB1E31" w:rsidRPr="0086626B" w:rsidRDefault="00EB1E31" w:rsidP="00E7036A">
            <w:pPr>
              <w:jc w:val="center"/>
              <w:rPr>
                <w:sz w:val="18"/>
                <w:szCs w:val="18"/>
              </w:rPr>
            </w:pPr>
          </w:p>
        </w:tc>
        <w:tc>
          <w:tcPr>
            <w:tcW w:w="0" w:type="auto"/>
          </w:tcPr>
          <w:p w14:paraId="689898F5" w14:textId="77777777" w:rsidR="00EB1E31" w:rsidRPr="0086626B" w:rsidRDefault="00EB1E31" w:rsidP="00E7036A">
            <w:pPr>
              <w:jc w:val="center"/>
              <w:rPr>
                <w:sz w:val="18"/>
                <w:szCs w:val="18"/>
              </w:rPr>
            </w:pPr>
          </w:p>
        </w:tc>
        <w:tc>
          <w:tcPr>
            <w:tcW w:w="0" w:type="auto"/>
          </w:tcPr>
          <w:p w14:paraId="4130EF0E" w14:textId="77777777" w:rsidR="00EB1E31" w:rsidRPr="0086626B" w:rsidRDefault="00EB1E31" w:rsidP="00E7036A">
            <w:pPr>
              <w:jc w:val="center"/>
              <w:rPr>
                <w:sz w:val="18"/>
                <w:szCs w:val="18"/>
              </w:rPr>
            </w:pPr>
          </w:p>
        </w:tc>
        <w:tc>
          <w:tcPr>
            <w:tcW w:w="0" w:type="auto"/>
            <w:shd w:val="clear" w:color="auto" w:fill="86A63E"/>
          </w:tcPr>
          <w:p w14:paraId="0D4FD630" w14:textId="77777777" w:rsidR="00EB1E31" w:rsidRPr="0086626B" w:rsidRDefault="00EB1E31" w:rsidP="00E7036A">
            <w:pPr>
              <w:jc w:val="center"/>
              <w:rPr>
                <w:sz w:val="18"/>
                <w:szCs w:val="18"/>
              </w:rPr>
            </w:pPr>
          </w:p>
        </w:tc>
        <w:tc>
          <w:tcPr>
            <w:tcW w:w="0" w:type="auto"/>
            <w:shd w:val="clear" w:color="auto" w:fill="86A63E"/>
          </w:tcPr>
          <w:p w14:paraId="4AD8AAB5" w14:textId="77777777" w:rsidR="00EB1E31" w:rsidRPr="0086626B" w:rsidRDefault="00EB1E31" w:rsidP="00E7036A">
            <w:pPr>
              <w:jc w:val="center"/>
              <w:rPr>
                <w:sz w:val="18"/>
                <w:szCs w:val="18"/>
              </w:rPr>
            </w:pPr>
          </w:p>
        </w:tc>
        <w:tc>
          <w:tcPr>
            <w:tcW w:w="0" w:type="auto"/>
          </w:tcPr>
          <w:p w14:paraId="7519AF3A" w14:textId="77777777" w:rsidR="00EB1E31" w:rsidRPr="0086626B" w:rsidRDefault="00EB1E31" w:rsidP="00E7036A">
            <w:pPr>
              <w:jc w:val="center"/>
              <w:rPr>
                <w:sz w:val="18"/>
                <w:szCs w:val="18"/>
              </w:rPr>
            </w:pPr>
            <w:r w:rsidRPr="0086626B">
              <w:rPr>
                <w:sz w:val="18"/>
                <w:szCs w:val="18"/>
              </w:rPr>
              <w:t>3401</w:t>
            </w:r>
          </w:p>
        </w:tc>
        <w:tc>
          <w:tcPr>
            <w:tcW w:w="0" w:type="auto"/>
          </w:tcPr>
          <w:p w14:paraId="75643D3A" w14:textId="53533477" w:rsidR="00EB1E31" w:rsidRPr="0086626B" w:rsidRDefault="00EB1E31" w:rsidP="00E7036A">
            <w:pPr>
              <w:jc w:val="center"/>
              <w:rPr>
                <w:sz w:val="18"/>
                <w:szCs w:val="18"/>
              </w:rPr>
            </w:pPr>
            <w:r>
              <w:rPr>
                <w:sz w:val="18"/>
                <w:szCs w:val="18"/>
              </w:rPr>
              <w:t>2</w:t>
            </w:r>
          </w:p>
        </w:tc>
      </w:tr>
      <w:tr w:rsidR="001438D5" w:rsidRPr="00CD3D8E" w14:paraId="7226188D" w14:textId="77777777" w:rsidTr="001438D5">
        <w:tc>
          <w:tcPr>
            <w:tcW w:w="0" w:type="auto"/>
            <w:vMerge/>
          </w:tcPr>
          <w:p w14:paraId="11971AD5" w14:textId="3D55CA5F" w:rsidR="00EB1E31" w:rsidRPr="0086626B" w:rsidRDefault="00EB1E31" w:rsidP="00E7036A">
            <w:pPr>
              <w:jc w:val="center"/>
              <w:rPr>
                <w:sz w:val="18"/>
                <w:szCs w:val="18"/>
              </w:rPr>
            </w:pPr>
          </w:p>
        </w:tc>
        <w:tc>
          <w:tcPr>
            <w:tcW w:w="0" w:type="auto"/>
          </w:tcPr>
          <w:p w14:paraId="5857D40F" w14:textId="34D95B7A" w:rsidR="00EB1E31" w:rsidRPr="0086626B" w:rsidRDefault="00EB1E31" w:rsidP="00E7036A">
            <w:pPr>
              <w:jc w:val="center"/>
              <w:rPr>
                <w:sz w:val="18"/>
                <w:szCs w:val="18"/>
              </w:rPr>
            </w:pPr>
            <w:r w:rsidRPr="0086626B">
              <w:rPr>
                <w:sz w:val="18"/>
                <w:szCs w:val="18"/>
              </w:rPr>
              <w:t>SA</w:t>
            </w:r>
          </w:p>
        </w:tc>
        <w:tc>
          <w:tcPr>
            <w:tcW w:w="581" w:type="dxa"/>
            <w:shd w:val="clear" w:color="auto" w:fill="86A63E"/>
          </w:tcPr>
          <w:p w14:paraId="3C6F17AB" w14:textId="77777777" w:rsidR="00EB1E31" w:rsidRPr="0086626B" w:rsidRDefault="00EB1E31" w:rsidP="00E7036A">
            <w:pPr>
              <w:jc w:val="center"/>
              <w:rPr>
                <w:sz w:val="18"/>
                <w:szCs w:val="18"/>
              </w:rPr>
            </w:pPr>
          </w:p>
        </w:tc>
        <w:tc>
          <w:tcPr>
            <w:tcW w:w="0" w:type="auto"/>
            <w:shd w:val="clear" w:color="auto" w:fill="86A63E"/>
          </w:tcPr>
          <w:p w14:paraId="0CEBDB42" w14:textId="77777777" w:rsidR="00EB1E31" w:rsidRPr="0086626B" w:rsidRDefault="00EB1E31" w:rsidP="00E7036A">
            <w:pPr>
              <w:jc w:val="center"/>
              <w:rPr>
                <w:sz w:val="18"/>
                <w:szCs w:val="18"/>
              </w:rPr>
            </w:pPr>
          </w:p>
        </w:tc>
        <w:tc>
          <w:tcPr>
            <w:tcW w:w="0" w:type="auto"/>
            <w:shd w:val="clear" w:color="auto" w:fill="86A63E"/>
          </w:tcPr>
          <w:p w14:paraId="4F47282D" w14:textId="77777777" w:rsidR="00EB1E31" w:rsidRPr="0086626B" w:rsidRDefault="00EB1E31" w:rsidP="00E7036A">
            <w:pPr>
              <w:jc w:val="center"/>
              <w:rPr>
                <w:sz w:val="18"/>
                <w:szCs w:val="18"/>
              </w:rPr>
            </w:pPr>
          </w:p>
        </w:tc>
        <w:tc>
          <w:tcPr>
            <w:tcW w:w="0" w:type="auto"/>
            <w:shd w:val="clear" w:color="auto" w:fill="86A63E"/>
          </w:tcPr>
          <w:p w14:paraId="77DD1ED6" w14:textId="77777777" w:rsidR="00EB1E31" w:rsidRPr="0086626B" w:rsidRDefault="00EB1E31" w:rsidP="00E7036A">
            <w:pPr>
              <w:jc w:val="center"/>
              <w:rPr>
                <w:sz w:val="18"/>
                <w:szCs w:val="18"/>
              </w:rPr>
            </w:pPr>
          </w:p>
        </w:tc>
        <w:tc>
          <w:tcPr>
            <w:tcW w:w="0" w:type="auto"/>
          </w:tcPr>
          <w:p w14:paraId="78F4E56F" w14:textId="77777777" w:rsidR="00EB1E31" w:rsidRPr="0086626B" w:rsidRDefault="00EB1E31" w:rsidP="00E7036A">
            <w:pPr>
              <w:jc w:val="center"/>
              <w:rPr>
                <w:sz w:val="18"/>
                <w:szCs w:val="18"/>
              </w:rPr>
            </w:pPr>
          </w:p>
        </w:tc>
        <w:tc>
          <w:tcPr>
            <w:tcW w:w="0" w:type="auto"/>
          </w:tcPr>
          <w:p w14:paraId="6612D087" w14:textId="77777777" w:rsidR="00EB1E31" w:rsidRPr="0086626B" w:rsidRDefault="00EB1E31" w:rsidP="00E7036A">
            <w:pPr>
              <w:jc w:val="center"/>
              <w:rPr>
                <w:sz w:val="18"/>
                <w:szCs w:val="18"/>
              </w:rPr>
            </w:pPr>
          </w:p>
        </w:tc>
        <w:tc>
          <w:tcPr>
            <w:tcW w:w="0" w:type="auto"/>
          </w:tcPr>
          <w:p w14:paraId="7AD6B8F6" w14:textId="77777777" w:rsidR="00EB1E31" w:rsidRPr="0086626B" w:rsidRDefault="00EB1E31" w:rsidP="00E7036A">
            <w:pPr>
              <w:jc w:val="center"/>
              <w:rPr>
                <w:sz w:val="18"/>
                <w:szCs w:val="18"/>
              </w:rPr>
            </w:pPr>
          </w:p>
        </w:tc>
        <w:tc>
          <w:tcPr>
            <w:tcW w:w="0" w:type="auto"/>
          </w:tcPr>
          <w:p w14:paraId="1A82A11E" w14:textId="77777777" w:rsidR="00EB1E31" w:rsidRPr="0086626B" w:rsidRDefault="00EB1E31" w:rsidP="00E7036A">
            <w:pPr>
              <w:jc w:val="center"/>
              <w:rPr>
                <w:sz w:val="18"/>
                <w:szCs w:val="18"/>
              </w:rPr>
            </w:pPr>
          </w:p>
        </w:tc>
        <w:tc>
          <w:tcPr>
            <w:tcW w:w="0" w:type="auto"/>
          </w:tcPr>
          <w:p w14:paraId="206BB72B" w14:textId="77777777" w:rsidR="00EB1E31" w:rsidRPr="0086626B" w:rsidRDefault="00EB1E31" w:rsidP="00E7036A">
            <w:pPr>
              <w:jc w:val="center"/>
              <w:rPr>
                <w:sz w:val="18"/>
                <w:szCs w:val="18"/>
              </w:rPr>
            </w:pPr>
          </w:p>
        </w:tc>
        <w:tc>
          <w:tcPr>
            <w:tcW w:w="0" w:type="auto"/>
          </w:tcPr>
          <w:p w14:paraId="5F5EBA18" w14:textId="77777777" w:rsidR="00EB1E31" w:rsidRPr="0086626B" w:rsidRDefault="00EB1E31" w:rsidP="00E7036A">
            <w:pPr>
              <w:jc w:val="center"/>
              <w:rPr>
                <w:sz w:val="18"/>
                <w:szCs w:val="18"/>
              </w:rPr>
            </w:pPr>
          </w:p>
        </w:tc>
        <w:tc>
          <w:tcPr>
            <w:tcW w:w="0" w:type="auto"/>
            <w:shd w:val="clear" w:color="auto" w:fill="86A63E"/>
          </w:tcPr>
          <w:p w14:paraId="501623E1" w14:textId="77777777" w:rsidR="00EB1E31" w:rsidRPr="0086626B" w:rsidRDefault="00EB1E31" w:rsidP="00E7036A">
            <w:pPr>
              <w:jc w:val="center"/>
              <w:rPr>
                <w:sz w:val="18"/>
                <w:szCs w:val="18"/>
              </w:rPr>
            </w:pPr>
          </w:p>
        </w:tc>
        <w:tc>
          <w:tcPr>
            <w:tcW w:w="0" w:type="auto"/>
            <w:shd w:val="clear" w:color="auto" w:fill="86A63E"/>
          </w:tcPr>
          <w:p w14:paraId="7C6B3D8F" w14:textId="77777777" w:rsidR="00EB1E31" w:rsidRPr="0086626B" w:rsidRDefault="00EB1E31" w:rsidP="00E7036A">
            <w:pPr>
              <w:jc w:val="center"/>
              <w:rPr>
                <w:sz w:val="18"/>
                <w:szCs w:val="18"/>
              </w:rPr>
            </w:pPr>
          </w:p>
        </w:tc>
        <w:tc>
          <w:tcPr>
            <w:tcW w:w="0" w:type="auto"/>
          </w:tcPr>
          <w:p w14:paraId="39259A73" w14:textId="77777777" w:rsidR="00EB1E31" w:rsidRPr="0086626B" w:rsidRDefault="00EB1E31" w:rsidP="00E7036A">
            <w:pPr>
              <w:jc w:val="center"/>
              <w:rPr>
                <w:sz w:val="18"/>
                <w:szCs w:val="18"/>
              </w:rPr>
            </w:pPr>
            <w:r w:rsidRPr="0086626B">
              <w:rPr>
                <w:sz w:val="18"/>
                <w:szCs w:val="18"/>
              </w:rPr>
              <w:t>1700</w:t>
            </w:r>
          </w:p>
        </w:tc>
        <w:tc>
          <w:tcPr>
            <w:tcW w:w="0" w:type="auto"/>
          </w:tcPr>
          <w:p w14:paraId="72A2FF39" w14:textId="3D9CE699" w:rsidR="00EB1E31" w:rsidRPr="0086626B" w:rsidRDefault="00EB1E31" w:rsidP="00E7036A">
            <w:pPr>
              <w:jc w:val="center"/>
              <w:rPr>
                <w:sz w:val="18"/>
                <w:szCs w:val="18"/>
              </w:rPr>
            </w:pPr>
            <w:r>
              <w:rPr>
                <w:sz w:val="18"/>
                <w:szCs w:val="18"/>
              </w:rPr>
              <w:t>1</w:t>
            </w:r>
          </w:p>
        </w:tc>
      </w:tr>
      <w:tr w:rsidR="00155E7D" w:rsidRPr="00CD3D8E" w14:paraId="7E538F3D" w14:textId="77777777" w:rsidTr="001438D5">
        <w:trPr>
          <w:trHeight w:val="45"/>
        </w:trPr>
        <w:tc>
          <w:tcPr>
            <w:tcW w:w="9166" w:type="dxa"/>
            <w:gridSpan w:val="16"/>
            <w:shd w:val="clear" w:color="auto" w:fill="D9D9D9" w:themeFill="background1" w:themeFillShade="D9"/>
          </w:tcPr>
          <w:p w14:paraId="0EE83C07" w14:textId="73237B12" w:rsidR="00155E7D" w:rsidRPr="0086626B" w:rsidRDefault="00155E7D" w:rsidP="00155E7D">
            <w:pPr>
              <w:rPr>
                <w:sz w:val="18"/>
                <w:szCs w:val="18"/>
              </w:rPr>
            </w:pPr>
          </w:p>
        </w:tc>
      </w:tr>
      <w:tr w:rsidR="001438D5" w:rsidRPr="00CD3D8E" w14:paraId="014572B4" w14:textId="77777777" w:rsidTr="001438D5">
        <w:trPr>
          <w:trHeight w:val="222"/>
        </w:trPr>
        <w:tc>
          <w:tcPr>
            <w:tcW w:w="0" w:type="auto"/>
            <w:vMerge w:val="restart"/>
            <w:textDirection w:val="btLr"/>
          </w:tcPr>
          <w:p w14:paraId="49C054F6" w14:textId="77777777" w:rsidR="00EB1E31" w:rsidRPr="00155E7D" w:rsidRDefault="00EB1E31" w:rsidP="00155E7D">
            <w:pPr>
              <w:spacing w:before="120" w:after="120"/>
              <w:ind w:left="113" w:right="113"/>
              <w:jc w:val="center"/>
              <w:rPr>
                <w:b/>
                <w:sz w:val="18"/>
                <w:szCs w:val="18"/>
              </w:rPr>
            </w:pPr>
            <w:r w:rsidRPr="00155E7D">
              <w:rPr>
                <w:b/>
                <w:sz w:val="18"/>
                <w:szCs w:val="18"/>
              </w:rPr>
              <w:t>Muskmelons</w:t>
            </w:r>
          </w:p>
          <w:p w14:paraId="4FF6A0CF" w14:textId="62F4B6F8" w:rsidR="00EB1E31" w:rsidRPr="00155E7D" w:rsidRDefault="00EB1E31" w:rsidP="00E7036A">
            <w:pPr>
              <w:jc w:val="center"/>
              <w:rPr>
                <w:b/>
                <w:sz w:val="18"/>
                <w:szCs w:val="18"/>
              </w:rPr>
            </w:pPr>
          </w:p>
        </w:tc>
        <w:tc>
          <w:tcPr>
            <w:tcW w:w="0" w:type="auto"/>
          </w:tcPr>
          <w:p w14:paraId="5B13B9CF" w14:textId="636C61F3" w:rsidR="00EB1E31" w:rsidRPr="0086626B" w:rsidRDefault="00EB1E31" w:rsidP="00E7036A">
            <w:pPr>
              <w:jc w:val="center"/>
              <w:rPr>
                <w:sz w:val="18"/>
                <w:szCs w:val="18"/>
              </w:rPr>
            </w:pPr>
            <w:r w:rsidRPr="0086626B">
              <w:rPr>
                <w:sz w:val="18"/>
                <w:szCs w:val="18"/>
              </w:rPr>
              <w:t>Qld</w:t>
            </w:r>
          </w:p>
        </w:tc>
        <w:tc>
          <w:tcPr>
            <w:tcW w:w="581" w:type="dxa"/>
            <w:shd w:val="clear" w:color="auto" w:fill="86A63E"/>
          </w:tcPr>
          <w:p w14:paraId="1ECC29EB" w14:textId="77777777" w:rsidR="00EB1E31" w:rsidRPr="0086626B" w:rsidRDefault="00EB1E31" w:rsidP="00E7036A">
            <w:pPr>
              <w:jc w:val="center"/>
              <w:rPr>
                <w:sz w:val="18"/>
                <w:szCs w:val="18"/>
              </w:rPr>
            </w:pPr>
          </w:p>
        </w:tc>
        <w:tc>
          <w:tcPr>
            <w:tcW w:w="0" w:type="auto"/>
            <w:shd w:val="clear" w:color="auto" w:fill="86A63E"/>
          </w:tcPr>
          <w:p w14:paraId="1970EF8B" w14:textId="77777777" w:rsidR="00EB1E31" w:rsidRPr="0086626B" w:rsidRDefault="00EB1E31" w:rsidP="00E7036A">
            <w:pPr>
              <w:jc w:val="center"/>
              <w:rPr>
                <w:sz w:val="18"/>
                <w:szCs w:val="18"/>
              </w:rPr>
            </w:pPr>
          </w:p>
        </w:tc>
        <w:tc>
          <w:tcPr>
            <w:tcW w:w="0" w:type="auto"/>
            <w:shd w:val="clear" w:color="auto" w:fill="FFFFFF" w:themeFill="background1"/>
          </w:tcPr>
          <w:p w14:paraId="1CA272CD" w14:textId="77777777" w:rsidR="00EB1E31" w:rsidRPr="0086626B" w:rsidRDefault="00EB1E31" w:rsidP="00E7036A">
            <w:pPr>
              <w:jc w:val="center"/>
              <w:rPr>
                <w:sz w:val="18"/>
                <w:szCs w:val="18"/>
              </w:rPr>
            </w:pPr>
          </w:p>
        </w:tc>
        <w:tc>
          <w:tcPr>
            <w:tcW w:w="0" w:type="auto"/>
            <w:shd w:val="clear" w:color="auto" w:fill="86A63E"/>
          </w:tcPr>
          <w:p w14:paraId="1F1AEB01" w14:textId="77777777" w:rsidR="00EB1E31" w:rsidRPr="0086626B" w:rsidRDefault="00EB1E31" w:rsidP="00E7036A">
            <w:pPr>
              <w:jc w:val="center"/>
              <w:rPr>
                <w:sz w:val="18"/>
                <w:szCs w:val="18"/>
              </w:rPr>
            </w:pPr>
          </w:p>
        </w:tc>
        <w:tc>
          <w:tcPr>
            <w:tcW w:w="0" w:type="auto"/>
            <w:shd w:val="clear" w:color="auto" w:fill="86A63E"/>
          </w:tcPr>
          <w:p w14:paraId="66B6589B" w14:textId="77777777" w:rsidR="00EB1E31" w:rsidRPr="0086626B" w:rsidRDefault="00EB1E31" w:rsidP="00E7036A">
            <w:pPr>
              <w:jc w:val="center"/>
              <w:rPr>
                <w:sz w:val="18"/>
                <w:szCs w:val="18"/>
              </w:rPr>
            </w:pPr>
          </w:p>
        </w:tc>
        <w:tc>
          <w:tcPr>
            <w:tcW w:w="0" w:type="auto"/>
          </w:tcPr>
          <w:p w14:paraId="7C722AF1" w14:textId="77777777" w:rsidR="00EB1E31" w:rsidRPr="0086626B" w:rsidRDefault="00EB1E31" w:rsidP="00E7036A">
            <w:pPr>
              <w:jc w:val="center"/>
              <w:rPr>
                <w:sz w:val="18"/>
                <w:szCs w:val="18"/>
              </w:rPr>
            </w:pPr>
          </w:p>
        </w:tc>
        <w:tc>
          <w:tcPr>
            <w:tcW w:w="0" w:type="auto"/>
          </w:tcPr>
          <w:p w14:paraId="42E64A53" w14:textId="77777777" w:rsidR="00EB1E31" w:rsidRPr="0086626B" w:rsidRDefault="00EB1E31" w:rsidP="00E7036A">
            <w:pPr>
              <w:jc w:val="center"/>
              <w:rPr>
                <w:sz w:val="18"/>
                <w:szCs w:val="18"/>
              </w:rPr>
            </w:pPr>
          </w:p>
        </w:tc>
        <w:tc>
          <w:tcPr>
            <w:tcW w:w="0" w:type="auto"/>
            <w:shd w:val="clear" w:color="auto" w:fill="86A63E"/>
          </w:tcPr>
          <w:p w14:paraId="17BE25DA" w14:textId="77777777" w:rsidR="00EB1E31" w:rsidRPr="0086626B" w:rsidRDefault="00EB1E31" w:rsidP="00E7036A">
            <w:pPr>
              <w:jc w:val="center"/>
              <w:rPr>
                <w:sz w:val="18"/>
                <w:szCs w:val="18"/>
              </w:rPr>
            </w:pPr>
          </w:p>
        </w:tc>
        <w:tc>
          <w:tcPr>
            <w:tcW w:w="0" w:type="auto"/>
            <w:shd w:val="clear" w:color="auto" w:fill="86A63E"/>
          </w:tcPr>
          <w:p w14:paraId="74BECB8C" w14:textId="77777777" w:rsidR="00EB1E31" w:rsidRPr="0086626B" w:rsidRDefault="00EB1E31" w:rsidP="00E7036A">
            <w:pPr>
              <w:jc w:val="center"/>
              <w:rPr>
                <w:sz w:val="18"/>
                <w:szCs w:val="18"/>
              </w:rPr>
            </w:pPr>
          </w:p>
        </w:tc>
        <w:tc>
          <w:tcPr>
            <w:tcW w:w="0" w:type="auto"/>
            <w:shd w:val="clear" w:color="auto" w:fill="86A63E"/>
          </w:tcPr>
          <w:p w14:paraId="5693B245" w14:textId="77777777" w:rsidR="00EB1E31" w:rsidRPr="0086626B" w:rsidRDefault="00EB1E31" w:rsidP="00E7036A">
            <w:pPr>
              <w:jc w:val="center"/>
              <w:rPr>
                <w:sz w:val="18"/>
                <w:szCs w:val="18"/>
              </w:rPr>
            </w:pPr>
          </w:p>
        </w:tc>
        <w:tc>
          <w:tcPr>
            <w:tcW w:w="0" w:type="auto"/>
            <w:shd w:val="clear" w:color="auto" w:fill="86A63E"/>
          </w:tcPr>
          <w:p w14:paraId="7B2AD702" w14:textId="77777777" w:rsidR="00EB1E31" w:rsidRPr="0086626B" w:rsidRDefault="00EB1E31" w:rsidP="00E7036A">
            <w:pPr>
              <w:jc w:val="center"/>
              <w:rPr>
                <w:sz w:val="18"/>
                <w:szCs w:val="18"/>
              </w:rPr>
            </w:pPr>
          </w:p>
        </w:tc>
        <w:tc>
          <w:tcPr>
            <w:tcW w:w="0" w:type="auto"/>
            <w:shd w:val="clear" w:color="auto" w:fill="86A63E"/>
          </w:tcPr>
          <w:p w14:paraId="35874EAE" w14:textId="77777777" w:rsidR="00EB1E31" w:rsidRPr="0086626B" w:rsidRDefault="00EB1E31" w:rsidP="00E7036A">
            <w:pPr>
              <w:jc w:val="center"/>
              <w:rPr>
                <w:sz w:val="18"/>
                <w:szCs w:val="18"/>
              </w:rPr>
            </w:pPr>
          </w:p>
        </w:tc>
        <w:tc>
          <w:tcPr>
            <w:tcW w:w="0" w:type="auto"/>
          </w:tcPr>
          <w:p w14:paraId="22E232DE" w14:textId="77777777" w:rsidR="00EB1E31" w:rsidRPr="0086626B" w:rsidRDefault="00EB1E31" w:rsidP="00E7036A">
            <w:pPr>
              <w:jc w:val="center"/>
              <w:rPr>
                <w:sz w:val="18"/>
                <w:szCs w:val="18"/>
              </w:rPr>
            </w:pPr>
            <w:r w:rsidRPr="0086626B">
              <w:rPr>
                <w:sz w:val="18"/>
                <w:szCs w:val="18"/>
              </w:rPr>
              <w:t>17,282</w:t>
            </w:r>
          </w:p>
        </w:tc>
        <w:tc>
          <w:tcPr>
            <w:tcW w:w="0" w:type="auto"/>
          </w:tcPr>
          <w:p w14:paraId="5AC63754" w14:textId="5EC964E6" w:rsidR="00EB1E31" w:rsidRPr="0086626B" w:rsidRDefault="00EB1E31" w:rsidP="00E7036A">
            <w:pPr>
              <w:jc w:val="center"/>
              <w:rPr>
                <w:sz w:val="18"/>
                <w:szCs w:val="18"/>
              </w:rPr>
            </w:pPr>
            <w:r>
              <w:rPr>
                <w:sz w:val="18"/>
                <w:szCs w:val="18"/>
              </w:rPr>
              <w:t>38</w:t>
            </w:r>
          </w:p>
        </w:tc>
      </w:tr>
      <w:tr w:rsidR="001438D5" w:rsidRPr="00CD3D8E" w14:paraId="09FCA85D" w14:textId="77777777" w:rsidTr="001438D5">
        <w:trPr>
          <w:trHeight w:val="222"/>
        </w:trPr>
        <w:tc>
          <w:tcPr>
            <w:tcW w:w="0" w:type="auto"/>
            <w:vMerge/>
          </w:tcPr>
          <w:p w14:paraId="0D0AA747" w14:textId="213C4797" w:rsidR="00EB1E31" w:rsidRPr="0086626B" w:rsidRDefault="00EB1E31" w:rsidP="00E7036A">
            <w:pPr>
              <w:jc w:val="center"/>
              <w:rPr>
                <w:sz w:val="18"/>
                <w:szCs w:val="18"/>
              </w:rPr>
            </w:pPr>
          </w:p>
        </w:tc>
        <w:tc>
          <w:tcPr>
            <w:tcW w:w="0" w:type="auto"/>
          </w:tcPr>
          <w:p w14:paraId="604E070E" w14:textId="41AFB6F5" w:rsidR="00EB1E31" w:rsidRPr="0086626B" w:rsidRDefault="00EB1E31" w:rsidP="00E7036A">
            <w:pPr>
              <w:jc w:val="center"/>
              <w:rPr>
                <w:sz w:val="18"/>
                <w:szCs w:val="18"/>
              </w:rPr>
            </w:pPr>
            <w:r w:rsidRPr="0086626B">
              <w:rPr>
                <w:sz w:val="18"/>
                <w:szCs w:val="18"/>
              </w:rPr>
              <w:t>NSW</w:t>
            </w:r>
          </w:p>
        </w:tc>
        <w:tc>
          <w:tcPr>
            <w:tcW w:w="581" w:type="dxa"/>
            <w:shd w:val="clear" w:color="auto" w:fill="86A63E"/>
          </w:tcPr>
          <w:p w14:paraId="2C718F9C" w14:textId="77777777" w:rsidR="00EB1E31" w:rsidRPr="0086626B" w:rsidRDefault="00EB1E31" w:rsidP="00E7036A">
            <w:pPr>
              <w:jc w:val="center"/>
              <w:rPr>
                <w:sz w:val="18"/>
                <w:szCs w:val="18"/>
              </w:rPr>
            </w:pPr>
          </w:p>
        </w:tc>
        <w:tc>
          <w:tcPr>
            <w:tcW w:w="0" w:type="auto"/>
            <w:shd w:val="clear" w:color="auto" w:fill="86A63E"/>
          </w:tcPr>
          <w:p w14:paraId="1B9F2BB7" w14:textId="77777777" w:rsidR="00EB1E31" w:rsidRPr="0086626B" w:rsidRDefault="00EB1E31" w:rsidP="00E7036A">
            <w:pPr>
              <w:jc w:val="center"/>
              <w:rPr>
                <w:sz w:val="18"/>
                <w:szCs w:val="18"/>
              </w:rPr>
            </w:pPr>
          </w:p>
        </w:tc>
        <w:tc>
          <w:tcPr>
            <w:tcW w:w="0" w:type="auto"/>
            <w:shd w:val="clear" w:color="auto" w:fill="86A63E"/>
          </w:tcPr>
          <w:p w14:paraId="445CCF5E" w14:textId="77777777" w:rsidR="00EB1E31" w:rsidRPr="0086626B" w:rsidRDefault="00EB1E31" w:rsidP="00E7036A">
            <w:pPr>
              <w:jc w:val="center"/>
              <w:rPr>
                <w:sz w:val="18"/>
                <w:szCs w:val="18"/>
              </w:rPr>
            </w:pPr>
          </w:p>
        </w:tc>
        <w:tc>
          <w:tcPr>
            <w:tcW w:w="0" w:type="auto"/>
            <w:shd w:val="clear" w:color="auto" w:fill="86A63E"/>
          </w:tcPr>
          <w:p w14:paraId="378C125B" w14:textId="77777777" w:rsidR="00EB1E31" w:rsidRPr="0086626B" w:rsidRDefault="00EB1E31" w:rsidP="00E7036A">
            <w:pPr>
              <w:jc w:val="center"/>
              <w:rPr>
                <w:sz w:val="18"/>
                <w:szCs w:val="18"/>
              </w:rPr>
            </w:pPr>
          </w:p>
        </w:tc>
        <w:tc>
          <w:tcPr>
            <w:tcW w:w="0" w:type="auto"/>
          </w:tcPr>
          <w:p w14:paraId="13A8F24C" w14:textId="77777777" w:rsidR="00EB1E31" w:rsidRPr="0086626B" w:rsidRDefault="00EB1E31" w:rsidP="00E7036A">
            <w:pPr>
              <w:jc w:val="center"/>
              <w:rPr>
                <w:sz w:val="18"/>
                <w:szCs w:val="18"/>
              </w:rPr>
            </w:pPr>
          </w:p>
        </w:tc>
        <w:tc>
          <w:tcPr>
            <w:tcW w:w="0" w:type="auto"/>
          </w:tcPr>
          <w:p w14:paraId="5363FACA" w14:textId="77777777" w:rsidR="00EB1E31" w:rsidRPr="0086626B" w:rsidRDefault="00EB1E31" w:rsidP="00E7036A">
            <w:pPr>
              <w:jc w:val="center"/>
              <w:rPr>
                <w:sz w:val="18"/>
                <w:szCs w:val="18"/>
              </w:rPr>
            </w:pPr>
          </w:p>
        </w:tc>
        <w:tc>
          <w:tcPr>
            <w:tcW w:w="0" w:type="auto"/>
          </w:tcPr>
          <w:p w14:paraId="3D990587" w14:textId="77777777" w:rsidR="00EB1E31" w:rsidRPr="0086626B" w:rsidRDefault="00EB1E31" w:rsidP="00E7036A">
            <w:pPr>
              <w:jc w:val="center"/>
              <w:rPr>
                <w:sz w:val="18"/>
                <w:szCs w:val="18"/>
              </w:rPr>
            </w:pPr>
          </w:p>
        </w:tc>
        <w:tc>
          <w:tcPr>
            <w:tcW w:w="0" w:type="auto"/>
          </w:tcPr>
          <w:p w14:paraId="3275E655" w14:textId="77777777" w:rsidR="00EB1E31" w:rsidRPr="0086626B" w:rsidRDefault="00EB1E31" w:rsidP="00E7036A">
            <w:pPr>
              <w:jc w:val="center"/>
              <w:rPr>
                <w:sz w:val="18"/>
                <w:szCs w:val="18"/>
              </w:rPr>
            </w:pPr>
          </w:p>
        </w:tc>
        <w:tc>
          <w:tcPr>
            <w:tcW w:w="0" w:type="auto"/>
          </w:tcPr>
          <w:p w14:paraId="70121FFF" w14:textId="77777777" w:rsidR="00EB1E31" w:rsidRPr="0086626B" w:rsidRDefault="00EB1E31" w:rsidP="00E7036A">
            <w:pPr>
              <w:jc w:val="center"/>
              <w:rPr>
                <w:sz w:val="18"/>
                <w:szCs w:val="18"/>
              </w:rPr>
            </w:pPr>
          </w:p>
        </w:tc>
        <w:tc>
          <w:tcPr>
            <w:tcW w:w="0" w:type="auto"/>
          </w:tcPr>
          <w:p w14:paraId="026260AB" w14:textId="77777777" w:rsidR="00EB1E31" w:rsidRPr="0086626B" w:rsidRDefault="00EB1E31" w:rsidP="00E7036A">
            <w:pPr>
              <w:jc w:val="center"/>
              <w:rPr>
                <w:sz w:val="18"/>
                <w:szCs w:val="18"/>
              </w:rPr>
            </w:pPr>
          </w:p>
        </w:tc>
        <w:tc>
          <w:tcPr>
            <w:tcW w:w="0" w:type="auto"/>
          </w:tcPr>
          <w:p w14:paraId="13232A4F" w14:textId="77777777" w:rsidR="00EB1E31" w:rsidRPr="0086626B" w:rsidRDefault="00EB1E31" w:rsidP="00E7036A">
            <w:pPr>
              <w:jc w:val="center"/>
              <w:rPr>
                <w:sz w:val="18"/>
                <w:szCs w:val="18"/>
              </w:rPr>
            </w:pPr>
          </w:p>
        </w:tc>
        <w:tc>
          <w:tcPr>
            <w:tcW w:w="0" w:type="auto"/>
          </w:tcPr>
          <w:p w14:paraId="471AD64B" w14:textId="77777777" w:rsidR="00EB1E31" w:rsidRPr="0086626B" w:rsidRDefault="00EB1E31" w:rsidP="00E7036A">
            <w:pPr>
              <w:jc w:val="center"/>
              <w:rPr>
                <w:sz w:val="18"/>
                <w:szCs w:val="18"/>
              </w:rPr>
            </w:pPr>
          </w:p>
        </w:tc>
        <w:tc>
          <w:tcPr>
            <w:tcW w:w="0" w:type="auto"/>
          </w:tcPr>
          <w:p w14:paraId="6B9BD190" w14:textId="77777777" w:rsidR="00EB1E31" w:rsidRPr="0086626B" w:rsidRDefault="00EB1E31" w:rsidP="00E7036A">
            <w:pPr>
              <w:jc w:val="center"/>
              <w:rPr>
                <w:sz w:val="18"/>
                <w:szCs w:val="18"/>
              </w:rPr>
            </w:pPr>
            <w:r w:rsidRPr="0086626B">
              <w:rPr>
                <w:sz w:val="18"/>
                <w:szCs w:val="18"/>
              </w:rPr>
              <w:t>14,554</w:t>
            </w:r>
          </w:p>
        </w:tc>
        <w:tc>
          <w:tcPr>
            <w:tcW w:w="0" w:type="auto"/>
          </w:tcPr>
          <w:p w14:paraId="53C364BE" w14:textId="5F7CB642" w:rsidR="00EB1E31" w:rsidRPr="0086626B" w:rsidRDefault="00EB1E31" w:rsidP="00E7036A">
            <w:pPr>
              <w:jc w:val="center"/>
              <w:rPr>
                <w:sz w:val="18"/>
                <w:szCs w:val="18"/>
              </w:rPr>
            </w:pPr>
            <w:r>
              <w:rPr>
                <w:sz w:val="18"/>
                <w:szCs w:val="18"/>
              </w:rPr>
              <w:t>32</w:t>
            </w:r>
          </w:p>
        </w:tc>
      </w:tr>
      <w:tr w:rsidR="001438D5" w:rsidRPr="00CD3D8E" w14:paraId="04AA90C6" w14:textId="77777777" w:rsidTr="001438D5">
        <w:trPr>
          <w:trHeight w:val="222"/>
        </w:trPr>
        <w:tc>
          <w:tcPr>
            <w:tcW w:w="0" w:type="auto"/>
            <w:vMerge/>
          </w:tcPr>
          <w:p w14:paraId="7BF0FCC5" w14:textId="406C7B0D" w:rsidR="00EB1E31" w:rsidRPr="0086626B" w:rsidRDefault="00EB1E31" w:rsidP="00E7036A">
            <w:pPr>
              <w:jc w:val="center"/>
              <w:rPr>
                <w:sz w:val="18"/>
                <w:szCs w:val="18"/>
              </w:rPr>
            </w:pPr>
          </w:p>
        </w:tc>
        <w:tc>
          <w:tcPr>
            <w:tcW w:w="0" w:type="auto"/>
          </w:tcPr>
          <w:p w14:paraId="3CD3BB5F" w14:textId="5EE7C157" w:rsidR="00EB1E31" w:rsidRPr="0086626B" w:rsidRDefault="00EB1E31" w:rsidP="00E7036A">
            <w:pPr>
              <w:jc w:val="center"/>
              <w:rPr>
                <w:sz w:val="18"/>
                <w:szCs w:val="18"/>
              </w:rPr>
            </w:pPr>
            <w:r w:rsidRPr="0086626B">
              <w:rPr>
                <w:sz w:val="18"/>
                <w:szCs w:val="18"/>
              </w:rPr>
              <w:t>WA</w:t>
            </w:r>
          </w:p>
        </w:tc>
        <w:tc>
          <w:tcPr>
            <w:tcW w:w="581" w:type="dxa"/>
          </w:tcPr>
          <w:p w14:paraId="21C7FF35" w14:textId="77777777" w:rsidR="00EB1E31" w:rsidRPr="0086626B" w:rsidRDefault="00EB1E31" w:rsidP="00E7036A">
            <w:pPr>
              <w:jc w:val="center"/>
              <w:rPr>
                <w:sz w:val="18"/>
                <w:szCs w:val="18"/>
              </w:rPr>
            </w:pPr>
          </w:p>
        </w:tc>
        <w:tc>
          <w:tcPr>
            <w:tcW w:w="0" w:type="auto"/>
          </w:tcPr>
          <w:p w14:paraId="109669FA" w14:textId="77777777" w:rsidR="00EB1E31" w:rsidRPr="0086626B" w:rsidRDefault="00EB1E31" w:rsidP="00E7036A">
            <w:pPr>
              <w:jc w:val="center"/>
              <w:rPr>
                <w:sz w:val="18"/>
                <w:szCs w:val="18"/>
              </w:rPr>
            </w:pPr>
          </w:p>
        </w:tc>
        <w:tc>
          <w:tcPr>
            <w:tcW w:w="0" w:type="auto"/>
          </w:tcPr>
          <w:p w14:paraId="756C4780" w14:textId="77777777" w:rsidR="00EB1E31" w:rsidRPr="0086626B" w:rsidRDefault="00EB1E31" w:rsidP="00E7036A">
            <w:pPr>
              <w:jc w:val="center"/>
              <w:rPr>
                <w:sz w:val="18"/>
                <w:szCs w:val="18"/>
              </w:rPr>
            </w:pPr>
          </w:p>
        </w:tc>
        <w:tc>
          <w:tcPr>
            <w:tcW w:w="0" w:type="auto"/>
          </w:tcPr>
          <w:p w14:paraId="55FFF5BB" w14:textId="77777777" w:rsidR="00EB1E31" w:rsidRPr="0086626B" w:rsidRDefault="00EB1E31" w:rsidP="00E7036A">
            <w:pPr>
              <w:jc w:val="center"/>
              <w:rPr>
                <w:sz w:val="18"/>
                <w:szCs w:val="18"/>
              </w:rPr>
            </w:pPr>
          </w:p>
        </w:tc>
        <w:tc>
          <w:tcPr>
            <w:tcW w:w="0" w:type="auto"/>
            <w:shd w:val="clear" w:color="auto" w:fill="86A63E"/>
          </w:tcPr>
          <w:p w14:paraId="5782E711" w14:textId="77777777" w:rsidR="00EB1E31" w:rsidRPr="0086626B" w:rsidRDefault="00EB1E31" w:rsidP="00E7036A">
            <w:pPr>
              <w:jc w:val="center"/>
              <w:rPr>
                <w:sz w:val="18"/>
                <w:szCs w:val="18"/>
              </w:rPr>
            </w:pPr>
          </w:p>
        </w:tc>
        <w:tc>
          <w:tcPr>
            <w:tcW w:w="0" w:type="auto"/>
            <w:shd w:val="clear" w:color="auto" w:fill="86A63E"/>
          </w:tcPr>
          <w:p w14:paraId="53E752BD" w14:textId="77777777" w:rsidR="00EB1E31" w:rsidRPr="0086626B" w:rsidRDefault="00EB1E31" w:rsidP="00E7036A">
            <w:pPr>
              <w:jc w:val="center"/>
              <w:rPr>
                <w:sz w:val="18"/>
                <w:szCs w:val="18"/>
              </w:rPr>
            </w:pPr>
          </w:p>
        </w:tc>
        <w:tc>
          <w:tcPr>
            <w:tcW w:w="0" w:type="auto"/>
            <w:shd w:val="clear" w:color="auto" w:fill="86A63E"/>
          </w:tcPr>
          <w:p w14:paraId="6C5DF526" w14:textId="77777777" w:rsidR="00EB1E31" w:rsidRPr="0086626B" w:rsidRDefault="00EB1E31" w:rsidP="00E7036A">
            <w:pPr>
              <w:jc w:val="center"/>
              <w:rPr>
                <w:sz w:val="18"/>
                <w:szCs w:val="18"/>
              </w:rPr>
            </w:pPr>
          </w:p>
        </w:tc>
        <w:tc>
          <w:tcPr>
            <w:tcW w:w="0" w:type="auto"/>
            <w:shd w:val="clear" w:color="auto" w:fill="86A63E"/>
          </w:tcPr>
          <w:p w14:paraId="6B92A07F" w14:textId="77777777" w:rsidR="00EB1E31" w:rsidRPr="0086626B" w:rsidRDefault="00EB1E31" w:rsidP="00E7036A">
            <w:pPr>
              <w:jc w:val="center"/>
              <w:rPr>
                <w:sz w:val="18"/>
                <w:szCs w:val="18"/>
              </w:rPr>
            </w:pPr>
          </w:p>
        </w:tc>
        <w:tc>
          <w:tcPr>
            <w:tcW w:w="0" w:type="auto"/>
            <w:shd w:val="clear" w:color="auto" w:fill="86A63E"/>
          </w:tcPr>
          <w:p w14:paraId="73242557" w14:textId="77777777" w:rsidR="00EB1E31" w:rsidRPr="0086626B" w:rsidRDefault="00EB1E31" w:rsidP="00E7036A">
            <w:pPr>
              <w:jc w:val="center"/>
              <w:rPr>
                <w:sz w:val="18"/>
                <w:szCs w:val="18"/>
              </w:rPr>
            </w:pPr>
          </w:p>
        </w:tc>
        <w:tc>
          <w:tcPr>
            <w:tcW w:w="0" w:type="auto"/>
            <w:shd w:val="clear" w:color="auto" w:fill="86A63E"/>
          </w:tcPr>
          <w:p w14:paraId="4CB96886" w14:textId="77777777" w:rsidR="00EB1E31" w:rsidRPr="0086626B" w:rsidRDefault="00EB1E31" w:rsidP="00E7036A">
            <w:pPr>
              <w:jc w:val="center"/>
              <w:rPr>
                <w:sz w:val="18"/>
                <w:szCs w:val="18"/>
              </w:rPr>
            </w:pPr>
          </w:p>
        </w:tc>
        <w:tc>
          <w:tcPr>
            <w:tcW w:w="0" w:type="auto"/>
          </w:tcPr>
          <w:p w14:paraId="7FEBC87F" w14:textId="77777777" w:rsidR="00EB1E31" w:rsidRPr="0086626B" w:rsidRDefault="00EB1E31" w:rsidP="00E7036A">
            <w:pPr>
              <w:jc w:val="center"/>
              <w:rPr>
                <w:sz w:val="18"/>
                <w:szCs w:val="18"/>
              </w:rPr>
            </w:pPr>
          </w:p>
        </w:tc>
        <w:tc>
          <w:tcPr>
            <w:tcW w:w="0" w:type="auto"/>
          </w:tcPr>
          <w:p w14:paraId="1377BEF4" w14:textId="77777777" w:rsidR="00EB1E31" w:rsidRPr="0086626B" w:rsidRDefault="00EB1E31" w:rsidP="00E7036A">
            <w:pPr>
              <w:jc w:val="center"/>
              <w:rPr>
                <w:sz w:val="18"/>
                <w:szCs w:val="18"/>
              </w:rPr>
            </w:pPr>
          </w:p>
        </w:tc>
        <w:tc>
          <w:tcPr>
            <w:tcW w:w="0" w:type="auto"/>
          </w:tcPr>
          <w:p w14:paraId="73E55235" w14:textId="77777777" w:rsidR="00EB1E31" w:rsidRPr="0086626B" w:rsidRDefault="00EB1E31" w:rsidP="00E7036A">
            <w:pPr>
              <w:jc w:val="center"/>
              <w:rPr>
                <w:sz w:val="18"/>
                <w:szCs w:val="18"/>
              </w:rPr>
            </w:pPr>
            <w:r w:rsidRPr="0086626B">
              <w:rPr>
                <w:sz w:val="18"/>
                <w:szCs w:val="18"/>
              </w:rPr>
              <w:t>6367</w:t>
            </w:r>
          </w:p>
        </w:tc>
        <w:tc>
          <w:tcPr>
            <w:tcW w:w="0" w:type="auto"/>
          </w:tcPr>
          <w:p w14:paraId="3F8FA49A" w14:textId="564E815D" w:rsidR="00EB1E31" w:rsidRPr="0086626B" w:rsidRDefault="00EB1E31" w:rsidP="00E7036A">
            <w:pPr>
              <w:jc w:val="center"/>
              <w:rPr>
                <w:sz w:val="18"/>
                <w:szCs w:val="18"/>
              </w:rPr>
            </w:pPr>
            <w:r>
              <w:rPr>
                <w:sz w:val="18"/>
                <w:szCs w:val="18"/>
              </w:rPr>
              <w:t>14</w:t>
            </w:r>
          </w:p>
        </w:tc>
      </w:tr>
      <w:tr w:rsidR="001438D5" w:rsidRPr="00CD3D8E" w14:paraId="09006DBD" w14:textId="77777777" w:rsidTr="001438D5">
        <w:trPr>
          <w:trHeight w:val="222"/>
        </w:trPr>
        <w:tc>
          <w:tcPr>
            <w:tcW w:w="0" w:type="auto"/>
            <w:vMerge/>
          </w:tcPr>
          <w:p w14:paraId="6800BA93" w14:textId="76F19132" w:rsidR="00EB1E31" w:rsidRPr="0086626B" w:rsidRDefault="00EB1E31" w:rsidP="00E7036A">
            <w:pPr>
              <w:jc w:val="center"/>
              <w:rPr>
                <w:sz w:val="18"/>
                <w:szCs w:val="18"/>
              </w:rPr>
            </w:pPr>
          </w:p>
        </w:tc>
        <w:tc>
          <w:tcPr>
            <w:tcW w:w="0" w:type="auto"/>
          </w:tcPr>
          <w:p w14:paraId="1E80B3D4" w14:textId="1E98D3C4" w:rsidR="00EB1E31" w:rsidRPr="0086626B" w:rsidRDefault="00EB1E31" w:rsidP="00E7036A">
            <w:pPr>
              <w:jc w:val="center"/>
              <w:rPr>
                <w:sz w:val="18"/>
                <w:szCs w:val="18"/>
              </w:rPr>
            </w:pPr>
            <w:r w:rsidRPr="0086626B">
              <w:rPr>
                <w:sz w:val="18"/>
                <w:szCs w:val="18"/>
              </w:rPr>
              <w:t>NT</w:t>
            </w:r>
          </w:p>
        </w:tc>
        <w:tc>
          <w:tcPr>
            <w:tcW w:w="581" w:type="dxa"/>
          </w:tcPr>
          <w:p w14:paraId="4A7F92D3" w14:textId="77777777" w:rsidR="00EB1E31" w:rsidRPr="0086626B" w:rsidRDefault="00EB1E31" w:rsidP="00E7036A">
            <w:pPr>
              <w:jc w:val="center"/>
              <w:rPr>
                <w:sz w:val="18"/>
                <w:szCs w:val="18"/>
              </w:rPr>
            </w:pPr>
          </w:p>
        </w:tc>
        <w:tc>
          <w:tcPr>
            <w:tcW w:w="0" w:type="auto"/>
          </w:tcPr>
          <w:p w14:paraId="1B307515" w14:textId="77777777" w:rsidR="00EB1E31" w:rsidRPr="0086626B" w:rsidRDefault="00EB1E31" w:rsidP="00E7036A">
            <w:pPr>
              <w:jc w:val="center"/>
              <w:rPr>
                <w:sz w:val="18"/>
                <w:szCs w:val="18"/>
              </w:rPr>
            </w:pPr>
          </w:p>
        </w:tc>
        <w:tc>
          <w:tcPr>
            <w:tcW w:w="0" w:type="auto"/>
          </w:tcPr>
          <w:p w14:paraId="2D086499" w14:textId="77777777" w:rsidR="00EB1E31" w:rsidRPr="0086626B" w:rsidRDefault="00EB1E31" w:rsidP="00E7036A">
            <w:pPr>
              <w:jc w:val="center"/>
              <w:rPr>
                <w:sz w:val="18"/>
                <w:szCs w:val="18"/>
              </w:rPr>
            </w:pPr>
          </w:p>
        </w:tc>
        <w:tc>
          <w:tcPr>
            <w:tcW w:w="0" w:type="auto"/>
            <w:shd w:val="clear" w:color="auto" w:fill="86A63E"/>
          </w:tcPr>
          <w:p w14:paraId="3607FD60" w14:textId="77777777" w:rsidR="00EB1E31" w:rsidRPr="0086626B" w:rsidRDefault="00EB1E31" w:rsidP="00E7036A">
            <w:pPr>
              <w:jc w:val="center"/>
              <w:rPr>
                <w:sz w:val="18"/>
                <w:szCs w:val="18"/>
              </w:rPr>
            </w:pPr>
          </w:p>
        </w:tc>
        <w:tc>
          <w:tcPr>
            <w:tcW w:w="0" w:type="auto"/>
            <w:shd w:val="clear" w:color="auto" w:fill="86A63E"/>
          </w:tcPr>
          <w:p w14:paraId="6B9023C3" w14:textId="77777777" w:rsidR="00EB1E31" w:rsidRPr="0086626B" w:rsidRDefault="00EB1E31" w:rsidP="00E7036A">
            <w:pPr>
              <w:jc w:val="center"/>
              <w:rPr>
                <w:sz w:val="18"/>
                <w:szCs w:val="18"/>
              </w:rPr>
            </w:pPr>
          </w:p>
        </w:tc>
        <w:tc>
          <w:tcPr>
            <w:tcW w:w="0" w:type="auto"/>
            <w:shd w:val="clear" w:color="auto" w:fill="86A63E"/>
          </w:tcPr>
          <w:p w14:paraId="13B8F285" w14:textId="77777777" w:rsidR="00EB1E31" w:rsidRPr="0086626B" w:rsidRDefault="00EB1E31" w:rsidP="00E7036A">
            <w:pPr>
              <w:jc w:val="center"/>
              <w:rPr>
                <w:sz w:val="18"/>
                <w:szCs w:val="18"/>
              </w:rPr>
            </w:pPr>
          </w:p>
        </w:tc>
        <w:tc>
          <w:tcPr>
            <w:tcW w:w="0" w:type="auto"/>
            <w:shd w:val="clear" w:color="auto" w:fill="86A63E"/>
          </w:tcPr>
          <w:p w14:paraId="393C8367" w14:textId="77777777" w:rsidR="00EB1E31" w:rsidRPr="0086626B" w:rsidRDefault="00EB1E31" w:rsidP="00E7036A">
            <w:pPr>
              <w:jc w:val="center"/>
              <w:rPr>
                <w:sz w:val="18"/>
                <w:szCs w:val="18"/>
              </w:rPr>
            </w:pPr>
          </w:p>
        </w:tc>
        <w:tc>
          <w:tcPr>
            <w:tcW w:w="0" w:type="auto"/>
            <w:shd w:val="clear" w:color="auto" w:fill="86A63E"/>
          </w:tcPr>
          <w:p w14:paraId="6189CAE7" w14:textId="77777777" w:rsidR="00EB1E31" w:rsidRPr="0086626B" w:rsidRDefault="00EB1E31" w:rsidP="00E7036A">
            <w:pPr>
              <w:jc w:val="center"/>
              <w:rPr>
                <w:sz w:val="18"/>
                <w:szCs w:val="18"/>
              </w:rPr>
            </w:pPr>
          </w:p>
        </w:tc>
        <w:tc>
          <w:tcPr>
            <w:tcW w:w="0" w:type="auto"/>
            <w:shd w:val="clear" w:color="auto" w:fill="86A63E"/>
          </w:tcPr>
          <w:p w14:paraId="7E39DA81" w14:textId="77777777" w:rsidR="00EB1E31" w:rsidRPr="0086626B" w:rsidRDefault="00EB1E31" w:rsidP="00E7036A">
            <w:pPr>
              <w:jc w:val="center"/>
              <w:rPr>
                <w:sz w:val="18"/>
                <w:szCs w:val="18"/>
              </w:rPr>
            </w:pPr>
          </w:p>
        </w:tc>
        <w:tc>
          <w:tcPr>
            <w:tcW w:w="0" w:type="auto"/>
            <w:shd w:val="clear" w:color="auto" w:fill="86A63E"/>
          </w:tcPr>
          <w:p w14:paraId="0C8077DC" w14:textId="77777777" w:rsidR="00EB1E31" w:rsidRPr="0086626B" w:rsidRDefault="00EB1E31" w:rsidP="00E7036A">
            <w:pPr>
              <w:jc w:val="center"/>
              <w:rPr>
                <w:sz w:val="18"/>
                <w:szCs w:val="18"/>
              </w:rPr>
            </w:pPr>
          </w:p>
        </w:tc>
        <w:tc>
          <w:tcPr>
            <w:tcW w:w="0" w:type="auto"/>
            <w:shd w:val="clear" w:color="auto" w:fill="86A63E"/>
          </w:tcPr>
          <w:p w14:paraId="3782E31A" w14:textId="77777777" w:rsidR="00EB1E31" w:rsidRPr="0086626B" w:rsidRDefault="00EB1E31" w:rsidP="00E7036A">
            <w:pPr>
              <w:jc w:val="center"/>
              <w:rPr>
                <w:sz w:val="18"/>
                <w:szCs w:val="18"/>
              </w:rPr>
            </w:pPr>
          </w:p>
        </w:tc>
        <w:tc>
          <w:tcPr>
            <w:tcW w:w="0" w:type="auto"/>
            <w:shd w:val="clear" w:color="auto" w:fill="86A63E"/>
          </w:tcPr>
          <w:p w14:paraId="334F2E6B" w14:textId="77777777" w:rsidR="00EB1E31" w:rsidRPr="0086626B" w:rsidRDefault="00EB1E31" w:rsidP="00E7036A">
            <w:pPr>
              <w:jc w:val="center"/>
              <w:rPr>
                <w:sz w:val="18"/>
                <w:szCs w:val="18"/>
              </w:rPr>
            </w:pPr>
          </w:p>
        </w:tc>
        <w:tc>
          <w:tcPr>
            <w:tcW w:w="0" w:type="auto"/>
          </w:tcPr>
          <w:p w14:paraId="7FB48DC4" w14:textId="77777777" w:rsidR="00EB1E31" w:rsidRPr="0086626B" w:rsidRDefault="00EB1E31" w:rsidP="00E7036A">
            <w:pPr>
              <w:jc w:val="center"/>
              <w:rPr>
                <w:sz w:val="18"/>
                <w:szCs w:val="18"/>
              </w:rPr>
            </w:pPr>
            <w:r w:rsidRPr="0086626B">
              <w:rPr>
                <w:sz w:val="18"/>
                <w:szCs w:val="18"/>
              </w:rPr>
              <w:t>5003</w:t>
            </w:r>
          </w:p>
        </w:tc>
        <w:tc>
          <w:tcPr>
            <w:tcW w:w="0" w:type="auto"/>
          </w:tcPr>
          <w:p w14:paraId="4CAFA2AC" w14:textId="3C6F5E31" w:rsidR="00EB1E31" w:rsidRPr="0086626B" w:rsidRDefault="00EB1E31" w:rsidP="00E7036A">
            <w:pPr>
              <w:jc w:val="center"/>
              <w:rPr>
                <w:sz w:val="18"/>
                <w:szCs w:val="18"/>
              </w:rPr>
            </w:pPr>
            <w:r>
              <w:rPr>
                <w:sz w:val="18"/>
                <w:szCs w:val="18"/>
              </w:rPr>
              <w:t>11</w:t>
            </w:r>
          </w:p>
        </w:tc>
      </w:tr>
      <w:tr w:rsidR="001438D5" w:rsidRPr="00CD3D8E" w14:paraId="6DE1D5C1" w14:textId="77777777" w:rsidTr="001438D5">
        <w:trPr>
          <w:trHeight w:val="222"/>
        </w:trPr>
        <w:tc>
          <w:tcPr>
            <w:tcW w:w="0" w:type="auto"/>
            <w:vMerge/>
          </w:tcPr>
          <w:p w14:paraId="7FEDE00C" w14:textId="32AB702E" w:rsidR="00EB1E31" w:rsidRPr="0086626B" w:rsidRDefault="00EB1E31" w:rsidP="00E7036A">
            <w:pPr>
              <w:jc w:val="center"/>
              <w:rPr>
                <w:sz w:val="18"/>
                <w:szCs w:val="18"/>
              </w:rPr>
            </w:pPr>
          </w:p>
        </w:tc>
        <w:tc>
          <w:tcPr>
            <w:tcW w:w="0" w:type="auto"/>
          </w:tcPr>
          <w:p w14:paraId="707EA98C" w14:textId="493E8E82" w:rsidR="00EB1E31" w:rsidRPr="0086626B" w:rsidRDefault="00EB1E31" w:rsidP="00E7036A">
            <w:pPr>
              <w:jc w:val="center"/>
              <w:rPr>
                <w:sz w:val="18"/>
                <w:szCs w:val="18"/>
              </w:rPr>
            </w:pPr>
            <w:r w:rsidRPr="0086626B">
              <w:rPr>
                <w:sz w:val="18"/>
                <w:szCs w:val="18"/>
              </w:rPr>
              <w:t>Vic</w:t>
            </w:r>
          </w:p>
        </w:tc>
        <w:tc>
          <w:tcPr>
            <w:tcW w:w="581" w:type="dxa"/>
            <w:shd w:val="clear" w:color="auto" w:fill="86A63E"/>
          </w:tcPr>
          <w:p w14:paraId="463B6169" w14:textId="77777777" w:rsidR="00EB1E31" w:rsidRPr="0086626B" w:rsidRDefault="00EB1E31" w:rsidP="00E7036A">
            <w:pPr>
              <w:jc w:val="center"/>
              <w:rPr>
                <w:sz w:val="18"/>
                <w:szCs w:val="18"/>
              </w:rPr>
            </w:pPr>
          </w:p>
        </w:tc>
        <w:tc>
          <w:tcPr>
            <w:tcW w:w="0" w:type="auto"/>
            <w:shd w:val="clear" w:color="auto" w:fill="86A63E"/>
          </w:tcPr>
          <w:p w14:paraId="6F14D53B" w14:textId="77777777" w:rsidR="00EB1E31" w:rsidRPr="0086626B" w:rsidRDefault="00EB1E31" w:rsidP="00E7036A">
            <w:pPr>
              <w:jc w:val="center"/>
              <w:rPr>
                <w:sz w:val="18"/>
                <w:szCs w:val="18"/>
              </w:rPr>
            </w:pPr>
          </w:p>
        </w:tc>
        <w:tc>
          <w:tcPr>
            <w:tcW w:w="0" w:type="auto"/>
            <w:shd w:val="clear" w:color="auto" w:fill="86A63E"/>
          </w:tcPr>
          <w:p w14:paraId="0D451B58" w14:textId="77777777" w:rsidR="00EB1E31" w:rsidRPr="0086626B" w:rsidRDefault="00EB1E31" w:rsidP="00E7036A">
            <w:pPr>
              <w:jc w:val="center"/>
              <w:rPr>
                <w:sz w:val="18"/>
                <w:szCs w:val="18"/>
              </w:rPr>
            </w:pPr>
          </w:p>
        </w:tc>
        <w:tc>
          <w:tcPr>
            <w:tcW w:w="0" w:type="auto"/>
            <w:shd w:val="clear" w:color="auto" w:fill="86A63E"/>
          </w:tcPr>
          <w:p w14:paraId="2F36A974" w14:textId="77777777" w:rsidR="00EB1E31" w:rsidRPr="0086626B" w:rsidRDefault="00EB1E31" w:rsidP="00E7036A">
            <w:pPr>
              <w:jc w:val="center"/>
              <w:rPr>
                <w:sz w:val="18"/>
                <w:szCs w:val="18"/>
              </w:rPr>
            </w:pPr>
          </w:p>
        </w:tc>
        <w:tc>
          <w:tcPr>
            <w:tcW w:w="0" w:type="auto"/>
          </w:tcPr>
          <w:p w14:paraId="5F0FA09A" w14:textId="77777777" w:rsidR="00EB1E31" w:rsidRPr="0086626B" w:rsidRDefault="00EB1E31" w:rsidP="00E7036A">
            <w:pPr>
              <w:jc w:val="center"/>
              <w:rPr>
                <w:sz w:val="18"/>
                <w:szCs w:val="18"/>
              </w:rPr>
            </w:pPr>
          </w:p>
        </w:tc>
        <w:tc>
          <w:tcPr>
            <w:tcW w:w="0" w:type="auto"/>
          </w:tcPr>
          <w:p w14:paraId="75912F80" w14:textId="77777777" w:rsidR="00EB1E31" w:rsidRPr="0086626B" w:rsidRDefault="00EB1E31" w:rsidP="00E7036A">
            <w:pPr>
              <w:jc w:val="center"/>
              <w:rPr>
                <w:sz w:val="18"/>
                <w:szCs w:val="18"/>
              </w:rPr>
            </w:pPr>
          </w:p>
        </w:tc>
        <w:tc>
          <w:tcPr>
            <w:tcW w:w="0" w:type="auto"/>
          </w:tcPr>
          <w:p w14:paraId="5DD82F7E" w14:textId="77777777" w:rsidR="00EB1E31" w:rsidRPr="0086626B" w:rsidRDefault="00EB1E31" w:rsidP="00E7036A">
            <w:pPr>
              <w:jc w:val="center"/>
              <w:rPr>
                <w:sz w:val="18"/>
                <w:szCs w:val="18"/>
              </w:rPr>
            </w:pPr>
          </w:p>
        </w:tc>
        <w:tc>
          <w:tcPr>
            <w:tcW w:w="0" w:type="auto"/>
          </w:tcPr>
          <w:p w14:paraId="49A2E77D" w14:textId="77777777" w:rsidR="00EB1E31" w:rsidRPr="0086626B" w:rsidRDefault="00EB1E31" w:rsidP="00E7036A">
            <w:pPr>
              <w:jc w:val="center"/>
              <w:rPr>
                <w:sz w:val="18"/>
                <w:szCs w:val="18"/>
              </w:rPr>
            </w:pPr>
          </w:p>
        </w:tc>
        <w:tc>
          <w:tcPr>
            <w:tcW w:w="0" w:type="auto"/>
          </w:tcPr>
          <w:p w14:paraId="099783C6" w14:textId="77777777" w:rsidR="00EB1E31" w:rsidRPr="0086626B" w:rsidRDefault="00EB1E31" w:rsidP="00E7036A">
            <w:pPr>
              <w:jc w:val="center"/>
              <w:rPr>
                <w:sz w:val="18"/>
                <w:szCs w:val="18"/>
              </w:rPr>
            </w:pPr>
          </w:p>
        </w:tc>
        <w:tc>
          <w:tcPr>
            <w:tcW w:w="0" w:type="auto"/>
          </w:tcPr>
          <w:p w14:paraId="14A702D9" w14:textId="77777777" w:rsidR="00EB1E31" w:rsidRPr="0086626B" w:rsidRDefault="00EB1E31" w:rsidP="00E7036A">
            <w:pPr>
              <w:jc w:val="center"/>
              <w:rPr>
                <w:sz w:val="18"/>
                <w:szCs w:val="18"/>
              </w:rPr>
            </w:pPr>
          </w:p>
        </w:tc>
        <w:tc>
          <w:tcPr>
            <w:tcW w:w="0" w:type="auto"/>
          </w:tcPr>
          <w:p w14:paraId="6624EFFC" w14:textId="77777777" w:rsidR="00EB1E31" w:rsidRPr="0086626B" w:rsidRDefault="00EB1E31" w:rsidP="00E7036A">
            <w:pPr>
              <w:jc w:val="center"/>
              <w:rPr>
                <w:sz w:val="18"/>
                <w:szCs w:val="18"/>
              </w:rPr>
            </w:pPr>
          </w:p>
        </w:tc>
        <w:tc>
          <w:tcPr>
            <w:tcW w:w="0" w:type="auto"/>
          </w:tcPr>
          <w:p w14:paraId="32177662" w14:textId="77777777" w:rsidR="00EB1E31" w:rsidRPr="0086626B" w:rsidRDefault="00EB1E31" w:rsidP="00E7036A">
            <w:pPr>
              <w:jc w:val="center"/>
              <w:rPr>
                <w:sz w:val="18"/>
                <w:szCs w:val="18"/>
              </w:rPr>
            </w:pPr>
          </w:p>
        </w:tc>
        <w:tc>
          <w:tcPr>
            <w:tcW w:w="0" w:type="auto"/>
          </w:tcPr>
          <w:p w14:paraId="49254D4A" w14:textId="77777777" w:rsidR="00EB1E31" w:rsidRPr="0086626B" w:rsidRDefault="00EB1E31" w:rsidP="00E7036A">
            <w:pPr>
              <w:jc w:val="center"/>
              <w:rPr>
                <w:sz w:val="18"/>
                <w:szCs w:val="18"/>
              </w:rPr>
            </w:pPr>
            <w:r w:rsidRPr="0086626B">
              <w:rPr>
                <w:sz w:val="18"/>
                <w:szCs w:val="18"/>
              </w:rPr>
              <w:t>1364</w:t>
            </w:r>
          </w:p>
        </w:tc>
        <w:tc>
          <w:tcPr>
            <w:tcW w:w="0" w:type="auto"/>
          </w:tcPr>
          <w:p w14:paraId="3712F8DC" w14:textId="5B94832E" w:rsidR="00EB1E31" w:rsidRPr="0086626B" w:rsidRDefault="00EB1E31" w:rsidP="00E7036A">
            <w:pPr>
              <w:jc w:val="center"/>
              <w:rPr>
                <w:sz w:val="18"/>
                <w:szCs w:val="18"/>
              </w:rPr>
            </w:pPr>
            <w:r>
              <w:rPr>
                <w:sz w:val="18"/>
                <w:szCs w:val="18"/>
              </w:rPr>
              <w:t>3</w:t>
            </w:r>
          </w:p>
        </w:tc>
      </w:tr>
      <w:tr w:rsidR="001438D5" w:rsidRPr="00CD3D8E" w14:paraId="5F68423C" w14:textId="77777777" w:rsidTr="001438D5">
        <w:trPr>
          <w:trHeight w:val="206"/>
        </w:trPr>
        <w:tc>
          <w:tcPr>
            <w:tcW w:w="0" w:type="auto"/>
            <w:vMerge/>
          </w:tcPr>
          <w:p w14:paraId="6DAFCD39" w14:textId="44D35CE7" w:rsidR="00EB1E31" w:rsidRPr="0086626B" w:rsidRDefault="00EB1E31" w:rsidP="00E7036A">
            <w:pPr>
              <w:jc w:val="center"/>
              <w:rPr>
                <w:sz w:val="18"/>
                <w:szCs w:val="18"/>
              </w:rPr>
            </w:pPr>
          </w:p>
        </w:tc>
        <w:tc>
          <w:tcPr>
            <w:tcW w:w="0" w:type="auto"/>
          </w:tcPr>
          <w:p w14:paraId="0BD2320C" w14:textId="5BABECFF" w:rsidR="00EB1E31" w:rsidRPr="0086626B" w:rsidRDefault="00EB1E31" w:rsidP="00E7036A">
            <w:pPr>
              <w:jc w:val="center"/>
              <w:rPr>
                <w:sz w:val="18"/>
                <w:szCs w:val="18"/>
              </w:rPr>
            </w:pPr>
            <w:r w:rsidRPr="0086626B">
              <w:rPr>
                <w:sz w:val="18"/>
                <w:szCs w:val="18"/>
              </w:rPr>
              <w:t>SA</w:t>
            </w:r>
          </w:p>
        </w:tc>
        <w:tc>
          <w:tcPr>
            <w:tcW w:w="581" w:type="dxa"/>
            <w:shd w:val="clear" w:color="auto" w:fill="86A63E"/>
          </w:tcPr>
          <w:p w14:paraId="19D69D40" w14:textId="77777777" w:rsidR="00EB1E31" w:rsidRPr="0086626B" w:rsidRDefault="00EB1E31" w:rsidP="00E7036A">
            <w:pPr>
              <w:jc w:val="center"/>
              <w:rPr>
                <w:sz w:val="18"/>
                <w:szCs w:val="18"/>
              </w:rPr>
            </w:pPr>
          </w:p>
        </w:tc>
        <w:tc>
          <w:tcPr>
            <w:tcW w:w="0" w:type="auto"/>
            <w:shd w:val="clear" w:color="auto" w:fill="86A63E"/>
          </w:tcPr>
          <w:p w14:paraId="595B5E24" w14:textId="77777777" w:rsidR="00EB1E31" w:rsidRPr="0086626B" w:rsidRDefault="00EB1E31" w:rsidP="00E7036A">
            <w:pPr>
              <w:jc w:val="center"/>
              <w:rPr>
                <w:sz w:val="18"/>
                <w:szCs w:val="18"/>
              </w:rPr>
            </w:pPr>
          </w:p>
        </w:tc>
        <w:tc>
          <w:tcPr>
            <w:tcW w:w="0" w:type="auto"/>
            <w:shd w:val="clear" w:color="auto" w:fill="86A63E"/>
          </w:tcPr>
          <w:p w14:paraId="21376645" w14:textId="77777777" w:rsidR="00EB1E31" w:rsidRPr="0086626B" w:rsidRDefault="00EB1E31" w:rsidP="00E7036A">
            <w:pPr>
              <w:jc w:val="center"/>
              <w:rPr>
                <w:sz w:val="18"/>
                <w:szCs w:val="18"/>
              </w:rPr>
            </w:pPr>
          </w:p>
        </w:tc>
        <w:tc>
          <w:tcPr>
            <w:tcW w:w="0" w:type="auto"/>
            <w:shd w:val="clear" w:color="auto" w:fill="86A63E"/>
          </w:tcPr>
          <w:p w14:paraId="655B1AB7" w14:textId="77777777" w:rsidR="00EB1E31" w:rsidRPr="0086626B" w:rsidRDefault="00EB1E31" w:rsidP="00E7036A">
            <w:pPr>
              <w:jc w:val="center"/>
              <w:rPr>
                <w:sz w:val="18"/>
                <w:szCs w:val="18"/>
              </w:rPr>
            </w:pPr>
          </w:p>
        </w:tc>
        <w:tc>
          <w:tcPr>
            <w:tcW w:w="0" w:type="auto"/>
          </w:tcPr>
          <w:p w14:paraId="731CBA6A" w14:textId="77777777" w:rsidR="00EB1E31" w:rsidRPr="0086626B" w:rsidRDefault="00EB1E31" w:rsidP="00E7036A">
            <w:pPr>
              <w:jc w:val="center"/>
              <w:rPr>
                <w:sz w:val="18"/>
                <w:szCs w:val="18"/>
              </w:rPr>
            </w:pPr>
          </w:p>
        </w:tc>
        <w:tc>
          <w:tcPr>
            <w:tcW w:w="0" w:type="auto"/>
          </w:tcPr>
          <w:p w14:paraId="30286FD7" w14:textId="77777777" w:rsidR="00EB1E31" w:rsidRPr="0086626B" w:rsidRDefault="00EB1E31" w:rsidP="00E7036A">
            <w:pPr>
              <w:jc w:val="center"/>
              <w:rPr>
                <w:sz w:val="18"/>
                <w:szCs w:val="18"/>
              </w:rPr>
            </w:pPr>
          </w:p>
        </w:tc>
        <w:tc>
          <w:tcPr>
            <w:tcW w:w="0" w:type="auto"/>
          </w:tcPr>
          <w:p w14:paraId="1A576459" w14:textId="77777777" w:rsidR="00EB1E31" w:rsidRPr="0086626B" w:rsidRDefault="00EB1E31" w:rsidP="00E7036A">
            <w:pPr>
              <w:jc w:val="center"/>
              <w:rPr>
                <w:sz w:val="18"/>
                <w:szCs w:val="18"/>
              </w:rPr>
            </w:pPr>
          </w:p>
        </w:tc>
        <w:tc>
          <w:tcPr>
            <w:tcW w:w="0" w:type="auto"/>
          </w:tcPr>
          <w:p w14:paraId="25B16A9F" w14:textId="77777777" w:rsidR="00EB1E31" w:rsidRPr="0086626B" w:rsidRDefault="00EB1E31" w:rsidP="00E7036A">
            <w:pPr>
              <w:jc w:val="center"/>
              <w:rPr>
                <w:sz w:val="18"/>
                <w:szCs w:val="18"/>
              </w:rPr>
            </w:pPr>
          </w:p>
        </w:tc>
        <w:tc>
          <w:tcPr>
            <w:tcW w:w="0" w:type="auto"/>
          </w:tcPr>
          <w:p w14:paraId="225429C2" w14:textId="77777777" w:rsidR="00EB1E31" w:rsidRPr="0086626B" w:rsidRDefault="00EB1E31" w:rsidP="00E7036A">
            <w:pPr>
              <w:jc w:val="center"/>
              <w:rPr>
                <w:sz w:val="18"/>
                <w:szCs w:val="18"/>
              </w:rPr>
            </w:pPr>
          </w:p>
        </w:tc>
        <w:tc>
          <w:tcPr>
            <w:tcW w:w="0" w:type="auto"/>
          </w:tcPr>
          <w:p w14:paraId="11D2C2B5" w14:textId="77777777" w:rsidR="00EB1E31" w:rsidRPr="0086626B" w:rsidRDefault="00EB1E31" w:rsidP="00E7036A">
            <w:pPr>
              <w:jc w:val="center"/>
              <w:rPr>
                <w:sz w:val="18"/>
                <w:szCs w:val="18"/>
              </w:rPr>
            </w:pPr>
          </w:p>
        </w:tc>
        <w:tc>
          <w:tcPr>
            <w:tcW w:w="0" w:type="auto"/>
          </w:tcPr>
          <w:p w14:paraId="5D845B51" w14:textId="77777777" w:rsidR="00EB1E31" w:rsidRPr="0086626B" w:rsidRDefault="00EB1E31" w:rsidP="00E7036A">
            <w:pPr>
              <w:jc w:val="center"/>
              <w:rPr>
                <w:sz w:val="18"/>
                <w:szCs w:val="18"/>
              </w:rPr>
            </w:pPr>
          </w:p>
        </w:tc>
        <w:tc>
          <w:tcPr>
            <w:tcW w:w="0" w:type="auto"/>
          </w:tcPr>
          <w:p w14:paraId="39B009CB" w14:textId="77777777" w:rsidR="00EB1E31" w:rsidRPr="0086626B" w:rsidRDefault="00EB1E31" w:rsidP="00E7036A">
            <w:pPr>
              <w:jc w:val="center"/>
              <w:rPr>
                <w:sz w:val="18"/>
                <w:szCs w:val="18"/>
              </w:rPr>
            </w:pPr>
          </w:p>
        </w:tc>
        <w:tc>
          <w:tcPr>
            <w:tcW w:w="0" w:type="auto"/>
          </w:tcPr>
          <w:p w14:paraId="317482A5" w14:textId="77777777" w:rsidR="00EB1E31" w:rsidRPr="0086626B" w:rsidRDefault="00EB1E31" w:rsidP="00E7036A">
            <w:pPr>
              <w:jc w:val="center"/>
              <w:rPr>
                <w:sz w:val="18"/>
                <w:szCs w:val="18"/>
              </w:rPr>
            </w:pPr>
            <w:r w:rsidRPr="0086626B">
              <w:rPr>
                <w:sz w:val="18"/>
                <w:szCs w:val="18"/>
              </w:rPr>
              <w:t>910</w:t>
            </w:r>
          </w:p>
        </w:tc>
        <w:tc>
          <w:tcPr>
            <w:tcW w:w="0" w:type="auto"/>
          </w:tcPr>
          <w:p w14:paraId="5DC4BBDF" w14:textId="2586FF4F" w:rsidR="00EB1E31" w:rsidRPr="0086626B" w:rsidRDefault="00EB1E31" w:rsidP="00E7036A">
            <w:pPr>
              <w:jc w:val="center"/>
              <w:rPr>
                <w:sz w:val="18"/>
                <w:szCs w:val="18"/>
              </w:rPr>
            </w:pPr>
            <w:r>
              <w:rPr>
                <w:sz w:val="18"/>
                <w:szCs w:val="18"/>
              </w:rPr>
              <w:t>2</w:t>
            </w:r>
          </w:p>
        </w:tc>
      </w:tr>
    </w:tbl>
    <w:p w14:paraId="16019A09" w14:textId="3756F031" w:rsidR="004849A5" w:rsidRPr="00EB1E31" w:rsidRDefault="00155E7D" w:rsidP="0069034E">
      <w:pPr>
        <w:rPr>
          <w:rFonts w:cs="Arial"/>
          <w:i/>
          <w:sz w:val="20"/>
          <w:lang w:eastAsia="en-AU" w:bidi="ar-SA"/>
        </w:rPr>
      </w:pPr>
      <w:r w:rsidRPr="00155E7D">
        <w:rPr>
          <w:rFonts w:cs="Arial"/>
          <w:i/>
          <w:sz w:val="20"/>
          <w:lang w:bidi="ar-SA"/>
        </w:rPr>
        <w:t xml:space="preserve">Source: </w:t>
      </w:r>
      <w:r w:rsidR="00EF376B" w:rsidRPr="00EF376B">
        <w:rPr>
          <w:rFonts w:cs="Arial"/>
          <w:i/>
          <w:sz w:val="20"/>
          <w:lang w:bidi="ar-SA"/>
        </w:rPr>
        <w:t xml:space="preserve">Hort Innovation </w:t>
      </w:r>
      <w:r w:rsidR="00E72728">
        <w:rPr>
          <w:rFonts w:cs="Arial"/>
          <w:i/>
          <w:sz w:val="20"/>
          <w:lang w:bidi="ar-SA"/>
        </w:rPr>
        <w:t>(</w:t>
      </w:r>
      <w:r w:rsidR="00EF376B" w:rsidRPr="00EF376B">
        <w:rPr>
          <w:rFonts w:cs="Arial"/>
          <w:i/>
          <w:sz w:val="20"/>
          <w:lang w:bidi="ar-SA"/>
        </w:rPr>
        <w:t>2019a</w:t>
      </w:r>
      <w:r w:rsidR="00E72728">
        <w:rPr>
          <w:rFonts w:cs="Arial"/>
          <w:i/>
          <w:sz w:val="20"/>
          <w:lang w:bidi="ar-SA"/>
        </w:rPr>
        <w:t>)</w:t>
      </w:r>
      <w:r w:rsidR="00EB1E31">
        <w:rPr>
          <w:rFonts w:cs="Arial"/>
          <w:i/>
          <w:sz w:val="20"/>
          <w:lang w:bidi="ar-SA"/>
        </w:rPr>
        <w:t>.</w:t>
      </w:r>
      <w:r w:rsidR="00EB1E31" w:rsidRPr="00EB1E31">
        <w:rPr>
          <w:rFonts w:cs="Arial"/>
          <w:i/>
          <w:sz w:val="20"/>
          <w:lang w:eastAsia="en-AU" w:bidi="ar-SA"/>
        </w:rPr>
        <w:t xml:space="preserve"> </w:t>
      </w:r>
      <w:r w:rsidR="00EB1E31">
        <w:rPr>
          <w:rFonts w:cs="Arial"/>
          <w:i/>
          <w:sz w:val="20"/>
          <w:lang w:eastAsia="en-AU" w:bidi="ar-SA"/>
        </w:rPr>
        <w:t>Shaded squares indicate melon availability.</w:t>
      </w:r>
    </w:p>
    <w:p w14:paraId="1B8BD550" w14:textId="5692BD1A" w:rsidR="00A3741B" w:rsidRPr="004849A5" w:rsidRDefault="00EF376B" w:rsidP="00EF376B">
      <w:pPr>
        <w:tabs>
          <w:tab w:val="left" w:pos="3827"/>
        </w:tabs>
        <w:rPr>
          <w:rFonts w:cs="Arial"/>
          <w:lang w:bidi="ar-SA"/>
        </w:rPr>
      </w:pPr>
      <w:r>
        <w:rPr>
          <w:rFonts w:cs="Arial"/>
          <w:lang w:bidi="ar-SA"/>
        </w:rPr>
        <w:tab/>
      </w:r>
    </w:p>
    <w:p w14:paraId="26168106" w14:textId="491837A1" w:rsidR="00212A5F" w:rsidRDefault="000A12DB" w:rsidP="00D7030A">
      <w:pPr>
        <w:rPr>
          <w:rFonts w:cs="Arial"/>
          <w:lang w:bidi="ar-SA"/>
        </w:rPr>
      </w:pPr>
      <w:r>
        <w:rPr>
          <w:rFonts w:cs="Arial"/>
          <w:lang w:bidi="ar-SA"/>
        </w:rPr>
        <w:t>Most</w:t>
      </w:r>
      <w:r w:rsidR="00D7030A">
        <w:rPr>
          <w:rFonts w:cs="Arial"/>
          <w:lang w:bidi="ar-SA"/>
        </w:rPr>
        <w:t xml:space="preserve"> melons </w:t>
      </w:r>
      <w:r>
        <w:rPr>
          <w:rFonts w:cs="Arial"/>
          <w:lang w:bidi="ar-SA"/>
        </w:rPr>
        <w:t>are s</w:t>
      </w:r>
      <w:r w:rsidR="001423BF">
        <w:rPr>
          <w:rFonts w:cs="Arial"/>
          <w:lang w:bidi="ar-SA"/>
        </w:rPr>
        <w:t>ent</w:t>
      </w:r>
      <w:r w:rsidR="00D7030A">
        <w:rPr>
          <w:rFonts w:cs="Arial"/>
          <w:lang w:bidi="ar-SA"/>
        </w:rPr>
        <w:t xml:space="preserve"> to the </w:t>
      </w:r>
      <w:r w:rsidR="001423BF">
        <w:rPr>
          <w:rFonts w:cs="Arial"/>
          <w:lang w:bidi="ar-SA"/>
        </w:rPr>
        <w:t>domestic</w:t>
      </w:r>
      <w:r w:rsidR="00D7030A">
        <w:rPr>
          <w:rFonts w:cs="Arial"/>
          <w:lang w:bidi="ar-SA"/>
        </w:rPr>
        <w:t xml:space="preserve"> market</w:t>
      </w:r>
      <w:r w:rsidR="001423BF">
        <w:rPr>
          <w:rFonts w:cs="Arial"/>
          <w:lang w:bidi="ar-SA"/>
        </w:rPr>
        <w:t xml:space="preserve"> as whole fruit</w:t>
      </w:r>
      <w:r>
        <w:rPr>
          <w:rFonts w:cs="Arial"/>
          <w:lang w:bidi="ar-SA"/>
        </w:rPr>
        <w:t>. In 2017/18</w:t>
      </w:r>
      <w:r w:rsidR="00995F4A">
        <w:rPr>
          <w:rFonts w:cs="Arial"/>
          <w:lang w:bidi="ar-SA"/>
        </w:rPr>
        <w:t>,</w:t>
      </w:r>
      <w:r>
        <w:rPr>
          <w:rFonts w:cs="Arial"/>
          <w:lang w:bidi="ar-SA"/>
        </w:rPr>
        <w:t xml:space="preserve"> a total of</w:t>
      </w:r>
      <w:r w:rsidR="00D7030A">
        <w:rPr>
          <w:rFonts w:cs="Arial"/>
          <w:lang w:bidi="ar-SA"/>
        </w:rPr>
        <w:t xml:space="preserve"> 192,673 </w:t>
      </w:r>
      <w:r w:rsidR="001423BF">
        <w:rPr>
          <w:rFonts w:cs="Arial"/>
          <w:lang w:bidi="ar-SA"/>
        </w:rPr>
        <w:t>t</w:t>
      </w:r>
      <w:r w:rsidR="00D7030A">
        <w:rPr>
          <w:rFonts w:cs="Arial"/>
          <w:lang w:bidi="ar-SA"/>
        </w:rPr>
        <w:t xml:space="preserve"> (89%</w:t>
      </w:r>
      <w:r w:rsidR="009D13E8">
        <w:rPr>
          <w:rFonts w:cs="Arial"/>
          <w:lang w:bidi="ar-SA"/>
        </w:rPr>
        <w:t xml:space="preserve"> of production</w:t>
      </w:r>
      <w:r w:rsidR="00D7030A">
        <w:rPr>
          <w:rFonts w:cs="Arial"/>
          <w:lang w:bidi="ar-SA"/>
        </w:rPr>
        <w:t>)</w:t>
      </w:r>
      <w:r w:rsidR="001423BF">
        <w:rPr>
          <w:rFonts w:cs="Arial"/>
          <w:lang w:bidi="ar-SA"/>
        </w:rPr>
        <w:t xml:space="preserve"> </w:t>
      </w:r>
      <w:r>
        <w:rPr>
          <w:rFonts w:cs="Arial"/>
          <w:lang w:bidi="ar-SA"/>
        </w:rPr>
        <w:t xml:space="preserve">was </w:t>
      </w:r>
      <w:r w:rsidR="001423BF">
        <w:rPr>
          <w:rFonts w:cs="Arial"/>
          <w:lang w:bidi="ar-SA"/>
        </w:rPr>
        <w:t>sold</w:t>
      </w:r>
      <w:r w:rsidR="00D7030A">
        <w:rPr>
          <w:rFonts w:cs="Arial"/>
          <w:lang w:bidi="ar-SA"/>
        </w:rPr>
        <w:t xml:space="preserve"> </w:t>
      </w:r>
      <w:r w:rsidR="009D13E8">
        <w:rPr>
          <w:rFonts w:cs="Arial"/>
          <w:lang w:bidi="ar-SA"/>
        </w:rPr>
        <w:t xml:space="preserve">whole </w:t>
      </w:r>
      <w:r w:rsidR="00D7030A">
        <w:rPr>
          <w:rFonts w:cs="Arial"/>
          <w:lang w:bidi="ar-SA"/>
        </w:rPr>
        <w:t>with a wholesale valu</w:t>
      </w:r>
      <w:r w:rsidR="00820EB4">
        <w:rPr>
          <w:rFonts w:cs="Arial"/>
          <w:lang w:bidi="ar-SA"/>
        </w:rPr>
        <w:t>e of</w:t>
      </w:r>
      <w:r>
        <w:rPr>
          <w:rFonts w:cs="Arial"/>
          <w:lang w:bidi="ar-SA"/>
        </w:rPr>
        <w:t xml:space="preserve"> $114.4</w:t>
      </w:r>
      <w:r w:rsidR="00A13D86">
        <w:rPr>
          <w:rFonts w:cs="Arial"/>
          <w:lang w:bidi="ar-SA"/>
        </w:rPr>
        <w:t>m</w:t>
      </w:r>
      <w:r w:rsidR="00212A5F">
        <w:rPr>
          <w:rFonts w:cs="Arial"/>
          <w:lang w:bidi="ar-SA"/>
        </w:rPr>
        <w:t xml:space="preserve"> </w:t>
      </w:r>
      <w:r w:rsidR="00212A5F" w:rsidRPr="00212A5F">
        <w:rPr>
          <w:rFonts w:cs="Arial"/>
          <w:lang w:bidi="ar-SA"/>
        </w:rPr>
        <w:fldChar w:fldCharType="begin"/>
      </w:r>
      <w:r w:rsidR="002246FF">
        <w:rPr>
          <w:rFonts w:cs="Arial"/>
          <w:lang w:bidi="ar-SA"/>
        </w:rPr>
        <w:instrText>ADDIN CITAVI.PLACEHOLDER 03b4a9d5-9f48-4466-87d3-370c184100e9 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9ydCBJbm5vdmF0aW9uIDIwMTlhKTwvVGV4dD4NCiAgICA8L1RleHRVbml0Pg0KICA8L1RleHRVbml0cz4NCjwvUGxhY2Vob2xkZXI+</w:instrText>
      </w:r>
      <w:r w:rsidR="00212A5F" w:rsidRPr="00212A5F">
        <w:rPr>
          <w:rFonts w:cs="Arial"/>
          <w:lang w:bidi="ar-SA"/>
        </w:rPr>
        <w:fldChar w:fldCharType="separate"/>
      </w:r>
      <w:bookmarkStart w:id="27" w:name="_CTVP00103b4a9d59f48446687d3370c184100e9"/>
      <w:r w:rsidR="00212A5F" w:rsidRPr="00212A5F">
        <w:rPr>
          <w:rFonts w:cs="Arial"/>
          <w:lang w:bidi="ar-SA"/>
        </w:rPr>
        <w:t>(Hort Innovation 2019a)</w:t>
      </w:r>
      <w:bookmarkEnd w:id="27"/>
      <w:r w:rsidR="00212A5F" w:rsidRPr="00212A5F">
        <w:rPr>
          <w:rFonts w:cs="Arial"/>
          <w:lang w:bidi="ar-SA"/>
        </w:rPr>
        <w:fldChar w:fldCharType="end"/>
      </w:r>
      <w:r w:rsidR="00212A5F">
        <w:rPr>
          <w:rFonts w:cs="Arial"/>
          <w:lang w:bidi="ar-SA"/>
        </w:rPr>
        <w:t>, as follows:</w:t>
      </w:r>
    </w:p>
    <w:p w14:paraId="23AB5901" w14:textId="2078A75D" w:rsidR="00212A5F" w:rsidRDefault="00212A5F" w:rsidP="00212A5F">
      <w:pPr>
        <w:pStyle w:val="ListParagraph"/>
        <w:numPr>
          <w:ilvl w:val="0"/>
          <w:numId w:val="33"/>
        </w:numPr>
        <w:rPr>
          <w:rFonts w:cs="Arial"/>
          <w:lang w:bidi="ar-SA"/>
        </w:rPr>
      </w:pPr>
      <w:r>
        <w:rPr>
          <w:rFonts w:cs="Arial"/>
          <w:lang w:bidi="ar-SA"/>
        </w:rPr>
        <w:t>W</w:t>
      </w:r>
      <w:r w:rsidR="00D7030A" w:rsidRPr="00212A5F">
        <w:rPr>
          <w:rFonts w:cs="Arial"/>
          <w:lang w:bidi="ar-SA"/>
        </w:rPr>
        <w:t xml:space="preserve">atermelon accounted for </w:t>
      </w:r>
      <w:r w:rsidR="009D13E8" w:rsidRPr="00212A5F">
        <w:rPr>
          <w:rFonts w:cs="Arial"/>
          <w:lang w:bidi="ar-SA"/>
        </w:rPr>
        <w:t>84%</w:t>
      </w:r>
      <w:r w:rsidR="009D13E8">
        <w:rPr>
          <w:rFonts w:cs="Arial"/>
          <w:lang w:bidi="ar-SA"/>
        </w:rPr>
        <w:t xml:space="preserve"> (</w:t>
      </w:r>
      <w:r w:rsidR="00D7030A" w:rsidRPr="00212A5F">
        <w:rPr>
          <w:rFonts w:cs="Arial"/>
          <w:lang w:bidi="ar-SA"/>
        </w:rPr>
        <w:t xml:space="preserve">161,672 </w:t>
      </w:r>
      <w:r w:rsidR="009D13E8">
        <w:rPr>
          <w:rFonts w:cs="Arial"/>
          <w:lang w:bidi="ar-SA"/>
        </w:rPr>
        <w:t>t</w:t>
      </w:r>
      <w:r w:rsidR="00D7030A" w:rsidRPr="00212A5F">
        <w:rPr>
          <w:rFonts w:cs="Arial"/>
          <w:lang w:bidi="ar-SA"/>
        </w:rPr>
        <w:t>) with a wholesale value of $79.4</w:t>
      </w:r>
      <w:r w:rsidR="00A13D86" w:rsidRPr="00212A5F">
        <w:rPr>
          <w:rFonts w:cs="Arial"/>
          <w:lang w:bidi="ar-SA"/>
        </w:rPr>
        <w:t>m</w:t>
      </w:r>
      <w:r w:rsidR="00D7030A" w:rsidRPr="00212A5F">
        <w:rPr>
          <w:rFonts w:cs="Arial"/>
          <w:lang w:bidi="ar-SA"/>
        </w:rPr>
        <w:t xml:space="preserve">. </w:t>
      </w:r>
    </w:p>
    <w:p w14:paraId="68196475" w14:textId="122CB501" w:rsidR="00D7030A" w:rsidRPr="00212A5F" w:rsidRDefault="00D7030A" w:rsidP="00212A5F">
      <w:pPr>
        <w:pStyle w:val="ListParagraph"/>
        <w:numPr>
          <w:ilvl w:val="0"/>
          <w:numId w:val="33"/>
        </w:numPr>
        <w:rPr>
          <w:rFonts w:cs="Arial"/>
          <w:lang w:bidi="ar-SA"/>
        </w:rPr>
      </w:pPr>
      <w:r w:rsidRPr="00212A5F">
        <w:rPr>
          <w:rFonts w:cs="Arial"/>
          <w:lang w:bidi="ar-SA"/>
        </w:rPr>
        <w:t xml:space="preserve">Muskmelons accounted for </w:t>
      </w:r>
      <w:r w:rsidR="009D13E8" w:rsidRPr="00212A5F">
        <w:rPr>
          <w:rFonts w:cs="Arial"/>
          <w:lang w:bidi="ar-SA"/>
        </w:rPr>
        <w:t>16%</w:t>
      </w:r>
      <w:r w:rsidR="009D13E8">
        <w:rPr>
          <w:rFonts w:cs="Arial"/>
          <w:lang w:bidi="ar-SA"/>
        </w:rPr>
        <w:t xml:space="preserve"> </w:t>
      </w:r>
      <w:r w:rsidR="009D13E8" w:rsidRPr="00212A5F">
        <w:rPr>
          <w:rFonts w:cs="Arial"/>
          <w:lang w:bidi="ar-SA"/>
        </w:rPr>
        <w:t>(</w:t>
      </w:r>
      <w:r w:rsidRPr="00212A5F">
        <w:rPr>
          <w:rFonts w:cs="Arial"/>
          <w:lang w:bidi="ar-SA"/>
        </w:rPr>
        <w:t xml:space="preserve">31,046 </w:t>
      </w:r>
      <w:r w:rsidR="001423BF" w:rsidRPr="00212A5F">
        <w:rPr>
          <w:rFonts w:cs="Arial"/>
          <w:lang w:bidi="ar-SA"/>
        </w:rPr>
        <w:t>t</w:t>
      </w:r>
      <w:r w:rsidRPr="00212A5F">
        <w:rPr>
          <w:rFonts w:cs="Arial"/>
          <w:lang w:bidi="ar-SA"/>
        </w:rPr>
        <w:t>)</w:t>
      </w:r>
      <w:r w:rsidR="009D13E8">
        <w:rPr>
          <w:rFonts w:cs="Arial"/>
          <w:lang w:bidi="ar-SA"/>
        </w:rPr>
        <w:t>,</w:t>
      </w:r>
      <w:r w:rsidRPr="00212A5F">
        <w:rPr>
          <w:rFonts w:cs="Arial"/>
          <w:lang w:bidi="ar-SA"/>
        </w:rPr>
        <w:t xml:space="preserve"> value</w:t>
      </w:r>
      <w:r w:rsidR="00212A5F">
        <w:rPr>
          <w:rFonts w:cs="Arial"/>
          <w:lang w:bidi="ar-SA"/>
        </w:rPr>
        <w:t>d at</w:t>
      </w:r>
      <w:r w:rsidRPr="00212A5F">
        <w:rPr>
          <w:rFonts w:cs="Arial"/>
          <w:lang w:bidi="ar-SA"/>
        </w:rPr>
        <w:t xml:space="preserve"> $35</w:t>
      </w:r>
      <w:r w:rsidR="00A13D86" w:rsidRPr="00212A5F">
        <w:rPr>
          <w:rFonts w:cs="Arial"/>
          <w:lang w:bidi="ar-SA"/>
        </w:rPr>
        <w:t>m</w:t>
      </w:r>
      <w:r w:rsidR="001423BF" w:rsidRPr="00212A5F">
        <w:rPr>
          <w:rFonts w:cs="Arial"/>
          <w:lang w:bidi="ar-SA"/>
        </w:rPr>
        <w:t>.</w:t>
      </w:r>
    </w:p>
    <w:p w14:paraId="702AEC5A" w14:textId="44B4C0CA" w:rsidR="00D7030A" w:rsidRPr="00D7030A" w:rsidRDefault="001423BF" w:rsidP="0069034E">
      <w:pPr>
        <w:rPr>
          <w:rFonts w:cs="Arial"/>
          <w:lang w:bidi="ar-SA"/>
        </w:rPr>
      </w:pPr>
      <w:r>
        <w:rPr>
          <w:rFonts w:cs="Arial"/>
          <w:lang w:bidi="ar-SA"/>
        </w:rPr>
        <w:t>A</w:t>
      </w:r>
      <w:r w:rsidR="00212A5F">
        <w:rPr>
          <w:rFonts w:cs="Arial"/>
          <w:lang w:bidi="ar-SA"/>
        </w:rPr>
        <w:t>bout</w:t>
      </w:r>
      <w:r>
        <w:rPr>
          <w:rFonts w:cs="Arial"/>
          <w:lang w:bidi="ar-SA"/>
        </w:rPr>
        <w:t xml:space="preserve"> 1% (2575 t) of melon production is </w:t>
      </w:r>
      <w:r w:rsidR="00212A5F">
        <w:rPr>
          <w:rFonts w:cs="Arial"/>
          <w:lang w:bidi="ar-SA"/>
        </w:rPr>
        <w:t>sent</w:t>
      </w:r>
      <w:r>
        <w:rPr>
          <w:rFonts w:cs="Arial"/>
          <w:lang w:bidi="ar-SA"/>
        </w:rPr>
        <w:t xml:space="preserve"> for further processing</w:t>
      </w:r>
      <w:r w:rsidR="000A12DB">
        <w:rPr>
          <w:rFonts w:cs="Arial"/>
          <w:lang w:bidi="ar-SA"/>
        </w:rPr>
        <w:t xml:space="preserve">. </w:t>
      </w:r>
      <w:r w:rsidR="00D96775">
        <w:rPr>
          <w:rFonts w:cs="Arial"/>
          <w:lang w:bidi="ar-SA"/>
        </w:rPr>
        <w:t xml:space="preserve">About two thirds of this is </w:t>
      </w:r>
      <w:r>
        <w:rPr>
          <w:rFonts w:cs="Arial"/>
          <w:lang w:bidi="ar-SA"/>
        </w:rPr>
        <w:t xml:space="preserve">watermelon </w:t>
      </w:r>
      <w:r w:rsidR="000A12DB">
        <w:rPr>
          <w:rFonts w:cs="Arial"/>
          <w:lang w:bidi="ar-SA"/>
        </w:rPr>
        <w:t xml:space="preserve">(1684 t; </w:t>
      </w:r>
      <w:r w:rsidR="00CF2ED7">
        <w:rPr>
          <w:rFonts w:cs="Arial"/>
          <w:lang w:bidi="ar-SA"/>
        </w:rPr>
        <w:t xml:space="preserve">65%) </w:t>
      </w:r>
      <w:r w:rsidR="00D96775">
        <w:rPr>
          <w:rFonts w:cs="Arial"/>
          <w:lang w:bidi="ar-SA"/>
        </w:rPr>
        <w:t xml:space="preserve">and the rest is </w:t>
      </w:r>
      <w:r>
        <w:rPr>
          <w:rFonts w:cs="Arial"/>
          <w:lang w:bidi="ar-SA"/>
        </w:rPr>
        <w:t>muskmelon</w:t>
      </w:r>
      <w:r w:rsidR="000A12DB">
        <w:rPr>
          <w:rFonts w:cs="Arial"/>
          <w:lang w:bidi="ar-SA"/>
        </w:rPr>
        <w:t xml:space="preserve"> (</w:t>
      </w:r>
      <w:r w:rsidR="00D7030A">
        <w:rPr>
          <w:rFonts w:cs="Arial"/>
          <w:lang w:bidi="ar-SA"/>
        </w:rPr>
        <w:t xml:space="preserve">892 </w:t>
      </w:r>
      <w:r>
        <w:rPr>
          <w:rFonts w:cs="Arial"/>
          <w:lang w:bidi="ar-SA"/>
        </w:rPr>
        <w:t>t</w:t>
      </w:r>
      <w:r w:rsidR="000A12DB">
        <w:rPr>
          <w:rFonts w:cs="Arial"/>
          <w:lang w:bidi="ar-SA"/>
        </w:rPr>
        <w:t xml:space="preserve">; </w:t>
      </w:r>
      <w:r w:rsidR="00D7030A">
        <w:rPr>
          <w:rFonts w:cs="Arial"/>
          <w:lang w:bidi="ar-SA"/>
        </w:rPr>
        <w:t>35%)</w:t>
      </w:r>
      <w:r>
        <w:rPr>
          <w:rFonts w:cs="Arial"/>
          <w:lang w:bidi="ar-SA"/>
        </w:rPr>
        <w:t xml:space="preserve"> </w:t>
      </w:r>
      <w:r w:rsidR="00181410">
        <w:rPr>
          <w:rFonts w:cs="Arial"/>
          <w:lang w:bidi="ar-SA"/>
        </w:rPr>
        <w:fldChar w:fldCharType="begin"/>
      </w:r>
      <w:r w:rsidR="002246FF">
        <w:rPr>
          <w:rFonts w:cs="Arial"/>
          <w:lang w:bidi="ar-SA"/>
        </w:rPr>
        <w:instrText>ADDIN CITAVI.PLACEHOLDER acb945ff-bf32-4b69-a41a-45305c66cdbd 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9ydCBJbm5vdmF0aW9uIDIwMTlhKTwvVGV4dD4NCiAgICA8L1RleHRVbml0Pg0KICA8L1RleHRVbml0cz4NCjwvUGxhY2Vob2xkZXI+</w:instrText>
      </w:r>
      <w:r w:rsidR="00181410">
        <w:rPr>
          <w:rFonts w:cs="Arial"/>
          <w:lang w:bidi="ar-SA"/>
        </w:rPr>
        <w:fldChar w:fldCharType="separate"/>
      </w:r>
      <w:bookmarkStart w:id="28" w:name="_CTVP001acb945ffbf324b69a41a45305c66cdbd"/>
      <w:r w:rsidR="00181410">
        <w:rPr>
          <w:rFonts w:cs="Arial"/>
          <w:lang w:bidi="ar-SA"/>
        </w:rPr>
        <w:t>(Hort Innovation 2019a)</w:t>
      </w:r>
      <w:bookmarkEnd w:id="28"/>
      <w:r w:rsidR="00181410">
        <w:rPr>
          <w:rFonts w:cs="Arial"/>
          <w:lang w:bidi="ar-SA"/>
        </w:rPr>
        <w:fldChar w:fldCharType="end"/>
      </w:r>
      <w:r>
        <w:rPr>
          <w:rFonts w:cs="Arial"/>
          <w:lang w:bidi="ar-SA"/>
        </w:rPr>
        <w:t>.</w:t>
      </w:r>
    </w:p>
    <w:p w14:paraId="26299EDC" w14:textId="178A1F2A" w:rsidR="00E64B77" w:rsidRPr="00E64B77" w:rsidRDefault="00E64B77" w:rsidP="00995F4A">
      <w:pPr>
        <w:pStyle w:val="Heading3"/>
      </w:pPr>
      <w:bookmarkStart w:id="29" w:name="_Toc27659656"/>
      <w:r>
        <w:t>2.</w:t>
      </w:r>
      <w:r w:rsidR="00C633BE">
        <w:t>4</w:t>
      </w:r>
      <w:r w:rsidR="00F943A9">
        <w:t>.2</w:t>
      </w:r>
      <w:r>
        <w:tab/>
      </w:r>
      <w:r w:rsidR="00D96775">
        <w:t>E</w:t>
      </w:r>
      <w:r w:rsidR="00C67686">
        <w:t>xports</w:t>
      </w:r>
      <w:r w:rsidR="00D7030A">
        <w:t xml:space="preserve"> </w:t>
      </w:r>
      <w:r w:rsidR="00D96775">
        <w:t>and imports</w:t>
      </w:r>
      <w:bookmarkEnd w:id="29"/>
    </w:p>
    <w:p w14:paraId="6D60D30E" w14:textId="77777777" w:rsidR="00A54943" w:rsidRDefault="00F15859" w:rsidP="00241009">
      <w:pPr>
        <w:rPr>
          <w:rFonts w:cs="Arial"/>
          <w:lang w:bidi="ar-SA"/>
        </w:rPr>
      </w:pPr>
      <w:r>
        <w:rPr>
          <w:rFonts w:cs="Arial"/>
          <w:lang w:bidi="ar-SA"/>
        </w:rPr>
        <w:t>M</w:t>
      </w:r>
      <w:r w:rsidR="007972F4">
        <w:rPr>
          <w:rFonts w:cs="Arial"/>
          <w:lang w:bidi="ar-SA"/>
        </w:rPr>
        <w:t>elon</w:t>
      </w:r>
      <w:r>
        <w:rPr>
          <w:rFonts w:cs="Arial"/>
          <w:lang w:bidi="ar-SA"/>
        </w:rPr>
        <w:t xml:space="preserve"> export</w:t>
      </w:r>
      <w:r w:rsidR="007972F4">
        <w:rPr>
          <w:rFonts w:cs="Arial"/>
          <w:lang w:bidi="ar-SA"/>
        </w:rPr>
        <w:t>s</w:t>
      </w:r>
      <w:r>
        <w:rPr>
          <w:rFonts w:cs="Arial"/>
          <w:lang w:bidi="ar-SA"/>
        </w:rPr>
        <w:t xml:space="preserve"> have</w:t>
      </w:r>
      <w:r w:rsidR="007972F4">
        <w:rPr>
          <w:rFonts w:cs="Arial"/>
          <w:lang w:bidi="ar-SA"/>
        </w:rPr>
        <w:t xml:space="preserve"> steadily increas</w:t>
      </w:r>
      <w:r>
        <w:rPr>
          <w:rFonts w:cs="Arial"/>
          <w:lang w:bidi="ar-SA"/>
        </w:rPr>
        <w:t xml:space="preserve">ed </w:t>
      </w:r>
      <w:r w:rsidR="007972F4">
        <w:rPr>
          <w:rFonts w:cs="Arial"/>
          <w:lang w:bidi="ar-SA"/>
        </w:rPr>
        <w:t xml:space="preserve">over the last five years, predominantly due to increased trade in watermelon. </w:t>
      </w:r>
      <w:r w:rsidR="00A54943">
        <w:rPr>
          <w:rFonts w:cs="Arial"/>
          <w:lang w:bidi="ar-SA"/>
        </w:rPr>
        <w:t>Export volumes and destinations for melons in 2017/</w:t>
      </w:r>
      <w:r w:rsidR="00A54943" w:rsidRPr="00680982">
        <w:rPr>
          <w:rFonts w:cs="Arial"/>
          <w:lang w:bidi="ar-SA"/>
        </w:rPr>
        <w:t>2018</w:t>
      </w:r>
      <w:r w:rsidR="00A54943">
        <w:rPr>
          <w:rFonts w:cs="Arial"/>
          <w:lang w:bidi="ar-SA"/>
        </w:rPr>
        <w:t xml:space="preserve"> are listed in </w:t>
      </w:r>
      <w:r w:rsidR="00A54943" w:rsidRPr="00A54943">
        <w:rPr>
          <w:rFonts w:cs="Arial"/>
          <w:lang w:bidi="ar-SA"/>
        </w:rPr>
        <w:t>Table</w:t>
      </w:r>
      <w:r w:rsidR="00A54943">
        <w:rPr>
          <w:rFonts w:cs="Arial"/>
          <w:lang w:bidi="ar-SA"/>
        </w:rPr>
        <w:t xml:space="preserve"> 2. </w:t>
      </w:r>
    </w:p>
    <w:p w14:paraId="0CA45AB3" w14:textId="05A21F2E" w:rsidR="00995F4A" w:rsidRDefault="00995F4A" w:rsidP="00241009">
      <w:pPr>
        <w:rPr>
          <w:rFonts w:cs="Arial"/>
          <w:lang w:bidi="ar-SA"/>
        </w:rPr>
      </w:pPr>
    </w:p>
    <w:p w14:paraId="3792D831" w14:textId="77777777" w:rsidR="00991215" w:rsidRDefault="00991215" w:rsidP="00241009">
      <w:pPr>
        <w:rPr>
          <w:rFonts w:cs="Arial"/>
          <w:lang w:bidi="ar-SA"/>
        </w:rPr>
      </w:pPr>
    </w:p>
    <w:p w14:paraId="7E5D4370" w14:textId="368DBBB8" w:rsidR="00E749E8" w:rsidRDefault="00DF5381" w:rsidP="00241009">
      <w:pPr>
        <w:rPr>
          <w:rFonts w:cs="Arial"/>
          <w:lang w:bidi="ar-SA"/>
        </w:rPr>
      </w:pPr>
      <w:r>
        <w:rPr>
          <w:rFonts w:cs="Arial"/>
          <w:lang w:bidi="ar-SA"/>
        </w:rPr>
        <w:t>In 2017</w:t>
      </w:r>
      <w:r w:rsidR="00027886">
        <w:rPr>
          <w:rFonts w:cs="Arial"/>
          <w:lang w:bidi="ar-SA"/>
        </w:rPr>
        <w:t>/</w:t>
      </w:r>
      <w:r w:rsidRPr="00680982">
        <w:rPr>
          <w:rFonts w:cs="Arial"/>
          <w:lang w:bidi="ar-SA"/>
        </w:rPr>
        <w:t>2018</w:t>
      </w:r>
      <w:r>
        <w:rPr>
          <w:rFonts w:cs="Arial"/>
          <w:lang w:bidi="ar-SA"/>
        </w:rPr>
        <w:t>, a</w:t>
      </w:r>
      <w:r w:rsidR="00CF2ED7">
        <w:rPr>
          <w:rFonts w:cs="Arial"/>
          <w:lang w:bidi="ar-SA"/>
        </w:rPr>
        <w:t>bout</w:t>
      </w:r>
      <w:r w:rsidR="00241009">
        <w:rPr>
          <w:rFonts w:cs="Arial"/>
          <w:lang w:bidi="ar-SA"/>
        </w:rPr>
        <w:t xml:space="preserve"> 9% (</w:t>
      </w:r>
      <w:r w:rsidR="00241009" w:rsidRPr="00680982">
        <w:rPr>
          <w:rFonts w:cs="Arial"/>
          <w:lang w:bidi="ar-SA"/>
        </w:rPr>
        <w:t xml:space="preserve">20,271 </w:t>
      </w:r>
      <w:r w:rsidR="00241009">
        <w:rPr>
          <w:rFonts w:cs="Arial"/>
          <w:lang w:bidi="ar-SA"/>
        </w:rPr>
        <w:t>t)</w:t>
      </w:r>
      <w:r w:rsidR="00241009" w:rsidRPr="00680982">
        <w:rPr>
          <w:rFonts w:cs="Arial"/>
          <w:lang w:bidi="ar-SA"/>
        </w:rPr>
        <w:t xml:space="preserve"> </w:t>
      </w:r>
      <w:r w:rsidR="00241009">
        <w:rPr>
          <w:rFonts w:cs="Arial"/>
          <w:lang w:bidi="ar-SA"/>
        </w:rPr>
        <w:t xml:space="preserve">of Australian melon production was exported at </w:t>
      </w:r>
      <w:r>
        <w:rPr>
          <w:rFonts w:cs="Arial"/>
          <w:lang w:bidi="ar-SA"/>
        </w:rPr>
        <w:t>a</w:t>
      </w:r>
      <w:r w:rsidR="00680982" w:rsidRPr="00680982">
        <w:rPr>
          <w:rFonts w:cs="Arial"/>
          <w:lang w:bidi="ar-SA"/>
        </w:rPr>
        <w:t xml:space="preserve"> value </w:t>
      </w:r>
      <w:r w:rsidR="007972F4">
        <w:rPr>
          <w:rFonts w:cs="Arial"/>
          <w:lang w:bidi="ar-SA"/>
        </w:rPr>
        <w:t>of</w:t>
      </w:r>
      <w:r w:rsidR="00C07F2C">
        <w:rPr>
          <w:rFonts w:cs="Arial"/>
          <w:lang w:bidi="ar-SA"/>
        </w:rPr>
        <w:t xml:space="preserve"> $31.6m</w:t>
      </w:r>
      <w:r w:rsidR="00A13D86">
        <w:rPr>
          <w:rFonts w:cs="Arial"/>
          <w:lang w:bidi="ar-SA"/>
        </w:rPr>
        <w:t xml:space="preserve"> </w:t>
      </w:r>
      <w:r w:rsidR="007F3F4D">
        <w:rPr>
          <w:rFonts w:cs="Arial"/>
          <w:lang w:bidi="ar-SA"/>
        </w:rPr>
        <w:t>(Hort Innovation 2019a)</w:t>
      </w:r>
      <w:r w:rsidR="00F15859">
        <w:rPr>
          <w:rFonts w:cs="Arial"/>
          <w:lang w:bidi="ar-SA"/>
        </w:rPr>
        <w:t>,</w:t>
      </w:r>
      <w:r w:rsidR="00E749E8">
        <w:rPr>
          <w:rFonts w:cs="Arial"/>
          <w:lang w:bidi="ar-SA"/>
        </w:rPr>
        <w:t xml:space="preserve"> as follows:</w:t>
      </w:r>
    </w:p>
    <w:p w14:paraId="323E0E6C" w14:textId="0B267DAB" w:rsidR="00E749E8" w:rsidRPr="009D13E8" w:rsidRDefault="00E749E8" w:rsidP="00E749E8">
      <w:pPr>
        <w:pStyle w:val="ListParagraph"/>
        <w:numPr>
          <w:ilvl w:val="0"/>
          <w:numId w:val="32"/>
        </w:numPr>
        <w:rPr>
          <w:rFonts w:cs="Arial"/>
          <w:vanish/>
          <w:lang w:bidi="ar-SA"/>
          <w:specVanish/>
        </w:rPr>
      </w:pPr>
      <w:r>
        <w:rPr>
          <w:rFonts w:cs="Arial"/>
          <w:lang w:bidi="ar-SA"/>
        </w:rPr>
        <w:t>W</w:t>
      </w:r>
      <w:r w:rsidR="00DF5381" w:rsidRPr="00E749E8">
        <w:rPr>
          <w:rFonts w:cs="Arial"/>
          <w:lang w:bidi="ar-SA"/>
        </w:rPr>
        <w:t xml:space="preserve">atermelon exports were </w:t>
      </w:r>
      <w:r w:rsidR="00241009" w:rsidRPr="009D13E8">
        <w:rPr>
          <w:rFonts w:cs="Arial"/>
          <w:lang w:bidi="ar-SA"/>
        </w:rPr>
        <w:t xml:space="preserve">6728 </w:t>
      </w:r>
      <w:r w:rsidR="00DF5381" w:rsidRPr="009D13E8">
        <w:rPr>
          <w:rFonts w:cs="Arial"/>
          <w:lang w:bidi="ar-SA"/>
        </w:rPr>
        <w:t>t</w:t>
      </w:r>
      <w:r w:rsidR="00241009" w:rsidRPr="009D13E8">
        <w:rPr>
          <w:rFonts w:cs="Arial"/>
          <w:lang w:bidi="ar-SA"/>
        </w:rPr>
        <w:t xml:space="preserve"> (</w:t>
      </w:r>
      <w:r w:rsidR="00DF5381" w:rsidRPr="009D13E8">
        <w:rPr>
          <w:rFonts w:cs="Arial"/>
          <w:lang w:bidi="ar-SA"/>
        </w:rPr>
        <w:t>around</w:t>
      </w:r>
      <w:r w:rsidR="00241009" w:rsidRPr="009D13E8">
        <w:rPr>
          <w:rFonts w:cs="Arial"/>
          <w:lang w:bidi="ar-SA"/>
        </w:rPr>
        <w:t xml:space="preserve"> 4% of total watermelon production)</w:t>
      </w:r>
      <w:r w:rsidR="00DF5381" w:rsidRPr="009D13E8">
        <w:rPr>
          <w:rFonts w:cs="Arial"/>
          <w:lang w:bidi="ar-SA"/>
        </w:rPr>
        <w:t xml:space="preserve"> </w:t>
      </w:r>
      <w:r w:rsidR="00241009" w:rsidRPr="009D13E8">
        <w:rPr>
          <w:rFonts w:cs="Arial"/>
          <w:lang w:bidi="ar-SA"/>
        </w:rPr>
        <w:t>valued at $8.4</w:t>
      </w:r>
      <w:r w:rsidR="00C07F2C" w:rsidRPr="009D13E8">
        <w:rPr>
          <w:rFonts w:cs="Arial"/>
          <w:lang w:bidi="ar-SA"/>
        </w:rPr>
        <w:t>m</w:t>
      </w:r>
      <w:r w:rsidR="00241009" w:rsidRPr="009D13E8">
        <w:rPr>
          <w:rFonts w:cs="Arial"/>
          <w:lang w:bidi="ar-SA"/>
        </w:rPr>
        <w:t xml:space="preserve">. </w:t>
      </w:r>
    </w:p>
    <w:p w14:paraId="1743EB30" w14:textId="2C220B86" w:rsidR="00E749E8" w:rsidRPr="00991215" w:rsidRDefault="00E749E8" w:rsidP="00991215">
      <w:pPr>
        <w:rPr>
          <w:rFonts w:cs="Arial"/>
          <w:lang w:bidi="ar-SA"/>
        </w:rPr>
      </w:pPr>
    </w:p>
    <w:p w14:paraId="68C081B5" w14:textId="2DD77471" w:rsidR="00241009" w:rsidRPr="00E749E8" w:rsidRDefault="00DF5381" w:rsidP="00E749E8">
      <w:pPr>
        <w:pStyle w:val="ListParagraph"/>
        <w:numPr>
          <w:ilvl w:val="0"/>
          <w:numId w:val="32"/>
        </w:numPr>
        <w:rPr>
          <w:rFonts w:cs="Arial"/>
          <w:vanish/>
          <w:lang w:bidi="ar-SA"/>
          <w:specVanish/>
        </w:rPr>
      </w:pPr>
      <w:r w:rsidRPr="009D13E8">
        <w:rPr>
          <w:rFonts w:cs="Arial"/>
          <w:lang w:bidi="ar-SA"/>
        </w:rPr>
        <w:t xml:space="preserve">Muskmelon exports were </w:t>
      </w:r>
      <w:r w:rsidR="00241009" w:rsidRPr="009D13E8">
        <w:rPr>
          <w:rFonts w:cs="Arial"/>
          <w:lang w:bidi="ar-SA"/>
        </w:rPr>
        <w:t>13,543</w:t>
      </w:r>
      <w:r w:rsidR="00241009" w:rsidRPr="00E749E8">
        <w:rPr>
          <w:rFonts w:cs="Arial"/>
          <w:lang w:bidi="ar-SA"/>
        </w:rPr>
        <w:t xml:space="preserve"> </w:t>
      </w:r>
      <w:r w:rsidRPr="00E749E8">
        <w:rPr>
          <w:rFonts w:cs="Arial"/>
          <w:lang w:bidi="ar-SA"/>
        </w:rPr>
        <w:t>t</w:t>
      </w:r>
      <w:r w:rsidR="00241009" w:rsidRPr="00E749E8">
        <w:rPr>
          <w:rFonts w:cs="Arial"/>
          <w:lang w:bidi="ar-SA"/>
        </w:rPr>
        <w:t xml:space="preserve"> (</w:t>
      </w:r>
      <w:r w:rsidRPr="00E749E8">
        <w:rPr>
          <w:rFonts w:cs="Arial"/>
          <w:lang w:bidi="ar-SA"/>
        </w:rPr>
        <w:t>about</w:t>
      </w:r>
      <w:r w:rsidR="00241009" w:rsidRPr="00E749E8">
        <w:rPr>
          <w:rFonts w:cs="Arial"/>
          <w:lang w:bidi="ar-SA"/>
        </w:rPr>
        <w:t xml:space="preserve"> 30% of total muskmelon production) value</w:t>
      </w:r>
      <w:r w:rsidRPr="00E749E8">
        <w:rPr>
          <w:rFonts w:cs="Arial"/>
          <w:lang w:bidi="ar-SA"/>
        </w:rPr>
        <w:t>d at</w:t>
      </w:r>
      <w:r w:rsidR="00C07F2C">
        <w:rPr>
          <w:rFonts w:cs="Arial"/>
          <w:lang w:bidi="ar-SA"/>
        </w:rPr>
        <w:t xml:space="preserve"> $23.6m</w:t>
      </w:r>
      <w:r w:rsidR="00241009" w:rsidRPr="00E749E8">
        <w:rPr>
          <w:rFonts w:cs="Arial"/>
          <w:lang w:bidi="ar-SA"/>
        </w:rPr>
        <w:t>.</w:t>
      </w:r>
    </w:p>
    <w:p w14:paraId="75AD5714" w14:textId="77777777" w:rsidR="00E749E8" w:rsidRDefault="00241009" w:rsidP="00A30873">
      <w:pPr>
        <w:rPr>
          <w:rFonts w:cs="Arial"/>
          <w:lang w:bidi="ar-SA"/>
        </w:rPr>
      </w:pPr>
      <w:r>
        <w:rPr>
          <w:rFonts w:cs="Arial"/>
          <w:lang w:bidi="ar-SA"/>
        </w:rPr>
        <w:t xml:space="preserve"> </w:t>
      </w:r>
    </w:p>
    <w:p w14:paraId="6C480504" w14:textId="62D85627" w:rsidR="00920691" w:rsidRDefault="00DF5381" w:rsidP="00A30873">
      <w:pPr>
        <w:rPr>
          <w:rFonts w:cs="Arial"/>
          <w:lang w:bidi="ar-SA"/>
        </w:rPr>
      </w:pPr>
      <w:r>
        <w:rPr>
          <w:rFonts w:cs="Arial"/>
          <w:lang w:bidi="ar-SA"/>
        </w:rPr>
        <w:t>United Arab Emirates and New Zealand were the m</w:t>
      </w:r>
      <w:r w:rsidR="007972F4">
        <w:rPr>
          <w:rFonts w:cs="Arial"/>
          <w:lang w:bidi="ar-SA"/>
        </w:rPr>
        <w:t xml:space="preserve">ain export markets by volume for </w:t>
      </w:r>
      <w:r>
        <w:rPr>
          <w:rFonts w:cs="Arial"/>
          <w:lang w:bidi="ar-SA"/>
        </w:rPr>
        <w:t xml:space="preserve">all </w:t>
      </w:r>
      <w:r w:rsidR="007972F4">
        <w:rPr>
          <w:rFonts w:cs="Arial"/>
          <w:lang w:bidi="ar-SA"/>
        </w:rPr>
        <w:t xml:space="preserve">melons and Singapore </w:t>
      </w:r>
      <w:r>
        <w:rPr>
          <w:rFonts w:cs="Arial"/>
          <w:lang w:bidi="ar-SA"/>
        </w:rPr>
        <w:t xml:space="preserve">was the largest market </w:t>
      </w:r>
      <w:r w:rsidR="007972F4">
        <w:rPr>
          <w:rFonts w:cs="Arial"/>
          <w:lang w:bidi="ar-SA"/>
        </w:rPr>
        <w:t>f</w:t>
      </w:r>
      <w:r>
        <w:rPr>
          <w:rFonts w:cs="Arial"/>
          <w:lang w:bidi="ar-SA"/>
        </w:rPr>
        <w:t xml:space="preserve">or muskmelons (Table </w:t>
      </w:r>
      <w:r w:rsidR="00A13D86">
        <w:rPr>
          <w:rFonts w:cs="Arial"/>
          <w:lang w:bidi="ar-SA"/>
        </w:rPr>
        <w:t>2</w:t>
      </w:r>
      <w:r w:rsidR="007972F4">
        <w:rPr>
          <w:rFonts w:cs="Arial"/>
          <w:lang w:bidi="ar-SA"/>
        </w:rPr>
        <w:t xml:space="preserve">). </w:t>
      </w:r>
    </w:p>
    <w:p w14:paraId="1E6D08DD" w14:textId="77777777" w:rsidR="00992B6E" w:rsidRDefault="00992B6E" w:rsidP="00992B6E">
      <w:pPr>
        <w:pStyle w:val="FSTableHeading"/>
        <w:rPr>
          <w:lang w:bidi="ar-SA"/>
        </w:rPr>
      </w:pPr>
    </w:p>
    <w:p w14:paraId="194590C5" w14:textId="2E09261E" w:rsidR="0023563D" w:rsidRPr="00680982" w:rsidRDefault="00EB1E31" w:rsidP="00992B6E">
      <w:pPr>
        <w:pStyle w:val="FSTableHeading"/>
        <w:keepNext/>
        <w:rPr>
          <w:lang w:bidi="ar-SA"/>
        </w:rPr>
      </w:pPr>
      <w:r w:rsidRPr="00760E0A">
        <w:rPr>
          <w:lang w:bidi="ar-SA"/>
        </w:rPr>
        <w:t xml:space="preserve">Table </w:t>
      </w:r>
      <w:r>
        <w:rPr>
          <w:lang w:bidi="ar-SA"/>
        </w:rPr>
        <w:t>2</w:t>
      </w:r>
      <w:r w:rsidR="00512B31">
        <w:rPr>
          <w:lang w:bidi="ar-SA"/>
        </w:rPr>
        <w:t>.</w:t>
      </w:r>
      <w:r w:rsidRPr="00760E0A">
        <w:rPr>
          <w:lang w:bidi="ar-SA"/>
        </w:rPr>
        <w:t xml:space="preserve"> </w:t>
      </w:r>
      <w:r>
        <w:rPr>
          <w:lang w:bidi="ar-SA"/>
        </w:rPr>
        <w:t>Exports of fresh melons</w:t>
      </w:r>
      <w:r w:rsidRPr="00760E0A">
        <w:rPr>
          <w:lang w:bidi="ar-SA"/>
        </w:rPr>
        <w:t xml:space="preserve"> </w:t>
      </w:r>
      <w:r>
        <w:rPr>
          <w:lang w:bidi="ar-SA"/>
        </w:rPr>
        <w:t>from Australia in 20</w:t>
      </w:r>
      <w:r w:rsidRPr="00760E0A">
        <w:rPr>
          <w:lang w:bidi="ar-SA"/>
        </w:rPr>
        <w:t>17/18</w:t>
      </w:r>
      <w:r>
        <w:rPr>
          <w:lang w:bidi="ar-SA"/>
        </w:rPr>
        <w:t xml:space="preserve"> financial</w:t>
      </w:r>
      <w:r w:rsidRPr="00760E0A">
        <w:rPr>
          <w:lang w:bidi="ar-SA"/>
        </w:rPr>
        <w:t xml:space="preserve"> year</w:t>
      </w:r>
    </w:p>
    <w:tbl>
      <w:tblPr>
        <w:tblStyle w:val="TableGrid"/>
        <w:tblW w:w="5795" w:type="dxa"/>
        <w:jc w:val="center"/>
        <w:tblLayout w:type="fixed"/>
        <w:tblLook w:val="04A0" w:firstRow="1" w:lastRow="0" w:firstColumn="1" w:lastColumn="0" w:noHBand="0" w:noVBand="1"/>
      </w:tblPr>
      <w:tblGrid>
        <w:gridCol w:w="1089"/>
        <w:gridCol w:w="1935"/>
        <w:gridCol w:w="1343"/>
        <w:gridCol w:w="1428"/>
      </w:tblGrid>
      <w:tr w:rsidR="00992B6E" w:rsidRPr="00992B6E" w14:paraId="1EA7288A" w14:textId="77777777" w:rsidTr="00992B6E">
        <w:trPr>
          <w:cantSplit/>
          <w:trHeight w:val="54"/>
          <w:jc w:val="center"/>
        </w:trPr>
        <w:tc>
          <w:tcPr>
            <w:tcW w:w="1089" w:type="dxa"/>
            <w:shd w:val="clear" w:color="auto" w:fill="D9D9D9" w:themeFill="background1" w:themeFillShade="D9"/>
          </w:tcPr>
          <w:p w14:paraId="753CDBBC" w14:textId="6789E88B" w:rsidR="00992B6E" w:rsidRPr="00992B6E" w:rsidRDefault="00992B6E" w:rsidP="000F3B44">
            <w:pPr>
              <w:rPr>
                <w:rFonts w:cs="Arial"/>
                <w:b/>
                <w:sz w:val="20"/>
                <w:szCs w:val="20"/>
                <w:lang w:bidi="ar-SA"/>
              </w:rPr>
            </w:pPr>
            <w:r w:rsidRPr="00992B6E">
              <w:rPr>
                <w:rFonts w:cs="Arial"/>
                <w:b/>
                <w:sz w:val="20"/>
                <w:szCs w:val="20"/>
                <w:lang w:bidi="ar-SA"/>
              </w:rPr>
              <w:t>Product</w:t>
            </w:r>
          </w:p>
        </w:tc>
        <w:tc>
          <w:tcPr>
            <w:tcW w:w="1935" w:type="dxa"/>
            <w:shd w:val="clear" w:color="auto" w:fill="D9D9D9" w:themeFill="background1" w:themeFillShade="D9"/>
          </w:tcPr>
          <w:p w14:paraId="49C9901D" w14:textId="1EE93FAF" w:rsidR="00992B6E" w:rsidRPr="00992B6E" w:rsidRDefault="00992B6E" w:rsidP="000F3B44">
            <w:pPr>
              <w:rPr>
                <w:rFonts w:cs="Arial"/>
                <w:b/>
                <w:sz w:val="20"/>
                <w:szCs w:val="20"/>
                <w:lang w:bidi="ar-SA"/>
              </w:rPr>
            </w:pPr>
            <w:r w:rsidRPr="00992B6E">
              <w:rPr>
                <w:rFonts w:cs="Arial"/>
                <w:b/>
                <w:sz w:val="20"/>
                <w:szCs w:val="20"/>
                <w:lang w:bidi="ar-SA"/>
              </w:rPr>
              <w:t>Country</w:t>
            </w:r>
          </w:p>
        </w:tc>
        <w:tc>
          <w:tcPr>
            <w:tcW w:w="1343" w:type="dxa"/>
            <w:shd w:val="clear" w:color="auto" w:fill="D9D9D9" w:themeFill="background1" w:themeFillShade="D9"/>
          </w:tcPr>
          <w:p w14:paraId="54AA9448" w14:textId="6CBDED86" w:rsidR="00992B6E" w:rsidRPr="00992B6E" w:rsidRDefault="00992B6E" w:rsidP="000F3B44">
            <w:pPr>
              <w:rPr>
                <w:rFonts w:cs="Arial"/>
                <w:b/>
                <w:sz w:val="20"/>
                <w:szCs w:val="20"/>
                <w:lang w:bidi="ar-SA"/>
              </w:rPr>
            </w:pPr>
            <w:r w:rsidRPr="00992B6E">
              <w:rPr>
                <w:rFonts w:cs="Arial"/>
                <w:b/>
                <w:sz w:val="20"/>
                <w:szCs w:val="20"/>
                <w:lang w:bidi="ar-SA"/>
              </w:rPr>
              <w:t>Volume (t)</w:t>
            </w:r>
          </w:p>
        </w:tc>
        <w:tc>
          <w:tcPr>
            <w:tcW w:w="1428" w:type="dxa"/>
            <w:tcBorders>
              <w:top w:val="single" w:sz="4" w:space="0" w:color="auto"/>
            </w:tcBorders>
            <w:shd w:val="clear" w:color="auto" w:fill="D9D9D9" w:themeFill="background1" w:themeFillShade="D9"/>
          </w:tcPr>
          <w:p w14:paraId="2F076FA4" w14:textId="039D0734" w:rsidR="00992B6E" w:rsidRPr="00992B6E" w:rsidRDefault="00992B6E" w:rsidP="000F3B44">
            <w:pPr>
              <w:rPr>
                <w:rFonts w:cs="Arial"/>
                <w:b/>
                <w:sz w:val="20"/>
                <w:szCs w:val="20"/>
                <w:lang w:bidi="ar-SA"/>
              </w:rPr>
            </w:pPr>
            <w:r w:rsidRPr="00992B6E">
              <w:rPr>
                <w:rFonts w:cs="Arial"/>
                <w:b/>
                <w:sz w:val="20"/>
                <w:szCs w:val="20"/>
                <w:lang w:bidi="ar-SA"/>
              </w:rPr>
              <w:t xml:space="preserve"> % of total</w:t>
            </w:r>
            <w:r>
              <w:rPr>
                <w:rFonts w:cs="Arial"/>
                <w:b/>
                <w:sz w:val="20"/>
                <w:szCs w:val="20"/>
                <w:lang w:bidi="ar-SA"/>
              </w:rPr>
              <w:t xml:space="preserve"> production</w:t>
            </w:r>
          </w:p>
        </w:tc>
      </w:tr>
      <w:tr w:rsidR="00992B6E" w:rsidRPr="00992B6E" w14:paraId="04D138BF" w14:textId="77777777" w:rsidTr="00992B6E">
        <w:trPr>
          <w:cantSplit/>
          <w:trHeight w:val="195"/>
          <w:jc w:val="center"/>
        </w:trPr>
        <w:tc>
          <w:tcPr>
            <w:tcW w:w="1089" w:type="dxa"/>
            <w:vMerge w:val="restart"/>
            <w:textDirection w:val="btLr"/>
          </w:tcPr>
          <w:p w14:paraId="75C9072C" w14:textId="58F37E03" w:rsidR="00992B6E" w:rsidRPr="00992B6E" w:rsidRDefault="00992B6E" w:rsidP="00992B6E">
            <w:pPr>
              <w:spacing w:before="120" w:after="120"/>
              <w:ind w:left="113" w:right="113"/>
              <w:jc w:val="center"/>
              <w:rPr>
                <w:rFonts w:cs="Arial"/>
                <w:b/>
                <w:sz w:val="20"/>
                <w:szCs w:val="20"/>
                <w:lang w:bidi="ar-SA"/>
              </w:rPr>
            </w:pPr>
            <w:r w:rsidRPr="00992B6E">
              <w:rPr>
                <w:rFonts w:cs="Arial"/>
                <w:b/>
                <w:sz w:val="20"/>
                <w:szCs w:val="20"/>
                <w:lang w:bidi="ar-SA"/>
              </w:rPr>
              <w:t>Watermelons</w:t>
            </w:r>
          </w:p>
        </w:tc>
        <w:tc>
          <w:tcPr>
            <w:tcW w:w="1935" w:type="dxa"/>
          </w:tcPr>
          <w:p w14:paraId="0DCAEFE8" w14:textId="3AC6C038" w:rsidR="00992B6E" w:rsidRPr="00992B6E" w:rsidRDefault="00992B6E" w:rsidP="00C277B2">
            <w:pPr>
              <w:rPr>
                <w:rFonts w:cs="Arial"/>
                <w:sz w:val="20"/>
                <w:szCs w:val="20"/>
                <w:lang w:bidi="ar-SA"/>
              </w:rPr>
            </w:pPr>
            <w:r w:rsidRPr="00992B6E">
              <w:rPr>
                <w:rFonts w:cs="Arial"/>
                <w:sz w:val="20"/>
                <w:szCs w:val="20"/>
                <w:lang w:bidi="ar-SA"/>
              </w:rPr>
              <w:t>United Arab Emirates</w:t>
            </w:r>
          </w:p>
        </w:tc>
        <w:tc>
          <w:tcPr>
            <w:tcW w:w="1343" w:type="dxa"/>
          </w:tcPr>
          <w:p w14:paraId="3D624C7B" w14:textId="4E7835E2" w:rsidR="00992B6E" w:rsidRPr="00992B6E" w:rsidRDefault="00992B6E" w:rsidP="00C277B2">
            <w:pPr>
              <w:rPr>
                <w:rFonts w:cs="Arial"/>
                <w:sz w:val="20"/>
                <w:szCs w:val="20"/>
                <w:lang w:bidi="ar-SA"/>
              </w:rPr>
            </w:pPr>
            <w:r w:rsidRPr="00992B6E">
              <w:rPr>
                <w:rFonts w:cs="Arial"/>
                <w:sz w:val="20"/>
                <w:szCs w:val="20"/>
                <w:lang w:bidi="ar-SA"/>
              </w:rPr>
              <w:t xml:space="preserve">3330 </w:t>
            </w:r>
          </w:p>
        </w:tc>
        <w:tc>
          <w:tcPr>
            <w:tcW w:w="1428" w:type="dxa"/>
          </w:tcPr>
          <w:p w14:paraId="7F1CE32C" w14:textId="4F82D67C" w:rsidR="00992B6E" w:rsidRPr="00992B6E" w:rsidRDefault="00992B6E" w:rsidP="00C277B2">
            <w:pPr>
              <w:rPr>
                <w:rFonts w:cs="Arial"/>
                <w:sz w:val="20"/>
                <w:szCs w:val="20"/>
                <w:lang w:bidi="ar-SA"/>
              </w:rPr>
            </w:pPr>
            <w:r w:rsidRPr="00992B6E">
              <w:rPr>
                <w:rFonts w:cs="Arial"/>
                <w:sz w:val="20"/>
                <w:szCs w:val="20"/>
                <w:lang w:bidi="ar-SA"/>
              </w:rPr>
              <w:t>49</w:t>
            </w:r>
          </w:p>
        </w:tc>
      </w:tr>
      <w:tr w:rsidR="00992B6E" w:rsidRPr="00992B6E" w14:paraId="5B0E2E94" w14:textId="77777777" w:rsidTr="00992B6E">
        <w:trPr>
          <w:cantSplit/>
          <w:trHeight w:val="195"/>
          <w:jc w:val="center"/>
        </w:trPr>
        <w:tc>
          <w:tcPr>
            <w:tcW w:w="1089" w:type="dxa"/>
            <w:vMerge/>
          </w:tcPr>
          <w:p w14:paraId="755F75CD" w14:textId="77777777" w:rsidR="00992B6E" w:rsidRPr="00992B6E" w:rsidRDefault="00992B6E" w:rsidP="00C277B2">
            <w:pPr>
              <w:rPr>
                <w:rFonts w:cs="Arial"/>
                <w:b/>
                <w:sz w:val="20"/>
                <w:szCs w:val="20"/>
                <w:lang w:bidi="ar-SA"/>
              </w:rPr>
            </w:pPr>
          </w:p>
        </w:tc>
        <w:tc>
          <w:tcPr>
            <w:tcW w:w="1935" w:type="dxa"/>
          </w:tcPr>
          <w:p w14:paraId="697AB68D" w14:textId="3C25133A" w:rsidR="00992B6E" w:rsidRPr="00992B6E" w:rsidRDefault="00992B6E" w:rsidP="00C277B2">
            <w:pPr>
              <w:rPr>
                <w:rFonts w:cs="Arial"/>
                <w:sz w:val="20"/>
                <w:szCs w:val="20"/>
                <w:lang w:bidi="ar-SA"/>
              </w:rPr>
            </w:pPr>
            <w:r w:rsidRPr="00992B6E">
              <w:rPr>
                <w:rFonts w:cs="Arial"/>
                <w:sz w:val="20"/>
                <w:szCs w:val="20"/>
                <w:lang w:bidi="ar-SA"/>
              </w:rPr>
              <w:t xml:space="preserve">New Zealand </w:t>
            </w:r>
          </w:p>
        </w:tc>
        <w:tc>
          <w:tcPr>
            <w:tcW w:w="1343" w:type="dxa"/>
          </w:tcPr>
          <w:p w14:paraId="23BA1DC9" w14:textId="0C299129" w:rsidR="00992B6E" w:rsidRPr="00992B6E" w:rsidRDefault="00992B6E" w:rsidP="00C277B2">
            <w:pPr>
              <w:rPr>
                <w:rFonts w:cs="Arial"/>
                <w:sz w:val="20"/>
                <w:szCs w:val="20"/>
                <w:lang w:bidi="ar-SA"/>
              </w:rPr>
            </w:pPr>
            <w:r w:rsidRPr="00992B6E">
              <w:rPr>
                <w:rFonts w:cs="Arial"/>
                <w:sz w:val="20"/>
                <w:szCs w:val="20"/>
                <w:lang w:bidi="ar-SA"/>
              </w:rPr>
              <w:t xml:space="preserve">2744 </w:t>
            </w:r>
          </w:p>
        </w:tc>
        <w:tc>
          <w:tcPr>
            <w:tcW w:w="1428" w:type="dxa"/>
          </w:tcPr>
          <w:p w14:paraId="36156456" w14:textId="2B204340" w:rsidR="00992B6E" w:rsidRPr="00992B6E" w:rsidRDefault="00992B6E" w:rsidP="00C277B2">
            <w:pPr>
              <w:rPr>
                <w:rFonts w:cs="Arial"/>
                <w:sz w:val="20"/>
                <w:szCs w:val="20"/>
                <w:lang w:bidi="ar-SA"/>
              </w:rPr>
            </w:pPr>
            <w:r w:rsidRPr="00992B6E">
              <w:rPr>
                <w:rFonts w:cs="Arial"/>
                <w:sz w:val="20"/>
                <w:szCs w:val="20"/>
                <w:lang w:bidi="ar-SA"/>
              </w:rPr>
              <w:t>41</w:t>
            </w:r>
          </w:p>
        </w:tc>
      </w:tr>
      <w:tr w:rsidR="00992B6E" w:rsidRPr="00992B6E" w14:paraId="075EAA97" w14:textId="77777777" w:rsidTr="00992B6E">
        <w:trPr>
          <w:cantSplit/>
          <w:trHeight w:val="182"/>
          <w:jc w:val="center"/>
        </w:trPr>
        <w:tc>
          <w:tcPr>
            <w:tcW w:w="1089" w:type="dxa"/>
            <w:vMerge/>
          </w:tcPr>
          <w:p w14:paraId="65028447" w14:textId="77777777" w:rsidR="00992B6E" w:rsidRPr="00992B6E" w:rsidRDefault="00992B6E" w:rsidP="00C277B2">
            <w:pPr>
              <w:rPr>
                <w:rFonts w:cs="Arial"/>
                <w:b/>
                <w:sz w:val="20"/>
                <w:szCs w:val="20"/>
                <w:lang w:bidi="ar-SA"/>
              </w:rPr>
            </w:pPr>
          </w:p>
        </w:tc>
        <w:tc>
          <w:tcPr>
            <w:tcW w:w="1935" w:type="dxa"/>
          </w:tcPr>
          <w:p w14:paraId="4A1DC9D1" w14:textId="6A374297" w:rsidR="00992B6E" w:rsidRPr="00992B6E" w:rsidRDefault="00992B6E" w:rsidP="00C277B2">
            <w:pPr>
              <w:rPr>
                <w:rFonts w:cs="Arial"/>
                <w:sz w:val="20"/>
                <w:szCs w:val="20"/>
                <w:lang w:bidi="ar-SA"/>
              </w:rPr>
            </w:pPr>
            <w:r w:rsidRPr="00992B6E">
              <w:rPr>
                <w:rFonts w:cs="Arial"/>
                <w:sz w:val="20"/>
                <w:szCs w:val="20"/>
                <w:lang w:bidi="ar-SA"/>
              </w:rPr>
              <w:t>Qatar</w:t>
            </w:r>
          </w:p>
        </w:tc>
        <w:tc>
          <w:tcPr>
            <w:tcW w:w="1343" w:type="dxa"/>
          </w:tcPr>
          <w:p w14:paraId="73D43FE6" w14:textId="556DA5D2" w:rsidR="00992B6E" w:rsidRPr="00992B6E" w:rsidRDefault="00992B6E" w:rsidP="00C277B2">
            <w:pPr>
              <w:rPr>
                <w:rFonts w:cs="Arial"/>
                <w:sz w:val="20"/>
                <w:szCs w:val="20"/>
                <w:lang w:bidi="ar-SA"/>
              </w:rPr>
            </w:pPr>
            <w:r w:rsidRPr="00992B6E">
              <w:rPr>
                <w:rFonts w:cs="Arial"/>
                <w:sz w:val="20"/>
                <w:szCs w:val="20"/>
                <w:lang w:bidi="ar-SA"/>
              </w:rPr>
              <w:t>345</w:t>
            </w:r>
          </w:p>
        </w:tc>
        <w:tc>
          <w:tcPr>
            <w:tcW w:w="1428" w:type="dxa"/>
          </w:tcPr>
          <w:p w14:paraId="30A446C1" w14:textId="2EBDC07B" w:rsidR="00992B6E" w:rsidRPr="00992B6E" w:rsidRDefault="00992B6E" w:rsidP="00C277B2">
            <w:pPr>
              <w:rPr>
                <w:rFonts w:cs="Arial"/>
                <w:sz w:val="20"/>
                <w:szCs w:val="20"/>
                <w:lang w:bidi="ar-SA"/>
              </w:rPr>
            </w:pPr>
            <w:r w:rsidRPr="00992B6E">
              <w:rPr>
                <w:rFonts w:cs="Arial"/>
                <w:sz w:val="20"/>
                <w:szCs w:val="20"/>
                <w:lang w:bidi="ar-SA"/>
              </w:rPr>
              <w:t>5</w:t>
            </w:r>
          </w:p>
        </w:tc>
      </w:tr>
      <w:tr w:rsidR="00992B6E" w:rsidRPr="00992B6E" w14:paraId="26FC9389" w14:textId="77777777" w:rsidTr="00992B6E">
        <w:trPr>
          <w:cantSplit/>
          <w:trHeight w:val="182"/>
          <w:jc w:val="center"/>
        </w:trPr>
        <w:tc>
          <w:tcPr>
            <w:tcW w:w="1089" w:type="dxa"/>
            <w:vMerge/>
          </w:tcPr>
          <w:p w14:paraId="18ED9FE4" w14:textId="77777777" w:rsidR="00992B6E" w:rsidRPr="00992B6E" w:rsidRDefault="00992B6E" w:rsidP="00C277B2">
            <w:pPr>
              <w:rPr>
                <w:rFonts w:cs="Arial"/>
                <w:b/>
                <w:sz w:val="20"/>
                <w:szCs w:val="20"/>
                <w:lang w:bidi="ar-SA"/>
              </w:rPr>
            </w:pPr>
          </w:p>
        </w:tc>
        <w:tc>
          <w:tcPr>
            <w:tcW w:w="1935" w:type="dxa"/>
          </w:tcPr>
          <w:p w14:paraId="55C31C06" w14:textId="2C998770" w:rsidR="00992B6E" w:rsidRPr="00992B6E" w:rsidRDefault="00992B6E" w:rsidP="00C277B2">
            <w:pPr>
              <w:rPr>
                <w:rFonts w:cs="Arial"/>
                <w:sz w:val="20"/>
                <w:szCs w:val="20"/>
                <w:lang w:bidi="ar-SA"/>
              </w:rPr>
            </w:pPr>
            <w:r w:rsidRPr="00992B6E">
              <w:rPr>
                <w:rFonts w:cs="Arial"/>
                <w:sz w:val="20"/>
                <w:szCs w:val="20"/>
                <w:lang w:bidi="ar-SA"/>
              </w:rPr>
              <w:t>Kuwait</w:t>
            </w:r>
          </w:p>
        </w:tc>
        <w:tc>
          <w:tcPr>
            <w:tcW w:w="1343" w:type="dxa"/>
          </w:tcPr>
          <w:p w14:paraId="391702B9" w14:textId="31ED93C4" w:rsidR="00992B6E" w:rsidRPr="00992B6E" w:rsidRDefault="00992B6E" w:rsidP="00C277B2">
            <w:pPr>
              <w:rPr>
                <w:rFonts w:cs="Arial"/>
                <w:sz w:val="20"/>
                <w:szCs w:val="20"/>
                <w:lang w:bidi="ar-SA"/>
              </w:rPr>
            </w:pPr>
            <w:r w:rsidRPr="00992B6E">
              <w:rPr>
                <w:rFonts w:cs="Arial"/>
                <w:sz w:val="20"/>
                <w:szCs w:val="20"/>
                <w:lang w:bidi="ar-SA"/>
              </w:rPr>
              <w:t>114</w:t>
            </w:r>
          </w:p>
        </w:tc>
        <w:tc>
          <w:tcPr>
            <w:tcW w:w="1428" w:type="dxa"/>
          </w:tcPr>
          <w:p w14:paraId="42D0464D" w14:textId="03D67894" w:rsidR="00992B6E" w:rsidRPr="00992B6E" w:rsidRDefault="00992B6E" w:rsidP="00C277B2">
            <w:pPr>
              <w:rPr>
                <w:rFonts w:cs="Arial"/>
                <w:sz w:val="20"/>
                <w:szCs w:val="20"/>
                <w:lang w:bidi="ar-SA"/>
              </w:rPr>
            </w:pPr>
            <w:r w:rsidRPr="00992B6E">
              <w:rPr>
                <w:rFonts w:cs="Arial"/>
                <w:sz w:val="20"/>
                <w:szCs w:val="20"/>
                <w:lang w:bidi="ar-SA"/>
              </w:rPr>
              <w:t>2</w:t>
            </w:r>
          </w:p>
        </w:tc>
      </w:tr>
      <w:tr w:rsidR="00992B6E" w:rsidRPr="00992B6E" w14:paraId="3C0FD282" w14:textId="77777777" w:rsidTr="00992B6E">
        <w:trPr>
          <w:cantSplit/>
          <w:trHeight w:val="182"/>
          <w:jc w:val="center"/>
        </w:trPr>
        <w:tc>
          <w:tcPr>
            <w:tcW w:w="1089" w:type="dxa"/>
            <w:vMerge/>
          </w:tcPr>
          <w:p w14:paraId="16382EC6" w14:textId="77777777" w:rsidR="00992B6E" w:rsidRPr="00992B6E" w:rsidRDefault="00992B6E" w:rsidP="00C277B2">
            <w:pPr>
              <w:rPr>
                <w:rFonts w:cs="Arial"/>
                <w:b/>
                <w:sz w:val="20"/>
                <w:szCs w:val="20"/>
                <w:lang w:bidi="ar-SA"/>
              </w:rPr>
            </w:pPr>
          </w:p>
        </w:tc>
        <w:tc>
          <w:tcPr>
            <w:tcW w:w="1935" w:type="dxa"/>
          </w:tcPr>
          <w:p w14:paraId="42B4C084" w14:textId="6F1BBD40" w:rsidR="00992B6E" w:rsidRPr="00992B6E" w:rsidRDefault="00992B6E" w:rsidP="00C277B2">
            <w:pPr>
              <w:rPr>
                <w:rFonts w:cs="Arial"/>
                <w:sz w:val="20"/>
                <w:szCs w:val="20"/>
                <w:lang w:bidi="ar-SA"/>
              </w:rPr>
            </w:pPr>
            <w:r w:rsidRPr="00992B6E">
              <w:rPr>
                <w:rFonts w:cs="Arial"/>
                <w:sz w:val="20"/>
                <w:szCs w:val="20"/>
                <w:lang w:bidi="ar-SA"/>
              </w:rPr>
              <w:t>Papua New Guinea</w:t>
            </w:r>
          </w:p>
        </w:tc>
        <w:tc>
          <w:tcPr>
            <w:tcW w:w="1343" w:type="dxa"/>
          </w:tcPr>
          <w:p w14:paraId="2B4A6850" w14:textId="124F7A18" w:rsidR="00992B6E" w:rsidRPr="00992B6E" w:rsidRDefault="00992B6E" w:rsidP="00C277B2">
            <w:pPr>
              <w:rPr>
                <w:rFonts w:cs="Arial"/>
                <w:sz w:val="20"/>
                <w:szCs w:val="20"/>
                <w:lang w:bidi="ar-SA"/>
              </w:rPr>
            </w:pPr>
            <w:r w:rsidRPr="00992B6E">
              <w:rPr>
                <w:rFonts w:cs="Arial"/>
                <w:sz w:val="20"/>
                <w:szCs w:val="20"/>
                <w:lang w:bidi="ar-SA"/>
              </w:rPr>
              <w:t>85</w:t>
            </w:r>
          </w:p>
        </w:tc>
        <w:tc>
          <w:tcPr>
            <w:tcW w:w="1428" w:type="dxa"/>
          </w:tcPr>
          <w:p w14:paraId="60908F2A" w14:textId="6D568621" w:rsidR="00992B6E" w:rsidRPr="00992B6E" w:rsidRDefault="00992B6E" w:rsidP="00C277B2">
            <w:pPr>
              <w:rPr>
                <w:rFonts w:cs="Arial"/>
                <w:sz w:val="20"/>
                <w:szCs w:val="20"/>
                <w:lang w:bidi="ar-SA"/>
              </w:rPr>
            </w:pPr>
            <w:r w:rsidRPr="00992B6E">
              <w:rPr>
                <w:rFonts w:cs="Arial"/>
                <w:sz w:val="20"/>
                <w:szCs w:val="20"/>
                <w:lang w:bidi="ar-SA"/>
              </w:rPr>
              <w:t>1</w:t>
            </w:r>
          </w:p>
        </w:tc>
      </w:tr>
      <w:tr w:rsidR="00992B6E" w:rsidRPr="00992B6E" w14:paraId="624627A4" w14:textId="77777777" w:rsidTr="00992B6E">
        <w:trPr>
          <w:cantSplit/>
          <w:trHeight w:val="182"/>
          <w:jc w:val="center"/>
        </w:trPr>
        <w:tc>
          <w:tcPr>
            <w:tcW w:w="1089" w:type="dxa"/>
            <w:vMerge/>
            <w:tcBorders>
              <w:bottom w:val="single" w:sz="4" w:space="0" w:color="000000"/>
            </w:tcBorders>
          </w:tcPr>
          <w:p w14:paraId="013A0DA1" w14:textId="77777777" w:rsidR="00992B6E" w:rsidRPr="00992B6E" w:rsidRDefault="00992B6E" w:rsidP="00C277B2">
            <w:pPr>
              <w:rPr>
                <w:rFonts w:cs="Arial"/>
                <w:b/>
                <w:sz w:val="20"/>
                <w:szCs w:val="20"/>
                <w:lang w:bidi="ar-SA"/>
              </w:rPr>
            </w:pPr>
          </w:p>
        </w:tc>
        <w:tc>
          <w:tcPr>
            <w:tcW w:w="1935" w:type="dxa"/>
            <w:tcBorders>
              <w:bottom w:val="single" w:sz="4" w:space="0" w:color="000000"/>
            </w:tcBorders>
          </w:tcPr>
          <w:p w14:paraId="460B9C5E" w14:textId="0467126A" w:rsidR="00992B6E" w:rsidRPr="00992B6E" w:rsidRDefault="00992B6E" w:rsidP="00C277B2">
            <w:pPr>
              <w:rPr>
                <w:rFonts w:cs="Arial"/>
                <w:sz w:val="20"/>
                <w:szCs w:val="20"/>
                <w:lang w:bidi="ar-SA"/>
              </w:rPr>
            </w:pPr>
            <w:r w:rsidRPr="00992B6E">
              <w:rPr>
                <w:rFonts w:cs="Arial"/>
                <w:sz w:val="20"/>
                <w:szCs w:val="20"/>
                <w:lang w:bidi="ar-SA"/>
              </w:rPr>
              <w:t>Other</w:t>
            </w:r>
          </w:p>
        </w:tc>
        <w:tc>
          <w:tcPr>
            <w:tcW w:w="1343" w:type="dxa"/>
          </w:tcPr>
          <w:p w14:paraId="467AA581" w14:textId="6A379CF8" w:rsidR="00992B6E" w:rsidRPr="00992B6E" w:rsidRDefault="00992B6E" w:rsidP="00C277B2">
            <w:pPr>
              <w:rPr>
                <w:rFonts w:cs="Arial"/>
                <w:sz w:val="20"/>
                <w:szCs w:val="20"/>
                <w:lang w:bidi="ar-SA"/>
              </w:rPr>
            </w:pPr>
            <w:r w:rsidRPr="00992B6E">
              <w:rPr>
                <w:rFonts w:cs="Arial"/>
                <w:sz w:val="20"/>
                <w:szCs w:val="20"/>
                <w:lang w:bidi="ar-SA"/>
              </w:rPr>
              <w:t>111</w:t>
            </w:r>
          </w:p>
        </w:tc>
        <w:tc>
          <w:tcPr>
            <w:tcW w:w="1428" w:type="dxa"/>
          </w:tcPr>
          <w:p w14:paraId="6A2C1A28" w14:textId="469F5091" w:rsidR="00992B6E" w:rsidRPr="00992B6E" w:rsidRDefault="00992B6E" w:rsidP="00C277B2">
            <w:pPr>
              <w:rPr>
                <w:rFonts w:cs="Arial"/>
                <w:sz w:val="20"/>
                <w:szCs w:val="20"/>
                <w:lang w:bidi="ar-SA"/>
              </w:rPr>
            </w:pPr>
            <w:r w:rsidRPr="00992B6E">
              <w:rPr>
                <w:rFonts w:cs="Arial"/>
                <w:sz w:val="20"/>
                <w:szCs w:val="20"/>
                <w:lang w:bidi="ar-SA"/>
              </w:rPr>
              <w:t>2</w:t>
            </w:r>
          </w:p>
        </w:tc>
      </w:tr>
      <w:tr w:rsidR="00992B6E" w:rsidRPr="00992B6E" w14:paraId="6931BCB5" w14:textId="77777777" w:rsidTr="00992B6E">
        <w:trPr>
          <w:cantSplit/>
          <w:trHeight w:val="182"/>
          <w:jc w:val="center"/>
        </w:trPr>
        <w:tc>
          <w:tcPr>
            <w:tcW w:w="5795" w:type="dxa"/>
            <w:gridSpan w:val="4"/>
            <w:tcBorders>
              <w:bottom w:val="single" w:sz="4" w:space="0" w:color="000000"/>
            </w:tcBorders>
            <w:shd w:val="clear" w:color="auto" w:fill="F2F2F2" w:themeFill="background1" w:themeFillShade="F2"/>
          </w:tcPr>
          <w:p w14:paraId="25B46F55" w14:textId="77777777" w:rsidR="00992B6E" w:rsidRPr="00992B6E" w:rsidRDefault="00992B6E" w:rsidP="00C277B2">
            <w:pPr>
              <w:rPr>
                <w:rFonts w:cs="Arial"/>
                <w:sz w:val="20"/>
                <w:szCs w:val="20"/>
                <w:lang w:bidi="ar-SA"/>
              </w:rPr>
            </w:pPr>
          </w:p>
        </w:tc>
      </w:tr>
      <w:tr w:rsidR="00992B6E" w:rsidRPr="00992B6E" w14:paraId="464F980F" w14:textId="77777777" w:rsidTr="00992B6E">
        <w:trPr>
          <w:cantSplit/>
          <w:trHeight w:val="182"/>
          <w:jc w:val="center"/>
        </w:trPr>
        <w:tc>
          <w:tcPr>
            <w:tcW w:w="1089" w:type="dxa"/>
            <w:vMerge w:val="restart"/>
            <w:textDirection w:val="btLr"/>
          </w:tcPr>
          <w:p w14:paraId="4AF1EE4A" w14:textId="6D142CE2" w:rsidR="00992B6E" w:rsidRPr="00992B6E" w:rsidRDefault="00992B6E" w:rsidP="00992B6E">
            <w:pPr>
              <w:spacing w:before="120" w:after="120"/>
              <w:ind w:left="113" w:right="113"/>
              <w:jc w:val="center"/>
              <w:rPr>
                <w:rFonts w:cs="Arial"/>
                <w:b/>
                <w:sz w:val="20"/>
                <w:szCs w:val="20"/>
                <w:lang w:bidi="ar-SA"/>
              </w:rPr>
            </w:pPr>
            <w:r w:rsidRPr="00992B6E">
              <w:rPr>
                <w:rFonts w:cs="Arial"/>
                <w:b/>
                <w:sz w:val="20"/>
                <w:szCs w:val="20"/>
                <w:lang w:bidi="ar-SA"/>
              </w:rPr>
              <w:t>Muskmelons</w:t>
            </w:r>
          </w:p>
        </w:tc>
        <w:tc>
          <w:tcPr>
            <w:tcW w:w="1935" w:type="dxa"/>
            <w:tcBorders>
              <w:bottom w:val="single" w:sz="4" w:space="0" w:color="000000"/>
            </w:tcBorders>
          </w:tcPr>
          <w:p w14:paraId="20A1DCD5" w14:textId="22B06FEA" w:rsidR="00992B6E" w:rsidRPr="00992B6E" w:rsidRDefault="00992B6E" w:rsidP="00992B6E">
            <w:pPr>
              <w:rPr>
                <w:rFonts w:cs="Arial"/>
                <w:sz w:val="20"/>
                <w:szCs w:val="20"/>
                <w:lang w:bidi="ar-SA"/>
              </w:rPr>
            </w:pPr>
            <w:r w:rsidRPr="00992B6E">
              <w:rPr>
                <w:rFonts w:cs="Arial"/>
                <w:sz w:val="20"/>
                <w:szCs w:val="20"/>
                <w:lang w:bidi="ar-SA"/>
              </w:rPr>
              <w:t xml:space="preserve">Singapore </w:t>
            </w:r>
          </w:p>
        </w:tc>
        <w:tc>
          <w:tcPr>
            <w:tcW w:w="1343" w:type="dxa"/>
          </w:tcPr>
          <w:p w14:paraId="7CA1A96C" w14:textId="65C21CBA" w:rsidR="00992B6E" w:rsidRPr="00992B6E" w:rsidRDefault="00992B6E" w:rsidP="00992B6E">
            <w:pPr>
              <w:rPr>
                <w:rFonts w:cs="Arial"/>
                <w:sz w:val="20"/>
                <w:szCs w:val="20"/>
                <w:lang w:bidi="ar-SA"/>
              </w:rPr>
            </w:pPr>
            <w:r w:rsidRPr="00992B6E">
              <w:rPr>
                <w:rFonts w:cs="Arial"/>
                <w:sz w:val="20"/>
                <w:szCs w:val="20"/>
                <w:lang w:bidi="ar-SA"/>
              </w:rPr>
              <w:t>5010</w:t>
            </w:r>
          </w:p>
        </w:tc>
        <w:tc>
          <w:tcPr>
            <w:tcW w:w="1428" w:type="dxa"/>
          </w:tcPr>
          <w:p w14:paraId="60ED9077" w14:textId="62D4F8AA" w:rsidR="00992B6E" w:rsidRPr="00992B6E" w:rsidRDefault="00992B6E" w:rsidP="00992B6E">
            <w:pPr>
              <w:rPr>
                <w:rFonts w:cs="Arial"/>
                <w:sz w:val="20"/>
                <w:szCs w:val="20"/>
                <w:lang w:bidi="ar-SA"/>
              </w:rPr>
            </w:pPr>
            <w:r w:rsidRPr="00992B6E">
              <w:rPr>
                <w:rFonts w:cs="Arial"/>
                <w:sz w:val="20"/>
                <w:szCs w:val="20"/>
                <w:lang w:bidi="ar-SA"/>
              </w:rPr>
              <w:t>37</w:t>
            </w:r>
          </w:p>
        </w:tc>
      </w:tr>
      <w:tr w:rsidR="00992B6E" w:rsidRPr="00992B6E" w14:paraId="518E4927" w14:textId="77777777" w:rsidTr="00992B6E">
        <w:trPr>
          <w:cantSplit/>
          <w:trHeight w:val="182"/>
          <w:jc w:val="center"/>
        </w:trPr>
        <w:tc>
          <w:tcPr>
            <w:tcW w:w="1089" w:type="dxa"/>
            <w:vMerge/>
          </w:tcPr>
          <w:p w14:paraId="0738B7FA" w14:textId="77777777" w:rsidR="00992B6E" w:rsidRPr="00992B6E" w:rsidRDefault="00992B6E" w:rsidP="00992B6E">
            <w:pPr>
              <w:rPr>
                <w:rFonts w:cs="Arial"/>
                <w:b/>
                <w:sz w:val="20"/>
                <w:szCs w:val="20"/>
                <w:lang w:bidi="ar-SA"/>
              </w:rPr>
            </w:pPr>
          </w:p>
        </w:tc>
        <w:tc>
          <w:tcPr>
            <w:tcW w:w="1935" w:type="dxa"/>
            <w:tcBorders>
              <w:bottom w:val="single" w:sz="4" w:space="0" w:color="000000"/>
            </w:tcBorders>
          </w:tcPr>
          <w:p w14:paraId="00BC6E6D" w14:textId="1F547D95" w:rsidR="00992B6E" w:rsidRPr="00992B6E" w:rsidRDefault="00992B6E" w:rsidP="00992B6E">
            <w:pPr>
              <w:rPr>
                <w:rFonts w:cs="Arial"/>
                <w:sz w:val="20"/>
                <w:szCs w:val="20"/>
                <w:lang w:bidi="ar-SA"/>
              </w:rPr>
            </w:pPr>
            <w:r w:rsidRPr="00992B6E">
              <w:rPr>
                <w:rFonts w:cs="Arial"/>
                <w:sz w:val="20"/>
                <w:szCs w:val="20"/>
                <w:lang w:bidi="ar-SA"/>
              </w:rPr>
              <w:t>New Zealand</w:t>
            </w:r>
          </w:p>
        </w:tc>
        <w:tc>
          <w:tcPr>
            <w:tcW w:w="1343" w:type="dxa"/>
          </w:tcPr>
          <w:p w14:paraId="57E4E9F1" w14:textId="07627F38" w:rsidR="00992B6E" w:rsidRPr="00992B6E" w:rsidRDefault="00992B6E" w:rsidP="00992B6E">
            <w:pPr>
              <w:rPr>
                <w:rFonts w:cs="Arial"/>
                <w:sz w:val="20"/>
                <w:szCs w:val="20"/>
                <w:lang w:bidi="ar-SA"/>
              </w:rPr>
            </w:pPr>
            <w:r w:rsidRPr="00992B6E">
              <w:rPr>
                <w:rFonts w:cs="Arial"/>
                <w:sz w:val="20"/>
                <w:szCs w:val="20"/>
                <w:lang w:bidi="ar-SA"/>
              </w:rPr>
              <w:t xml:space="preserve">3259 </w:t>
            </w:r>
          </w:p>
        </w:tc>
        <w:tc>
          <w:tcPr>
            <w:tcW w:w="1428" w:type="dxa"/>
          </w:tcPr>
          <w:p w14:paraId="03EFB20D" w14:textId="68B742C2" w:rsidR="00992B6E" w:rsidRPr="00992B6E" w:rsidRDefault="00992B6E" w:rsidP="00992B6E">
            <w:pPr>
              <w:rPr>
                <w:rFonts w:cs="Arial"/>
                <w:sz w:val="20"/>
                <w:szCs w:val="20"/>
                <w:lang w:bidi="ar-SA"/>
              </w:rPr>
            </w:pPr>
            <w:r w:rsidRPr="00992B6E">
              <w:rPr>
                <w:rFonts w:cs="Arial"/>
                <w:sz w:val="20"/>
                <w:szCs w:val="20"/>
                <w:lang w:bidi="ar-SA"/>
              </w:rPr>
              <w:t>24</w:t>
            </w:r>
          </w:p>
        </w:tc>
      </w:tr>
      <w:tr w:rsidR="00992B6E" w:rsidRPr="00992B6E" w14:paraId="4C22C581" w14:textId="77777777" w:rsidTr="00992B6E">
        <w:trPr>
          <w:cantSplit/>
          <w:trHeight w:val="182"/>
          <w:jc w:val="center"/>
        </w:trPr>
        <w:tc>
          <w:tcPr>
            <w:tcW w:w="1089" w:type="dxa"/>
            <w:vMerge/>
          </w:tcPr>
          <w:p w14:paraId="038BF6A3" w14:textId="77777777" w:rsidR="00992B6E" w:rsidRPr="00992B6E" w:rsidRDefault="00992B6E" w:rsidP="00992B6E">
            <w:pPr>
              <w:rPr>
                <w:rFonts w:cs="Arial"/>
                <w:b/>
                <w:sz w:val="20"/>
                <w:szCs w:val="20"/>
                <w:lang w:bidi="ar-SA"/>
              </w:rPr>
            </w:pPr>
          </w:p>
        </w:tc>
        <w:tc>
          <w:tcPr>
            <w:tcW w:w="1935" w:type="dxa"/>
            <w:tcBorders>
              <w:bottom w:val="single" w:sz="4" w:space="0" w:color="000000"/>
            </w:tcBorders>
          </w:tcPr>
          <w:p w14:paraId="53D908A8" w14:textId="59890E40" w:rsidR="00992B6E" w:rsidRPr="00992B6E" w:rsidRDefault="00992B6E" w:rsidP="00992B6E">
            <w:pPr>
              <w:rPr>
                <w:rFonts w:cs="Arial"/>
                <w:sz w:val="20"/>
                <w:szCs w:val="20"/>
                <w:lang w:bidi="ar-SA"/>
              </w:rPr>
            </w:pPr>
            <w:r w:rsidRPr="00992B6E">
              <w:rPr>
                <w:rFonts w:cs="Arial"/>
                <w:sz w:val="20"/>
                <w:szCs w:val="20"/>
                <w:lang w:bidi="ar-SA"/>
              </w:rPr>
              <w:t>United Arab Emirates</w:t>
            </w:r>
          </w:p>
        </w:tc>
        <w:tc>
          <w:tcPr>
            <w:tcW w:w="1343" w:type="dxa"/>
          </w:tcPr>
          <w:p w14:paraId="482E020D" w14:textId="79F49E2A" w:rsidR="00992B6E" w:rsidRPr="00992B6E" w:rsidRDefault="00992B6E" w:rsidP="00992B6E">
            <w:pPr>
              <w:rPr>
                <w:rFonts w:cs="Arial"/>
                <w:sz w:val="20"/>
                <w:szCs w:val="20"/>
                <w:lang w:bidi="ar-SA"/>
              </w:rPr>
            </w:pPr>
            <w:r w:rsidRPr="00992B6E">
              <w:rPr>
                <w:rFonts w:cs="Arial"/>
                <w:sz w:val="20"/>
                <w:szCs w:val="20"/>
                <w:lang w:bidi="ar-SA"/>
              </w:rPr>
              <w:t>2928</w:t>
            </w:r>
          </w:p>
        </w:tc>
        <w:tc>
          <w:tcPr>
            <w:tcW w:w="1428" w:type="dxa"/>
          </w:tcPr>
          <w:p w14:paraId="28119194" w14:textId="3864A732" w:rsidR="00992B6E" w:rsidRPr="00992B6E" w:rsidRDefault="00992B6E" w:rsidP="00992B6E">
            <w:pPr>
              <w:rPr>
                <w:rFonts w:cs="Arial"/>
                <w:sz w:val="20"/>
                <w:szCs w:val="20"/>
                <w:lang w:bidi="ar-SA"/>
              </w:rPr>
            </w:pPr>
            <w:r w:rsidRPr="00992B6E">
              <w:rPr>
                <w:rFonts w:cs="Arial"/>
                <w:sz w:val="20"/>
                <w:szCs w:val="20"/>
                <w:lang w:bidi="ar-SA"/>
              </w:rPr>
              <w:t>22</w:t>
            </w:r>
          </w:p>
        </w:tc>
      </w:tr>
      <w:tr w:rsidR="00992B6E" w:rsidRPr="00992B6E" w14:paraId="2FBD79D4" w14:textId="77777777" w:rsidTr="00992B6E">
        <w:trPr>
          <w:cantSplit/>
          <w:trHeight w:val="182"/>
          <w:jc w:val="center"/>
        </w:trPr>
        <w:tc>
          <w:tcPr>
            <w:tcW w:w="1089" w:type="dxa"/>
            <w:vMerge/>
          </w:tcPr>
          <w:p w14:paraId="21D7BE9F" w14:textId="77777777" w:rsidR="00992B6E" w:rsidRPr="00992B6E" w:rsidRDefault="00992B6E" w:rsidP="00992B6E">
            <w:pPr>
              <w:rPr>
                <w:rFonts w:cs="Arial"/>
                <w:b/>
                <w:sz w:val="20"/>
                <w:szCs w:val="20"/>
                <w:lang w:bidi="ar-SA"/>
              </w:rPr>
            </w:pPr>
          </w:p>
        </w:tc>
        <w:tc>
          <w:tcPr>
            <w:tcW w:w="1935" w:type="dxa"/>
            <w:tcBorders>
              <w:bottom w:val="single" w:sz="4" w:space="0" w:color="000000"/>
            </w:tcBorders>
          </w:tcPr>
          <w:p w14:paraId="32B0E449" w14:textId="086EFF69" w:rsidR="00992B6E" w:rsidRPr="00992B6E" w:rsidRDefault="00992B6E" w:rsidP="00992B6E">
            <w:pPr>
              <w:rPr>
                <w:rFonts w:cs="Arial"/>
                <w:sz w:val="20"/>
                <w:szCs w:val="20"/>
                <w:lang w:bidi="ar-SA"/>
              </w:rPr>
            </w:pPr>
            <w:r w:rsidRPr="00992B6E">
              <w:rPr>
                <w:rFonts w:cs="Arial"/>
                <w:sz w:val="20"/>
                <w:szCs w:val="20"/>
                <w:lang w:bidi="ar-SA"/>
              </w:rPr>
              <w:t>Hong Kong</w:t>
            </w:r>
          </w:p>
        </w:tc>
        <w:tc>
          <w:tcPr>
            <w:tcW w:w="1343" w:type="dxa"/>
          </w:tcPr>
          <w:p w14:paraId="4732803D" w14:textId="2549153F" w:rsidR="00992B6E" w:rsidRPr="00992B6E" w:rsidRDefault="00992B6E" w:rsidP="00992B6E">
            <w:pPr>
              <w:rPr>
                <w:rFonts w:cs="Arial"/>
                <w:sz w:val="20"/>
                <w:szCs w:val="20"/>
                <w:lang w:bidi="ar-SA"/>
              </w:rPr>
            </w:pPr>
            <w:r w:rsidRPr="00992B6E">
              <w:rPr>
                <w:rFonts w:cs="Arial"/>
                <w:sz w:val="20"/>
                <w:szCs w:val="20"/>
                <w:lang w:bidi="ar-SA"/>
              </w:rPr>
              <w:t>857</w:t>
            </w:r>
          </w:p>
        </w:tc>
        <w:tc>
          <w:tcPr>
            <w:tcW w:w="1428" w:type="dxa"/>
          </w:tcPr>
          <w:p w14:paraId="776E7514" w14:textId="7FC0CAE7" w:rsidR="00992B6E" w:rsidRPr="00992B6E" w:rsidRDefault="00992B6E" w:rsidP="00992B6E">
            <w:pPr>
              <w:rPr>
                <w:rFonts w:cs="Arial"/>
                <w:sz w:val="20"/>
                <w:szCs w:val="20"/>
                <w:lang w:bidi="ar-SA"/>
              </w:rPr>
            </w:pPr>
            <w:r w:rsidRPr="00992B6E">
              <w:rPr>
                <w:rFonts w:cs="Arial"/>
                <w:sz w:val="20"/>
                <w:szCs w:val="20"/>
                <w:lang w:bidi="ar-SA"/>
              </w:rPr>
              <w:t>6</w:t>
            </w:r>
          </w:p>
        </w:tc>
      </w:tr>
      <w:tr w:rsidR="00992B6E" w:rsidRPr="00992B6E" w14:paraId="78B6F427" w14:textId="77777777" w:rsidTr="00992B6E">
        <w:trPr>
          <w:cantSplit/>
          <w:trHeight w:val="182"/>
          <w:jc w:val="center"/>
        </w:trPr>
        <w:tc>
          <w:tcPr>
            <w:tcW w:w="1089" w:type="dxa"/>
            <w:vMerge/>
          </w:tcPr>
          <w:p w14:paraId="02146C0C" w14:textId="77777777" w:rsidR="00992B6E" w:rsidRPr="00992B6E" w:rsidRDefault="00992B6E" w:rsidP="00992B6E">
            <w:pPr>
              <w:rPr>
                <w:rFonts w:cs="Arial"/>
                <w:b/>
                <w:sz w:val="20"/>
                <w:szCs w:val="20"/>
                <w:lang w:bidi="ar-SA"/>
              </w:rPr>
            </w:pPr>
          </w:p>
        </w:tc>
        <w:tc>
          <w:tcPr>
            <w:tcW w:w="1935" w:type="dxa"/>
            <w:tcBorders>
              <w:bottom w:val="single" w:sz="4" w:space="0" w:color="000000"/>
            </w:tcBorders>
          </w:tcPr>
          <w:p w14:paraId="3837C098" w14:textId="223508E4" w:rsidR="00992B6E" w:rsidRPr="00992B6E" w:rsidRDefault="00992B6E" w:rsidP="00992B6E">
            <w:pPr>
              <w:rPr>
                <w:rFonts w:cs="Arial"/>
                <w:sz w:val="20"/>
                <w:szCs w:val="20"/>
                <w:lang w:bidi="ar-SA"/>
              </w:rPr>
            </w:pPr>
            <w:r w:rsidRPr="00992B6E">
              <w:rPr>
                <w:rFonts w:cs="Arial"/>
                <w:sz w:val="20"/>
                <w:szCs w:val="20"/>
                <w:lang w:bidi="ar-SA"/>
              </w:rPr>
              <w:t>Japan</w:t>
            </w:r>
          </w:p>
        </w:tc>
        <w:tc>
          <w:tcPr>
            <w:tcW w:w="1343" w:type="dxa"/>
          </w:tcPr>
          <w:p w14:paraId="4DE459A4" w14:textId="67A2C7CD" w:rsidR="00992B6E" w:rsidRPr="00992B6E" w:rsidRDefault="00992B6E" w:rsidP="00992B6E">
            <w:pPr>
              <w:rPr>
                <w:rFonts w:cs="Arial"/>
                <w:sz w:val="20"/>
                <w:szCs w:val="20"/>
                <w:lang w:bidi="ar-SA"/>
              </w:rPr>
            </w:pPr>
            <w:r w:rsidRPr="00992B6E">
              <w:rPr>
                <w:rFonts w:cs="Arial"/>
                <w:sz w:val="20"/>
                <w:szCs w:val="20"/>
                <w:lang w:bidi="ar-SA"/>
              </w:rPr>
              <w:t>498</w:t>
            </w:r>
          </w:p>
        </w:tc>
        <w:tc>
          <w:tcPr>
            <w:tcW w:w="1428" w:type="dxa"/>
          </w:tcPr>
          <w:p w14:paraId="4C4FBAED" w14:textId="6AD7ED6B" w:rsidR="00992B6E" w:rsidRPr="00992B6E" w:rsidRDefault="00992B6E" w:rsidP="00992B6E">
            <w:pPr>
              <w:rPr>
                <w:rFonts w:cs="Arial"/>
                <w:sz w:val="20"/>
                <w:szCs w:val="20"/>
                <w:lang w:bidi="ar-SA"/>
              </w:rPr>
            </w:pPr>
            <w:r w:rsidRPr="00992B6E">
              <w:rPr>
                <w:rFonts w:cs="Arial"/>
                <w:sz w:val="20"/>
                <w:szCs w:val="20"/>
                <w:lang w:bidi="ar-SA"/>
              </w:rPr>
              <w:t>4</w:t>
            </w:r>
          </w:p>
        </w:tc>
      </w:tr>
      <w:tr w:rsidR="00992B6E" w:rsidRPr="00992B6E" w14:paraId="48D9213A" w14:textId="77777777" w:rsidTr="00992B6E">
        <w:trPr>
          <w:cantSplit/>
          <w:trHeight w:val="182"/>
          <w:jc w:val="center"/>
        </w:trPr>
        <w:tc>
          <w:tcPr>
            <w:tcW w:w="1089" w:type="dxa"/>
            <w:vMerge/>
            <w:tcBorders>
              <w:bottom w:val="single" w:sz="4" w:space="0" w:color="000000"/>
            </w:tcBorders>
          </w:tcPr>
          <w:p w14:paraId="6099CC35" w14:textId="77777777" w:rsidR="00992B6E" w:rsidRPr="00992B6E" w:rsidRDefault="00992B6E" w:rsidP="00992B6E">
            <w:pPr>
              <w:rPr>
                <w:rFonts w:cs="Arial"/>
                <w:b/>
                <w:sz w:val="20"/>
                <w:szCs w:val="20"/>
                <w:lang w:bidi="ar-SA"/>
              </w:rPr>
            </w:pPr>
          </w:p>
        </w:tc>
        <w:tc>
          <w:tcPr>
            <w:tcW w:w="1935" w:type="dxa"/>
            <w:tcBorders>
              <w:bottom w:val="single" w:sz="4" w:space="0" w:color="000000"/>
            </w:tcBorders>
          </w:tcPr>
          <w:p w14:paraId="4F1E9882" w14:textId="78BC1BED" w:rsidR="00992B6E" w:rsidRPr="00992B6E" w:rsidRDefault="00992B6E" w:rsidP="00992B6E">
            <w:pPr>
              <w:rPr>
                <w:rFonts w:cs="Arial"/>
                <w:sz w:val="20"/>
                <w:szCs w:val="20"/>
                <w:lang w:bidi="ar-SA"/>
              </w:rPr>
            </w:pPr>
            <w:r w:rsidRPr="00992B6E">
              <w:rPr>
                <w:rFonts w:cs="Arial"/>
                <w:sz w:val="20"/>
                <w:szCs w:val="20"/>
                <w:lang w:bidi="ar-SA"/>
              </w:rPr>
              <w:t>Other</w:t>
            </w:r>
          </w:p>
        </w:tc>
        <w:tc>
          <w:tcPr>
            <w:tcW w:w="1343" w:type="dxa"/>
          </w:tcPr>
          <w:p w14:paraId="63CD8712" w14:textId="63884F41" w:rsidR="00992B6E" w:rsidRPr="00992B6E" w:rsidRDefault="00992B6E" w:rsidP="00992B6E">
            <w:pPr>
              <w:rPr>
                <w:rFonts w:cs="Arial"/>
                <w:sz w:val="20"/>
                <w:szCs w:val="20"/>
                <w:lang w:bidi="ar-SA"/>
              </w:rPr>
            </w:pPr>
            <w:r w:rsidRPr="00992B6E">
              <w:rPr>
                <w:rFonts w:cs="Arial"/>
                <w:sz w:val="20"/>
                <w:szCs w:val="20"/>
                <w:lang w:bidi="ar-SA"/>
              </w:rPr>
              <w:t>992</w:t>
            </w:r>
          </w:p>
        </w:tc>
        <w:tc>
          <w:tcPr>
            <w:tcW w:w="1428" w:type="dxa"/>
          </w:tcPr>
          <w:p w14:paraId="5EC3A131" w14:textId="7F5549B3" w:rsidR="00992B6E" w:rsidRPr="00992B6E" w:rsidRDefault="00992B6E" w:rsidP="00992B6E">
            <w:pPr>
              <w:rPr>
                <w:rFonts w:cs="Arial"/>
                <w:sz w:val="20"/>
                <w:szCs w:val="20"/>
                <w:lang w:bidi="ar-SA"/>
              </w:rPr>
            </w:pPr>
            <w:r w:rsidRPr="00992B6E">
              <w:rPr>
                <w:rFonts w:cs="Arial"/>
                <w:sz w:val="20"/>
                <w:szCs w:val="20"/>
                <w:lang w:bidi="ar-SA"/>
              </w:rPr>
              <w:t>7</w:t>
            </w:r>
          </w:p>
        </w:tc>
      </w:tr>
      <w:tr w:rsidR="000A75BA" w:rsidRPr="00992B6E" w14:paraId="2E2FECA1" w14:textId="77777777" w:rsidTr="006D6C0F">
        <w:trPr>
          <w:cantSplit/>
          <w:trHeight w:val="182"/>
          <w:jc w:val="center"/>
        </w:trPr>
        <w:tc>
          <w:tcPr>
            <w:tcW w:w="5795" w:type="dxa"/>
            <w:gridSpan w:val="4"/>
            <w:tcBorders>
              <w:left w:val="single" w:sz="4" w:space="0" w:color="FFFFFF" w:themeColor="background1"/>
              <w:bottom w:val="single" w:sz="4" w:space="0" w:color="FFFFFF" w:themeColor="background1"/>
              <w:right w:val="single" w:sz="4" w:space="0" w:color="FFFFFF" w:themeColor="background1"/>
            </w:tcBorders>
          </w:tcPr>
          <w:p w14:paraId="0E5E25FC" w14:textId="4C8CE6E1" w:rsidR="000A75BA" w:rsidRPr="00992B6E" w:rsidRDefault="000A75BA" w:rsidP="00F15859">
            <w:pPr>
              <w:rPr>
                <w:rFonts w:cs="Arial"/>
                <w:sz w:val="20"/>
                <w:szCs w:val="20"/>
                <w:lang w:bidi="ar-SA"/>
              </w:rPr>
            </w:pPr>
            <w:r w:rsidRPr="00992B6E">
              <w:rPr>
                <w:rFonts w:cs="Arial"/>
                <w:i/>
                <w:sz w:val="20"/>
                <w:szCs w:val="20"/>
                <w:lang w:bidi="ar-SA"/>
              </w:rPr>
              <w:t xml:space="preserve">Source: Hort Innovation </w:t>
            </w:r>
            <w:r>
              <w:rPr>
                <w:rFonts w:cs="Arial"/>
                <w:i/>
                <w:sz w:val="20"/>
                <w:szCs w:val="20"/>
                <w:lang w:bidi="ar-SA"/>
              </w:rPr>
              <w:t>(</w:t>
            </w:r>
            <w:r w:rsidRPr="00992B6E">
              <w:rPr>
                <w:rFonts w:cs="Arial"/>
                <w:i/>
                <w:sz w:val="20"/>
                <w:szCs w:val="20"/>
                <w:lang w:bidi="ar-SA"/>
              </w:rPr>
              <w:t>2019a</w:t>
            </w:r>
            <w:r>
              <w:rPr>
                <w:rFonts w:cs="Arial"/>
                <w:i/>
                <w:sz w:val="20"/>
                <w:szCs w:val="20"/>
                <w:lang w:bidi="ar-SA"/>
              </w:rPr>
              <w:t>)</w:t>
            </w:r>
          </w:p>
          <w:p w14:paraId="59316C67" w14:textId="4EBA1A19" w:rsidR="000A75BA" w:rsidRPr="00992B6E" w:rsidRDefault="000A75BA" w:rsidP="007972F4">
            <w:pPr>
              <w:rPr>
                <w:rFonts w:cs="Arial"/>
                <w:sz w:val="20"/>
                <w:szCs w:val="20"/>
                <w:lang w:bidi="ar-SA"/>
              </w:rPr>
            </w:pPr>
          </w:p>
        </w:tc>
      </w:tr>
    </w:tbl>
    <w:p w14:paraId="18284A68" w14:textId="6CA58C8A" w:rsidR="00241009" w:rsidRDefault="00241009" w:rsidP="00241009">
      <w:pPr>
        <w:rPr>
          <w:rFonts w:cs="Arial"/>
          <w:lang w:bidi="ar-SA"/>
        </w:rPr>
      </w:pPr>
      <w:r>
        <w:rPr>
          <w:rFonts w:cs="Arial"/>
          <w:lang w:bidi="ar-SA"/>
        </w:rPr>
        <w:t xml:space="preserve">There are minimal imports of melon into Australia. </w:t>
      </w:r>
      <w:r w:rsidR="00512B31">
        <w:rPr>
          <w:rFonts w:cs="Arial"/>
          <w:lang w:bidi="ar-SA"/>
        </w:rPr>
        <w:t>In</w:t>
      </w:r>
      <w:r w:rsidRPr="00680982">
        <w:rPr>
          <w:rFonts w:cs="Arial"/>
          <w:lang w:bidi="ar-SA"/>
        </w:rPr>
        <w:t xml:space="preserve"> </w:t>
      </w:r>
      <w:r>
        <w:rPr>
          <w:rFonts w:cs="Arial"/>
          <w:lang w:bidi="ar-SA"/>
        </w:rPr>
        <w:t>2017/18, there</w:t>
      </w:r>
      <w:r w:rsidR="00CF2ED7">
        <w:rPr>
          <w:rFonts w:cs="Arial"/>
          <w:lang w:bidi="ar-SA"/>
        </w:rPr>
        <w:t xml:space="preserve"> were no</w:t>
      </w:r>
      <w:r w:rsidR="00E749E8">
        <w:rPr>
          <w:rFonts w:cs="Arial"/>
          <w:lang w:bidi="ar-SA"/>
        </w:rPr>
        <w:t xml:space="preserve"> watermelon</w:t>
      </w:r>
      <w:r w:rsidR="00CF2ED7">
        <w:rPr>
          <w:rFonts w:cs="Arial"/>
          <w:lang w:bidi="ar-SA"/>
        </w:rPr>
        <w:t xml:space="preserve"> imports. O</w:t>
      </w:r>
      <w:r>
        <w:rPr>
          <w:rFonts w:cs="Arial"/>
          <w:lang w:bidi="ar-SA"/>
        </w:rPr>
        <w:t>ne t</w:t>
      </w:r>
      <w:r w:rsidR="00E749E8">
        <w:rPr>
          <w:rFonts w:cs="Arial"/>
          <w:lang w:bidi="ar-SA"/>
        </w:rPr>
        <w:t>on</w:t>
      </w:r>
      <w:r w:rsidR="00F15859">
        <w:rPr>
          <w:rFonts w:cs="Arial"/>
          <w:lang w:bidi="ar-SA"/>
        </w:rPr>
        <w:t>n</w:t>
      </w:r>
      <w:r w:rsidR="00E749E8">
        <w:rPr>
          <w:rFonts w:cs="Arial"/>
          <w:lang w:bidi="ar-SA"/>
        </w:rPr>
        <w:t>e</w:t>
      </w:r>
      <w:r w:rsidRPr="00680982">
        <w:rPr>
          <w:rFonts w:cs="Arial"/>
          <w:lang w:bidi="ar-SA"/>
        </w:rPr>
        <w:t xml:space="preserve"> of </w:t>
      </w:r>
      <w:r>
        <w:rPr>
          <w:rFonts w:cs="Arial"/>
          <w:lang w:bidi="ar-SA"/>
        </w:rPr>
        <w:t>muskmelons</w:t>
      </w:r>
      <w:r w:rsidRPr="00680982">
        <w:rPr>
          <w:rFonts w:cs="Arial"/>
          <w:lang w:bidi="ar-SA"/>
        </w:rPr>
        <w:t xml:space="preserve"> </w:t>
      </w:r>
      <w:r w:rsidR="00F15859">
        <w:rPr>
          <w:rFonts w:cs="Arial"/>
          <w:lang w:bidi="ar-SA"/>
        </w:rPr>
        <w:t>was</w:t>
      </w:r>
      <w:r w:rsidRPr="00680982">
        <w:rPr>
          <w:rFonts w:cs="Arial"/>
          <w:lang w:bidi="ar-SA"/>
        </w:rPr>
        <w:t xml:space="preserve"> imported into </w:t>
      </w:r>
      <w:r>
        <w:rPr>
          <w:rFonts w:cs="Arial"/>
          <w:lang w:bidi="ar-SA"/>
        </w:rPr>
        <w:t>Queensland</w:t>
      </w:r>
      <w:r w:rsidRPr="00680982">
        <w:rPr>
          <w:rFonts w:cs="Arial"/>
          <w:lang w:bidi="ar-SA"/>
        </w:rPr>
        <w:t xml:space="preserve"> </w:t>
      </w:r>
      <w:r>
        <w:rPr>
          <w:rFonts w:cs="Arial"/>
          <w:lang w:bidi="ar-SA"/>
        </w:rPr>
        <w:t>from New Zealand</w:t>
      </w:r>
      <w:r w:rsidRPr="00680982">
        <w:rPr>
          <w:rFonts w:cs="Arial"/>
          <w:lang w:bidi="ar-SA"/>
        </w:rPr>
        <w:t>. The fresh import value was less</w:t>
      </w:r>
      <w:r w:rsidR="00F41541">
        <w:rPr>
          <w:rFonts w:cs="Arial"/>
          <w:lang w:bidi="ar-SA"/>
        </w:rPr>
        <w:t xml:space="preserve"> than $0.1m</w:t>
      </w:r>
      <w:r>
        <w:rPr>
          <w:rFonts w:cs="Arial"/>
          <w:lang w:bidi="ar-SA"/>
        </w:rPr>
        <w:t xml:space="preserve"> </w:t>
      </w:r>
      <w:r>
        <w:rPr>
          <w:rFonts w:cs="Arial"/>
          <w:lang w:bidi="ar-SA"/>
        </w:rPr>
        <w:fldChar w:fldCharType="begin"/>
      </w:r>
      <w:r w:rsidR="002246FF">
        <w:rPr>
          <w:rFonts w:cs="Arial"/>
          <w:lang w:bidi="ar-SA"/>
        </w:rPr>
        <w:instrText>ADDIN CITAVI.PLACEHOLDER 6c6b2678-3409-49ec-bbd5-3a203d8bb01c 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9ydCBJbm5vdmF0aW9uIDIwMTlhKTwvVGV4dD4NCiAgICA8L1RleHRVbml0Pg0KICA8L1RleHRVbml0cz4NCjwvUGxhY2Vob2xkZXI+</w:instrText>
      </w:r>
      <w:r>
        <w:rPr>
          <w:rFonts w:cs="Arial"/>
          <w:lang w:bidi="ar-SA"/>
        </w:rPr>
        <w:fldChar w:fldCharType="separate"/>
      </w:r>
      <w:bookmarkStart w:id="30" w:name="_CTVP0016c6b2678340949ecbbd53a203d8bb01c"/>
      <w:r>
        <w:rPr>
          <w:rFonts w:cs="Arial"/>
          <w:lang w:bidi="ar-SA"/>
        </w:rPr>
        <w:t>(Hort Innovation 2019a)</w:t>
      </w:r>
      <w:bookmarkEnd w:id="30"/>
      <w:r>
        <w:rPr>
          <w:rFonts w:cs="Arial"/>
          <w:lang w:bidi="ar-SA"/>
        </w:rPr>
        <w:fldChar w:fldCharType="end"/>
      </w:r>
      <w:r>
        <w:rPr>
          <w:rFonts w:cs="Arial"/>
          <w:lang w:bidi="ar-SA"/>
        </w:rPr>
        <w:t>.</w:t>
      </w:r>
    </w:p>
    <w:p w14:paraId="149EE379" w14:textId="3E1AFF78" w:rsidR="00241009" w:rsidRDefault="00241009" w:rsidP="00241009">
      <w:pPr>
        <w:rPr>
          <w:rFonts w:cs="Arial"/>
          <w:lang w:bidi="ar-SA"/>
        </w:rPr>
      </w:pPr>
    </w:p>
    <w:p w14:paraId="47ED7B15" w14:textId="3D9E3033" w:rsidR="00BC3350" w:rsidRPr="00780C37" w:rsidRDefault="00E92C26" w:rsidP="00780C37">
      <w:pPr>
        <w:pStyle w:val="Heading1"/>
        <w:spacing w:before="0"/>
      </w:pPr>
      <w:bookmarkStart w:id="31" w:name="_Toc27659657"/>
      <w:r w:rsidRPr="00780C37">
        <w:t>3</w:t>
      </w:r>
      <w:r w:rsidR="004918CF" w:rsidRPr="00780C37">
        <w:t xml:space="preserve"> </w:t>
      </w:r>
      <w:r w:rsidR="004918CF" w:rsidRPr="00780C37">
        <w:tab/>
      </w:r>
      <w:r w:rsidR="00D531FE" w:rsidRPr="00780C37">
        <w:t>Berries</w:t>
      </w:r>
      <w:bookmarkEnd w:id="31"/>
      <w:r w:rsidR="00991215">
        <w:t xml:space="preserve"> </w:t>
      </w:r>
      <w:r w:rsidR="004918CF" w:rsidRPr="00780C37">
        <w:t xml:space="preserve"> </w:t>
      </w:r>
    </w:p>
    <w:p w14:paraId="3EEB25FE" w14:textId="0A36BA10" w:rsidR="00B12700" w:rsidRPr="00780C37" w:rsidRDefault="00B12700" w:rsidP="00780C37">
      <w:pPr>
        <w:pStyle w:val="Heading2"/>
        <w:ind w:left="851" w:hanging="851"/>
        <w:rPr>
          <w:sz w:val="28"/>
        </w:rPr>
      </w:pPr>
      <w:bookmarkStart w:id="32" w:name="_Toc27659658"/>
      <w:r w:rsidRPr="00780C37">
        <w:rPr>
          <w:sz w:val="28"/>
        </w:rPr>
        <w:t>3.1</w:t>
      </w:r>
      <w:r w:rsidRPr="00780C37">
        <w:rPr>
          <w:sz w:val="28"/>
        </w:rPr>
        <w:tab/>
      </w:r>
      <w:r w:rsidR="008202DE">
        <w:rPr>
          <w:sz w:val="28"/>
        </w:rPr>
        <w:t>Description</w:t>
      </w:r>
      <w:bookmarkEnd w:id="32"/>
    </w:p>
    <w:p w14:paraId="2A747FCB" w14:textId="435F2069" w:rsidR="00D311CF" w:rsidRDefault="00470E76" w:rsidP="000E1CFA">
      <w:pPr>
        <w:rPr>
          <w:rFonts w:cs="Arial"/>
          <w:lang w:bidi="ar-SA"/>
        </w:rPr>
      </w:pPr>
      <w:r>
        <w:rPr>
          <w:rFonts w:cs="Arial"/>
          <w:lang w:bidi="ar-SA"/>
        </w:rPr>
        <w:t>Schedule 22 of the Code describes berries as being derived from a variety of perennial plants and shrubs having fruit characterised by a high surface-to-weight ratio, with the seeds often eaten along with the</w:t>
      </w:r>
      <w:r w:rsidRPr="00470E76">
        <w:rPr>
          <w:rFonts w:cs="Arial"/>
          <w:lang w:bidi="ar-SA"/>
        </w:rPr>
        <w:t xml:space="preserve"> </w:t>
      </w:r>
      <w:r>
        <w:rPr>
          <w:rFonts w:cs="Arial"/>
          <w:lang w:bidi="ar-SA"/>
        </w:rPr>
        <w:t xml:space="preserve">fruit. </w:t>
      </w:r>
      <w:r w:rsidR="00450E28">
        <w:rPr>
          <w:rFonts w:cs="Arial"/>
          <w:lang w:bidi="ar-SA"/>
        </w:rPr>
        <w:t xml:space="preserve">The term </w:t>
      </w:r>
      <w:r w:rsidR="00362E14">
        <w:rPr>
          <w:rFonts w:cs="Arial"/>
          <w:lang w:bidi="ar-SA"/>
        </w:rPr>
        <w:t>‘</w:t>
      </w:r>
      <w:r w:rsidR="00450E28">
        <w:rPr>
          <w:rFonts w:cs="Arial"/>
          <w:lang w:bidi="ar-SA"/>
        </w:rPr>
        <w:t>berries</w:t>
      </w:r>
      <w:r w:rsidR="00362E14">
        <w:rPr>
          <w:rFonts w:cs="Arial"/>
          <w:lang w:bidi="ar-SA"/>
        </w:rPr>
        <w:t>’ ca</w:t>
      </w:r>
      <w:r w:rsidR="007C05A6">
        <w:rPr>
          <w:rFonts w:cs="Arial"/>
          <w:lang w:bidi="ar-SA"/>
        </w:rPr>
        <w:t>n</w:t>
      </w:r>
      <w:r w:rsidR="00362E14">
        <w:rPr>
          <w:rFonts w:cs="Arial"/>
          <w:lang w:bidi="ar-SA"/>
        </w:rPr>
        <w:t xml:space="preserve"> </w:t>
      </w:r>
      <w:r w:rsidR="003917F5">
        <w:rPr>
          <w:rFonts w:cs="Arial"/>
          <w:lang w:bidi="ar-SA"/>
        </w:rPr>
        <w:t>inclu</w:t>
      </w:r>
      <w:r w:rsidR="00362E14">
        <w:rPr>
          <w:rFonts w:cs="Arial"/>
          <w:lang w:bidi="ar-SA"/>
        </w:rPr>
        <w:t>de</w:t>
      </w:r>
      <w:r w:rsidR="003917F5">
        <w:rPr>
          <w:rFonts w:cs="Arial"/>
          <w:lang w:bidi="ar-SA"/>
        </w:rPr>
        <w:t xml:space="preserve">, </w:t>
      </w:r>
      <w:r w:rsidR="00450E28">
        <w:rPr>
          <w:rFonts w:cs="Arial"/>
          <w:lang w:bidi="ar-SA"/>
        </w:rPr>
        <w:t xml:space="preserve">but </w:t>
      </w:r>
      <w:r w:rsidR="003917F5">
        <w:rPr>
          <w:rFonts w:cs="Arial"/>
          <w:lang w:bidi="ar-SA"/>
        </w:rPr>
        <w:t xml:space="preserve">is </w:t>
      </w:r>
      <w:r w:rsidR="00450E28">
        <w:rPr>
          <w:rFonts w:cs="Arial"/>
          <w:lang w:bidi="ar-SA"/>
        </w:rPr>
        <w:t xml:space="preserve">not limited to, strawberries, blueberries, raspberries, blackberries, mulberries and currants. </w:t>
      </w:r>
      <w:r w:rsidR="00D311CF" w:rsidRPr="00680982">
        <w:rPr>
          <w:rFonts w:cs="Arial"/>
          <w:lang w:bidi="ar-SA"/>
        </w:rPr>
        <w:t>Raspberries</w:t>
      </w:r>
      <w:r>
        <w:rPr>
          <w:rFonts w:cs="Arial"/>
          <w:lang w:bidi="ar-SA"/>
        </w:rPr>
        <w:t>,</w:t>
      </w:r>
      <w:r w:rsidR="00D311CF" w:rsidRPr="00680982">
        <w:rPr>
          <w:rFonts w:cs="Arial"/>
          <w:lang w:bidi="ar-SA"/>
        </w:rPr>
        <w:t xml:space="preserve"> blackberries and their hybrid cultivars are members of the genus </w:t>
      </w:r>
      <w:r>
        <w:rPr>
          <w:rFonts w:cs="Arial"/>
          <w:i/>
          <w:lang w:bidi="ar-SA"/>
        </w:rPr>
        <w:t>R</w:t>
      </w:r>
      <w:r w:rsidR="00D311CF" w:rsidRPr="00680982">
        <w:rPr>
          <w:rFonts w:cs="Arial"/>
          <w:i/>
          <w:lang w:bidi="ar-SA"/>
        </w:rPr>
        <w:t xml:space="preserve">ubus </w:t>
      </w:r>
      <w:r w:rsidR="00D311CF" w:rsidRPr="00680982">
        <w:rPr>
          <w:rFonts w:cs="Arial"/>
          <w:lang w:bidi="ar-SA"/>
        </w:rPr>
        <w:t>and are</w:t>
      </w:r>
      <w:r w:rsidR="00D311CF">
        <w:rPr>
          <w:rFonts w:cs="Arial"/>
          <w:lang w:bidi="ar-SA"/>
        </w:rPr>
        <w:t xml:space="preserve"> </w:t>
      </w:r>
      <w:r>
        <w:rPr>
          <w:rFonts w:cs="Arial"/>
          <w:lang w:bidi="ar-SA"/>
        </w:rPr>
        <w:t>described</w:t>
      </w:r>
      <w:r w:rsidR="00D311CF">
        <w:rPr>
          <w:rFonts w:cs="Arial"/>
          <w:lang w:bidi="ar-SA"/>
        </w:rPr>
        <w:t xml:space="preserve"> together </w:t>
      </w:r>
      <w:r>
        <w:rPr>
          <w:rFonts w:cs="Arial"/>
          <w:lang w:bidi="ar-SA"/>
        </w:rPr>
        <w:t>as rubus berries</w:t>
      </w:r>
      <w:r w:rsidR="00D311CF">
        <w:rPr>
          <w:rFonts w:cs="Arial"/>
          <w:lang w:bidi="ar-SA"/>
        </w:rPr>
        <w:t xml:space="preserve">. </w:t>
      </w:r>
    </w:p>
    <w:p w14:paraId="14D6DAAB" w14:textId="77777777" w:rsidR="00D311CF" w:rsidRDefault="00D311CF" w:rsidP="000E1CFA">
      <w:pPr>
        <w:rPr>
          <w:rFonts w:cs="Arial"/>
          <w:lang w:bidi="ar-SA"/>
        </w:rPr>
      </w:pPr>
    </w:p>
    <w:p w14:paraId="6B9C70A4" w14:textId="7550B9E3" w:rsidR="00BC1109" w:rsidRDefault="003966FD" w:rsidP="000E1CFA">
      <w:pPr>
        <w:rPr>
          <w:rFonts w:cs="Arial"/>
          <w:lang w:bidi="ar-SA"/>
        </w:rPr>
      </w:pPr>
      <w:r>
        <w:rPr>
          <w:rFonts w:cs="Arial"/>
          <w:lang w:bidi="ar-SA"/>
        </w:rPr>
        <w:t>T</w:t>
      </w:r>
      <w:r w:rsidR="00470E76">
        <w:rPr>
          <w:rFonts w:cs="Arial"/>
          <w:lang w:bidi="ar-SA"/>
        </w:rPr>
        <w:t>h</w:t>
      </w:r>
      <w:r w:rsidR="00D761B6">
        <w:rPr>
          <w:rFonts w:cs="Arial"/>
          <w:lang w:bidi="ar-SA"/>
        </w:rPr>
        <w:t>is document</w:t>
      </w:r>
      <w:r w:rsidR="00470E76">
        <w:rPr>
          <w:rFonts w:cs="Arial"/>
          <w:lang w:bidi="ar-SA"/>
        </w:rPr>
        <w:t xml:space="preserve"> </w:t>
      </w:r>
      <w:r w:rsidR="00D761B6">
        <w:rPr>
          <w:rFonts w:cs="Arial"/>
          <w:lang w:bidi="ar-SA"/>
        </w:rPr>
        <w:t>includes information on</w:t>
      </w:r>
      <w:r w:rsidR="00D761B6" w:rsidRPr="00680982">
        <w:rPr>
          <w:rFonts w:cs="Arial"/>
          <w:lang w:bidi="ar-SA"/>
        </w:rPr>
        <w:t xml:space="preserve"> </w:t>
      </w:r>
      <w:r w:rsidR="006D7A6F" w:rsidRPr="00680982">
        <w:rPr>
          <w:rFonts w:cs="Arial"/>
          <w:lang w:bidi="ar-SA"/>
        </w:rPr>
        <w:t>strawberries, blueberries and rubus berries</w:t>
      </w:r>
      <w:r w:rsidR="00470E76">
        <w:rPr>
          <w:rFonts w:cs="Arial"/>
          <w:lang w:bidi="ar-SA"/>
        </w:rPr>
        <w:t>.</w:t>
      </w:r>
    </w:p>
    <w:p w14:paraId="1D07477B" w14:textId="4C8AC7E3" w:rsidR="00D761B6" w:rsidRPr="00646386" w:rsidRDefault="00D761B6" w:rsidP="00D761B6">
      <w:pPr>
        <w:pStyle w:val="Heading2"/>
        <w:ind w:left="851" w:hanging="851"/>
        <w:rPr>
          <w:sz w:val="28"/>
        </w:rPr>
      </w:pPr>
      <w:bookmarkStart w:id="33" w:name="_Toc27659659"/>
      <w:r w:rsidRPr="00646386">
        <w:rPr>
          <w:sz w:val="28"/>
        </w:rPr>
        <w:t>3.</w:t>
      </w:r>
      <w:r w:rsidR="003966FD">
        <w:rPr>
          <w:sz w:val="28"/>
        </w:rPr>
        <w:t>2</w:t>
      </w:r>
      <w:r w:rsidRPr="00646386">
        <w:rPr>
          <w:sz w:val="28"/>
        </w:rPr>
        <w:tab/>
      </w:r>
      <w:r w:rsidR="003966FD">
        <w:rPr>
          <w:sz w:val="28"/>
        </w:rPr>
        <w:t>I</w:t>
      </w:r>
      <w:r w:rsidRPr="00646386">
        <w:rPr>
          <w:sz w:val="28"/>
        </w:rPr>
        <w:t xml:space="preserve">ndustry </w:t>
      </w:r>
      <w:r w:rsidR="003966FD">
        <w:rPr>
          <w:sz w:val="28"/>
        </w:rPr>
        <w:t>overview</w:t>
      </w:r>
      <w:bookmarkEnd w:id="33"/>
    </w:p>
    <w:p w14:paraId="3B4DFA6C" w14:textId="03231E5E" w:rsidR="00D761B6" w:rsidRPr="00680982" w:rsidRDefault="00D761B6" w:rsidP="00D761B6">
      <w:pPr>
        <w:rPr>
          <w:rFonts w:cs="Arial"/>
          <w:lang w:bidi="ar-SA"/>
        </w:rPr>
      </w:pPr>
      <w:r w:rsidRPr="00680982">
        <w:rPr>
          <w:rFonts w:cs="Arial"/>
          <w:lang w:bidi="ar-SA"/>
        </w:rPr>
        <w:t>Blueberries, blackberries, raspberries and strawberries are the four major berries grown in Australia</w:t>
      </w:r>
      <w:r>
        <w:rPr>
          <w:rFonts w:cs="Arial"/>
          <w:lang w:bidi="ar-SA"/>
        </w:rPr>
        <w:t xml:space="preserve"> and multiple</w:t>
      </w:r>
      <w:r w:rsidRPr="00680982">
        <w:rPr>
          <w:rFonts w:cs="Arial"/>
          <w:lang w:bidi="ar-SA"/>
        </w:rPr>
        <w:t xml:space="preserve"> varieties of each </w:t>
      </w:r>
      <w:r>
        <w:rPr>
          <w:rFonts w:cs="Arial"/>
          <w:lang w:bidi="ar-SA"/>
        </w:rPr>
        <w:t xml:space="preserve">are </w:t>
      </w:r>
      <w:r w:rsidRPr="00680982">
        <w:rPr>
          <w:rFonts w:cs="Arial"/>
          <w:lang w:bidi="ar-SA"/>
        </w:rPr>
        <w:t xml:space="preserve">produced. Boysenberry, loganberry, silvanberry and youngberry are </w:t>
      </w:r>
      <w:r w:rsidRPr="00DB7D3B">
        <w:rPr>
          <w:rFonts w:cs="Arial"/>
          <w:lang w:bidi="ar-SA"/>
        </w:rPr>
        <w:t>rubus</w:t>
      </w:r>
      <w:r w:rsidRPr="00680982">
        <w:rPr>
          <w:rFonts w:cs="Arial"/>
          <w:lang w:bidi="ar-SA"/>
        </w:rPr>
        <w:t xml:space="preserve"> hybrid cultivars also grown, but in minimal quantities. </w:t>
      </w:r>
    </w:p>
    <w:p w14:paraId="398CD8AD" w14:textId="77777777" w:rsidR="00D761B6" w:rsidRPr="00680982" w:rsidRDefault="00D761B6" w:rsidP="00D761B6">
      <w:pPr>
        <w:rPr>
          <w:rFonts w:cs="Arial"/>
          <w:lang w:bidi="ar-SA"/>
        </w:rPr>
      </w:pPr>
    </w:p>
    <w:p w14:paraId="6B613DB6" w14:textId="1D34A4FE" w:rsidR="00D761B6" w:rsidRDefault="008124B1" w:rsidP="00D761B6">
      <w:pPr>
        <w:rPr>
          <w:rFonts w:cs="Arial"/>
          <w:lang w:bidi="ar-SA"/>
        </w:rPr>
      </w:pPr>
      <w:r>
        <w:rPr>
          <w:rFonts w:cs="Arial"/>
          <w:lang w:bidi="ar-SA"/>
        </w:rPr>
        <w:t>In 2014/15, t</w:t>
      </w:r>
      <w:r w:rsidR="003966FD" w:rsidRPr="00680982">
        <w:rPr>
          <w:rFonts w:cs="Arial"/>
          <w:lang w:bidi="ar-SA"/>
        </w:rPr>
        <w:t xml:space="preserve">here </w:t>
      </w:r>
      <w:r>
        <w:rPr>
          <w:rFonts w:cs="Arial"/>
          <w:lang w:bidi="ar-SA"/>
        </w:rPr>
        <w:t>were</w:t>
      </w:r>
      <w:r w:rsidR="003966FD" w:rsidRPr="00680982">
        <w:rPr>
          <w:rFonts w:cs="Arial"/>
          <w:lang w:bidi="ar-SA"/>
        </w:rPr>
        <w:t xml:space="preserve"> approximately </w:t>
      </w:r>
      <w:r w:rsidR="003966FD">
        <w:rPr>
          <w:rFonts w:cs="Arial"/>
          <w:lang w:bidi="ar-SA"/>
        </w:rPr>
        <w:t>260 strawberry growers</w:t>
      </w:r>
      <w:r>
        <w:rPr>
          <w:rFonts w:cs="Arial"/>
          <w:lang w:bidi="ar-SA"/>
        </w:rPr>
        <w:t xml:space="preserve"> and</w:t>
      </w:r>
      <w:r w:rsidR="003966FD" w:rsidRPr="00680982">
        <w:rPr>
          <w:rFonts w:cs="Arial"/>
          <w:lang w:bidi="ar-SA"/>
        </w:rPr>
        <w:t xml:space="preserve"> 120 raspberry and blackberry growers</w:t>
      </w:r>
      <w:r w:rsidR="003966FD">
        <w:rPr>
          <w:rFonts w:cs="Arial"/>
          <w:lang w:bidi="ar-SA"/>
        </w:rPr>
        <w:t xml:space="preserve"> </w:t>
      </w:r>
      <w:r w:rsidR="003966FD">
        <w:rPr>
          <w:rFonts w:cs="Arial"/>
          <w:lang w:bidi="ar-SA"/>
        </w:rPr>
        <w:fldChar w:fldCharType="begin"/>
      </w:r>
      <w:r w:rsidR="009C7E16">
        <w:rPr>
          <w:rFonts w:cs="Arial"/>
          <w:lang w:bidi="ar-SA"/>
        </w:rPr>
        <w:instrText>ADDIN CITAVI.PLACEHOLDER d7e1e866-3e72-4dc5-9457-78e7c814d22d 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QkdBIDIwMTlhOyBIb3J0IElubm92YXRpb24gMjAxN2EsIDIwMTdiKTwvVGV4dD4NCiAgICA8L1RleHRVbml0Pg0KICA8L1RleHRVbml0cz4NCjwvUGxhY2Vob2xkZXI+</w:instrText>
      </w:r>
      <w:r w:rsidR="003966FD">
        <w:rPr>
          <w:rFonts w:cs="Arial"/>
          <w:lang w:bidi="ar-SA"/>
        </w:rPr>
        <w:fldChar w:fldCharType="separate"/>
      </w:r>
      <w:bookmarkStart w:id="34" w:name="_CTVP001d7e1e8663e724dc5945778e7c814d22d"/>
      <w:r w:rsidR="009C7E16">
        <w:rPr>
          <w:rFonts w:cs="Arial"/>
          <w:lang w:bidi="ar-SA"/>
        </w:rPr>
        <w:t>(Hort Innovation 2017a, 2017b)</w:t>
      </w:r>
      <w:bookmarkEnd w:id="34"/>
      <w:r w:rsidR="003966FD">
        <w:rPr>
          <w:rFonts w:cs="Arial"/>
          <w:lang w:bidi="ar-SA"/>
        </w:rPr>
        <w:fldChar w:fldCharType="end"/>
      </w:r>
      <w:r w:rsidR="003966FD">
        <w:rPr>
          <w:rFonts w:cs="Arial"/>
          <w:lang w:bidi="ar-SA"/>
        </w:rPr>
        <w:t xml:space="preserve">. </w:t>
      </w:r>
      <w:r>
        <w:rPr>
          <w:rFonts w:cs="Arial"/>
          <w:lang w:bidi="ar-SA"/>
        </w:rPr>
        <w:t>There were approximately 300 blueberry growers in 2017</w:t>
      </w:r>
      <w:r w:rsidR="00FB40A8">
        <w:rPr>
          <w:rFonts w:cs="Arial"/>
          <w:lang w:bidi="ar-SA"/>
        </w:rPr>
        <w:t xml:space="preserve"> </w:t>
      </w:r>
      <w:r w:rsidR="00FB40A8">
        <w:rPr>
          <w:rFonts w:cs="Arial"/>
          <w:lang w:bidi="ar-SA"/>
        </w:rPr>
        <w:fldChar w:fldCharType="begin"/>
      </w:r>
      <w:r w:rsidR="00FB40A8">
        <w:rPr>
          <w:rFonts w:cs="Arial"/>
          <w:lang w:bidi="ar-SA"/>
        </w:rPr>
        <w:instrText>ADDIN CITAVI.PLACEHOLDER 4f32d87e-ae03-48b6-9e89-f5df6fc90cbe 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FCR0EgMjAxOWEpPC9UZXh0Pg0KICAgIDwvVGV4dFVuaXQ+DQogIDwvVGV4dFVuaXRzPg0KPC9QbGFjZWhvbGRlcj4=</w:instrText>
      </w:r>
      <w:r w:rsidR="00FB40A8">
        <w:rPr>
          <w:rFonts w:cs="Arial"/>
          <w:lang w:bidi="ar-SA"/>
        </w:rPr>
        <w:fldChar w:fldCharType="separate"/>
      </w:r>
      <w:bookmarkStart w:id="35" w:name="_CTVP0014f32d87eae0348b69e89f5df6fc90cbe"/>
      <w:r w:rsidR="00FB40A8">
        <w:rPr>
          <w:rFonts w:cs="Arial"/>
          <w:lang w:bidi="ar-SA"/>
        </w:rPr>
        <w:t>(ABGA 2019a)</w:t>
      </w:r>
      <w:bookmarkEnd w:id="35"/>
      <w:r w:rsidR="00FB40A8">
        <w:rPr>
          <w:rFonts w:cs="Arial"/>
          <w:lang w:bidi="ar-SA"/>
        </w:rPr>
        <w:fldChar w:fldCharType="end"/>
      </w:r>
      <w:r>
        <w:rPr>
          <w:rFonts w:cs="Arial"/>
          <w:lang w:bidi="ar-SA"/>
        </w:rPr>
        <w:t xml:space="preserve">. </w:t>
      </w:r>
      <w:r w:rsidR="00D761B6" w:rsidRPr="00680982">
        <w:rPr>
          <w:rFonts w:cs="Arial"/>
          <w:lang w:bidi="ar-SA"/>
        </w:rPr>
        <w:t xml:space="preserve">Berries are grown in </w:t>
      </w:r>
      <w:r w:rsidR="00D761B6">
        <w:rPr>
          <w:rFonts w:cs="Arial"/>
          <w:lang w:bidi="ar-SA"/>
        </w:rPr>
        <w:t>most</w:t>
      </w:r>
      <w:r w:rsidR="00D761B6" w:rsidRPr="00680982">
        <w:rPr>
          <w:rFonts w:cs="Arial"/>
          <w:lang w:bidi="ar-SA"/>
        </w:rPr>
        <w:t xml:space="preserve"> Australian states</w:t>
      </w:r>
      <w:r w:rsidR="00D761B6">
        <w:rPr>
          <w:rFonts w:cs="Arial"/>
          <w:lang w:bidi="ar-SA"/>
        </w:rPr>
        <w:t>,</w:t>
      </w:r>
      <w:r w:rsidR="00D761B6" w:rsidRPr="00680982">
        <w:rPr>
          <w:rFonts w:cs="Arial"/>
          <w:lang w:bidi="ar-SA"/>
        </w:rPr>
        <w:t xml:space="preserve"> which enables year-round pro</w:t>
      </w:r>
      <w:r w:rsidR="00D761B6">
        <w:rPr>
          <w:rFonts w:cs="Arial"/>
          <w:lang w:bidi="ar-SA"/>
        </w:rPr>
        <w:t>duction (Hort Innovation 2019a).</w:t>
      </w:r>
      <w:r w:rsidR="00D761B6" w:rsidRPr="00680982">
        <w:rPr>
          <w:rFonts w:cs="Arial"/>
          <w:lang w:bidi="ar-SA"/>
        </w:rPr>
        <w:t xml:space="preserve"> </w:t>
      </w:r>
      <w:r w:rsidR="002D34CF">
        <w:rPr>
          <w:rFonts w:cs="Arial"/>
          <w:lang w:bidi="ar-SA"/>
        </w:rPr>
        <w:t>Strawberry production accounts for 80% of total production.</w:t>
      </w:r>
    </w:p>
    <w:p w14:paraId="0C89594B" w14:textId="77777777" w:rsidR="00D761B6" w:rsidRDefault="00D761B6" w:rsidP="00D761B6">
      <w:pPr>
        <w:rPr>
          <w:rFonts w:cs="Arial"/>
          <w:lang w:bidi="ar-SA"/>
        </w:rPr>
      </w:pPr>
    </w:p>
    <w:p w14:paraId="0C335490" w14:textId="2460B5DF" w:rsidR="00D761B6" w:rsidRDefault="00D761B6" w:rsidP="00D761B6">
      <w:pPr>
        <w:rPr>
          <w:rFonts w:cs="Arial"/>
          <w:lang w:bidi="ar-SA"/>
        </w:rPr>
      </w:pPr>
      <w:r>
        <w:rPr>
          <w:rFonts w:cs="Arial"/>
          <w:lang w:bidi="ar-SA"/>
        </w:rPr>
        <w:t xml:space="preserve">The majority of Australian berry production enters the domestic market as fresh ready-to-eat product. </w:t>
      </w:r>
      <w:r w:rsidR="00F40C9B">
        <w:rPr>
          <w:rFonts w:cs="Arial"/>
          <w:lang w:bidi="ar-SA"/>
        </w:rPr>
        <w:t xml:space="preserve">Some ‘pick your own’ enterprises allow </w:t>
      </w:r>
      <w:r w:rsidR="00C36681">
        <w:rPr>
          <w:rFonts w:cs="Arial"/>
          <w:lang w:bidi="ar-SA"/>
        </w:rPr>
        <w:t xml:space="preserve">customers </w:t>
      </w:r>
      <w:r w:rsidR="00F40C9B">
        <w:rPr>
          <w:rFonts w:cs="Arial"/>
          <w:lang w:bidi="ar-SA"/>
        </w:rPr>
        <w:t>to</w:t>
      </w:r>
      <w:r w:rsidRPr="00680982">
        <w:rPr>
          <w:rFonts w:cs="Arial"/>
          <w:lang w:bidi="ar-SA"/>
        </w:rPr>
        <w:t xml:space="preserve"> harvest their own berries for purchase</w:t>
      </w:r>
      <w:r>
        <w:rPr>
          <w:rFonts w:cs="Arial"/>
          <w:lang w:bidi="ar-SA"/>
        </w:rPr>
        <w:t xml:space="preserve">. </w:t>
      </w:r>
      <w:r w:rsidR="00C36681">
        <w:rPr>
          <w:rFonts w:cs="Arial"/>
          <w:lang w:bidi="ar-SA"/>
        </w:rPr>
        <w:t>A small proportion of production is exported as fresh or frozen</w:t>
      </w:r>
      <w:r>
        <w:rPr>
          <w:rFonts w:cs="Arial"/>
          <w:lang w:bidi="ar-SA"/>
        </w:rPr>
        <w:t xml:space="preserve"> berries. </w:t>
      </w:r>
      <w:r w:rsidR="00C36681">
        <w:rPr>
          <w:rFonts w:cs="Arial"/>
          <w:lang w:bidi="ar-SA"/>
        </w:rPr>
        <w:t>There is minimal import of berries.</w:t>
      </w:r>
      <w:r w:rsidR="00876144">
        <w:rPr>
          <w:rFonts w:cs="Arial"/>
          <w:lang w:bidi="ar-SA"/>
        </w:rPr>
        <w:t xml:space="preserve"> Further details are provided below.</w:t>
      </w:r>
    </w:p>
    <w:p w14:paraId="47EB0828" w14:textId="75920FA0" w:rsidR="00D531FE" w:rsidRPr="00780C37" w:rsidRDefault="003966FD" w:rsidP="00780C37">
      <w:pPr>
        <w:pStyle w:val="Heading2"/>
        <w:ind w:left="851" w:hanging="851"/>
        <w:rPr>
          <w:sz w:val="28"/>
        </w:rPr>
      </w:pPr>
      <w:bookmarkStart w:id="36" w:name="_Toc27659660"/>
      <w:r>
        <w:rPr>
          <w:sz w:val="28"/>
        </w:rPr>
        <w:t>3.3</w:t>
      </w:r>
      <w:r w:rsidR="00D531FE" w:rsidRPr="00780C37">
        <w:rPr>
          <w:sz w:val="28"/>
        </w:rPr>
        <w:tab/>
      </w:r>
      <w:r w:rsidR="00BC281A">
        <w:rPr>
          <w:sz w:val="28"/>
        </w:rPr>
        <w:t>Berry supply chain</w:t>
      </w:r>
      <w:bookmarkEnd w:id="36"/>
      <w:r w:rsidR="00D531FE" w:rsidRPr="00780C37">
        <w:rPr>
          <w:sz w:val="28"/>
        </w:rPr>
        <w:t xml:space="preserve"> </w:t>
      </w:r>
    </w:p>
    <w:p w14:paraId="43A508A0" w14:textId="1CB5CE59" w:rsidR="00EB1E31" w:rsidRDefault="00EB1E31" w:rsidP="00C20262">
      <w:bookmarkStart w:id="37" w:name="_Toc24975282"/>
      <w:bookmarkStart w:id="38" w:name="_Toc24993853"/>
      <w:r w:rsidRPr="00EB1E31">
        <w:t xml:space="preserve">The main activities </w:t>
      </w:r>
      <w:r w:rsidR="00C20262">
        <w:t xml:space="preserve">and inputs </w:t>
      </w:r>
      <w:r w:rsidRPr="00EB1E31">
        <w:t xml:space="preserve">involved in berry production and supply are shown in Figure 2. </w:t>
      </w:r>
      <w:r w:rsidR="00276895">
        <w:t>The overall production of the different berry types is similar but t</w:t>
      </w:r>
      <w:r w:rsidR="00C20262">
        <w:t xml:space="preserve">here are a few differences, </w:t>
      </w:r>
      <w:r w:rsidR="00276895">
        <w:t xml:space="preserve">as </w:t>
      </w:r>
      <w:r w:rsidR="00C20262">
        <w:t>described below.</w:t>
      </w:r>
    </w:p>
    <w:p w14:paraId="31E47CCD" w14:textId="036B3A37" w:rsidR="00450D6D" w:rsidRPr="008D2CD1" w:rsidRDefault="00450D6D" w:rsidP="00995F4A">
      <w:pPr>
        <w:pStyle w:val="Heading3"/>
      </w:pPr>
      <w:bookmarkStart w:id="39" w:name="_Toc27659661"/>
      <w:r>
        <w:t>3.</w:t>
      </w:r>
      <w:r w:rsidR="003966FD">
        <w:t>3</w:t>
      </w:r>
      <w:r>
        <w:t>.1</w:t>
      </w:r>
      <w:r>
        <w:tab/>
      </w:r>
      <w:bookmarkEnd w:id="37"/>
      <w:bookmarkEnd w:id="38"/>
      <w:r w:rsidR="00BC281A">
        <w:t>Strawberries</w:t>
      </w:r>
      <w:bookmarkEnd w:id="39"/>
      <w:r>
        <w:t xml:space="preserve"> </w:t>
      </w:r>
    </w:p>
    <w:p w14:paraId="58FFBAAE" w14:textId="340ECB41" w:rsidR="00E749E8" w:rsidRDefault="00D311CF" w:rsidP="005D7593">
      <w:r w:rsidRPr="00F6131D">
        <w:t>In Australia most strawberries are grown on the ground in open fields</w:t>
      </w:r>
      <w:r w:rsidR="00470E76">
        <w:t>. A</w:t>
      </w:r>
      <w:r w:rsidRPr="00F6131D">
        <w:t xml:space="preserve"> small proportion</w:t>
      </w:r>
      <w:r w:rsidR="00470E76">
        <w:t xml:space="preserve"> is </w:t>
      </w:r>
      <w:r w:rsidR="00212A5F" w:rsidRPr="00F6131D">
        <w:t xml:space="preserve">grown in glasshouses or hydroponically </w:t>
      </w:r>
      <w:r w:rsidR="00212A5F" w:rsidRPr="00F6131D">
        <w:fldChar w:fldCharType="begin"/>
      </w:r>
      <w:r w:rsidR="00212A5F" w:rsidRPr="00F6131D">
        <w:instrText>ADDIN CITAVI.PLACEHOLDER 2f89f241-0686-495c-b9d1-56e4c3798663 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U3RyYXdiZXJyaWVzIEF1c3RyYWxpYSAyMDEzKTwvVGV4dD4NCiAgICA8L1RleHRVbml0Pg0KICA8L1RleHRVbml0cz4NCjwvUGxhY2Vob2xkZXI+</w:instrText>
      </w:r>
      <w:r w:rsidR="00212A5F" w:rsidRPr="00F6131D">
        <w:fldChar w:fldCharType="separate"/>
      </w:r>
      <w:bookmarkStart w:id="40" w:name="_CTVP0012f89f2410686495cb9d156e4c3798663"/>
      <w:r w:rsidR="00212A5F" w:rsidRPr="00F6131D">
        <w:t>(Strawberries Australia 2013)</w:t>
      </w:r>
      <w:bookmarkEnd w:id="40"/>
      <w:r w:rsidR="00212A5F" w:rsidRPr="00F6131D">
        <w:fldChar w:fldCharType="end"/>
      </w:r>
      <w:r w:rsidR="00212A5F" w:rsidRPr="00F6131D">
        <w:t xml:space="preserve">. </w:t>
      </w:r>
    </w:p>
    <w:p w14:paraId="61E0368C" w14:textId="77777777" w:rsidR="009D426F" w:rsidRPr="00331BF0" w:rsidRDefault="009D426F" w:rsidP="009D426F">
      <w:pPr>
        <w:pStyle w:val="Heading4"/>
        <w:rPr>
          <w:lang w:eastAsia="en-AU"/>
        </w:rPr>
      </w:pPr>
      <w:r>
        <w:rPr>
          <w:lang w:eastAsia="en-AU"/>
        </w:rPr>
        <w:t>3.3.1.1</w:t>
      </w:r>
      <w:r>
        <w:rPr>
          <w:lang w:eastAsia="en-AU"/>
        </w:rPr>
        <w:tab/>
        <w:t xml:space="preserve">On-farm activities </w:t>
      </w:r>
    </w:p>
    <w:p w14:paraId="71997A7D" w14:textId="77777777" w:rsidR="009D426F" w:rsidRDefault="009D426F" w:rsidP="009D426F">
      <w:r>
        <w:t xml:space="preserve">Strawberries are grown from runners predominantly sourced from Victoria and Queensland. Commercial nurseries propagate runners under certification schemes. Field preparation includes ploughing soil into raised beds, which are covered with plastic (polythene) sheeting. Fumigants, herbicide, compost and other soil additives may be used. Runners are manually or mechanically planted into the beds then covered with protective polythene tunnels (cloches). </w:t>
      </w:r>
    </w:p>
    <w:p w14:paraId="27FD0140" w14:textId="77777777" w:rsidR="009D426F" w:rsidRDefault="009D426F" w:rsidP="009D426F"/>
    <w:p w14:paraId="3025C732" w14:textId="77777777" w:rsidR="009D426F" w:rsidRDefault="009D426F" w:rsidP="009D426F">
      <w:r>
        <w:t xml:space="preserve">Water is supplied by trickle or sprinkler irrigation. Strawberries are harvested manually into trays that are taken to on-farm packing sheds. Refrigerated vehicles are used for long distances. </w:t>
      </w:r>
    </w:p>
    <w:p w14:paraId="7A2610E2" w14:textId="77777777" w:rsidR="009D426F" w:rsidRPr="00331BF0" w:rsidRDefault="009D426F" w:rsidP="009D426F">
      <w:pPr>
        <w:pStyle w:val="Heading4"/>
        <w:rPr>
          <w:lang w:eastAsia="en-AU"/>
        </w:rPr>
      </w:pPr>
      <w:r>
        <w:rPr>
          <w:lang w:eastAsia="en-AU"/>
        </w:rPr>
        <w:t>3.3.1.2</w:t>
      </w:r>
      <w:r>
        <w:rPr>
          <w:lang w:eastAsia="en-AU"/>
        </w:rPr>
        <w:tab/>
        <w:t xml:space="preserve">Packing shed activities </w:t>
      </w:r>
    </w:p>
    <w:p w14:paraId="4FEE3116" w14:textId="4D63ACB3" w:rsidR="009D426F" w:rsidRDefault="009D426F" w:rsidP="009D426F">
      <w:r>
        <w:t>In the packing shed, harvested strawberries are quickly cooled by forced-air cooling systems. They are hand packed into punnets, stacked into cartons and stored in coolrooms before distribution. Fruit that is second or third grade may be packaged and frozen. Strawberries are sometimes sold directly to consumers from farm packing sheds (farm gate sales).</w:t>
      </w:r>
    </w:p>
    <w:p w14:paraId="534CDCB6" w14:textId="77777777" w:rsidR="009D426F" w:rsidRDefault="009D426F" w:rsidP="009D426F">
      <w:pPr>
        <w:pStyle w:val="Heading4"/>
        <w:rPr>
          <w:lang w:eastAsia="en-AU"/>
        </w:rPr>
      </w:pPr>
      <w:r>
        <w:rPr>
          <w:lang w:eastAsia="en-AU"/>
        </w:rPr>
        <w:t>3.3.1.3</w:t>
      </w:r>
      <w:r>
        <w:rPr>
          <w:lang w:eastAsia="en-AU"/>
        </w:rPr>
        <w:tab/>
        <w:t xml:space="preserve">Distribution </w:t>
      </w:r>
    </w:p>
    <w:p w14:paraId="7492CF6C" w14:textId="789125F4" w:rsidR="009D426F" w:rsidRDefault="009D426F" w:rsidP="009D426F">
      <w:r>
        <w:t xml:space="preserve">The majority of strawberries are sold domestically. Fresh product is transported under refrigeration to retail distribution centres and wholesalers for supply to food service and direct to consumers. Second and third grade fruit may </w:t>
      </w:r>
      <w:r w:rsidR="00571097">
        <w:t>be sent for further processing.</w:t>
      </w:r>
    </w:p>
    <w:p w14:paraId="289172ED" w14:textId="0245EFC5" w:rsidR="00E749E8" w:rsidRDefault="003966FD" w:rsidP="00995F4A">
      <w:pPr>
        <w:pStyle w:val="Heading3"/>
      </w:pPr>
      <w:bookmarkStart w:id="41" w:name="_Toc24975283"/>
      <w:bookmarkStart w:id="42" w:name="_Toc24993854"/>
      <w:bookmarkStart w:id="43" w:name="_Toc27659662"/>
      <w:r>
        <w:t>3.3</w:t>
      </w:r>
      <w:r w:rsidR="00E749E8">
        <w:t>.2</w:t>
      </w:r>
      <w:r w:rsidR="00E749E8">
        <w:tab/>
        <w:t>Blueberries</w:t>
      </w:r>
      <w:bookmarkEnd w:id="41"/>
      <w:bookmarkEnd w:id="42"/>
      <w:bookmarkEnd w:id="43"/>
    </w:p>
    <w:p w14:paraId="59657695" w14:textId="70653A3A" w:rsidR="00633FB2" w:rsidRDefault="00E749E8" w:rsidP="005D7593">
      <w:r>
        <w:t xml:space="preserve">In Australia, blueberries are mostly grown in open fields (orchards). Few growers use hydroponic production. The general flow of activities </w:t>
      </w:r>
      <w:r w:rsidR="00212A5F">
        <w:t>involved in</w:t>
      </w:r>
      <w:r>
        <w:t xml:space="preserve"> blueberry production and processing is </w:t>
      </w:r>
      <w:r w:rsidR="00EB1E31">
        <w:t>included in Figure 2</w:t>
      </w:r>
      <w:r w:rsidR="001438D5">
        <w:t xml:space="preserve">. </w:t>
      </w:r>
    </w:p>
    <w:p w14:paraId="7CB780E1" w14:textId="76EC6E0D" w:rsidR="00222FEB" w:rsidRDefault="00222FEB" w:rsidP="00BC281A">
      <w:pPr>
        <w:pStyle w:val="Heading4"/>
        <w:rPr>
          <w:lang w:eastAsia="en-AU"/>
        </w:rPr>
      </w:pPr>
      <w:r>
        <w:rPr>
          <w:lang w:eastAsia="en-AU"/>
        </w:rPr>
        <w:t>3.</w:t>
      </w:r>
      <w:r w:rsidR="003966FD">
        <w:rPr>
          <w:lang w:eastAsia="en-AU"/>
        </w:rPr>
        <w:t>3</w:t>
      </w:r>
      <w:r>
        <w:rPr>
          <w:lang w:eastAsia="en-AU"/>
        </w:rPr>
        <w:t>.2.</w:t>
      </w:r>
      <w:r w:rsidR="00BC281A">
        <w:rPr>
          <w:lang w:eastAsia="en-AU"/>
        </w:rPr>
        <w:t>1</w:t>
      </w:r>
      <w:r w:rsidR="00BC281A">
        <w:rPr>
          <w:lang w:eastAsia="en-AU"/>
        </w:rPr>
        <w:tab/>
      </w:r>
      <w:r>
        <w:rPr>
          <w:lang w:eastAsia="en-AU"/>
        </w:rPr>
        <w:t xml:space="preserve">On-farm activities </w:t>
      </w:r>
    </w:p>
    <w:p w14:paraId="5125FC04" w14:textId="120ED444" w:rsidR="00222FEB" w:rsidRDefault="00BC281A" w:rsidP="00222FEB">
      <w:r>
        <w:t>Blueberry plants are propagated from hardwood cuttings of disease-free mother plants</w:t>
      </w:r>
      <w:r w:rsidR="00832AAA">
        <w:t xml:space="preserve"> and grown in open fields</w:t>
      </w:r>
      <w:r w:rsidR="00EA33BE">
        <w:t>.</w:t>
      </w:r>
      <w:r w:rsidR="00832AAA">
        <w:t xml:space="preserve"> Plants may be grow</w:t>
      </w:r>
      <w:r w:rsidR="00CC0580">
        <w:t>n</w:t>
      </w:r>
      <w:r w:rsidR="00832AAA">
        <w:t xml:space="preserve"> </w:t>
      </w:r>
      <w:r w:rsidR="00832AAA">
        <w:rPr>
          <w:rFonts w:cs="Arial"/>
          <w:lang w:bidi="ar-SA"/>
        </w:rPr>
        <w:t xml:space="preserve">low to the ground (lowbush varieties) or up to three metres tall (highbush varieties). </w:t>
      </w:r>
      <w:r w:rsidR="00832AAA">
        <w:t xml:space="preserve">Field preparation may include the use of fertilisers, compost or other soil additives. </w:t>
      </w:r>
    </w:p>
    <w:p w14:paraId="05B1E78C" w14:textId="77777777" w:rsidR="00832AAA" w:rsidRDefault="00832AAA" w:rsidP="00222FEB"/>
    <w:p w14:paraId="4A51F3D1" w14:textId="23FF883A" w:rsidR="00222FEB" w:rsidRDefault="00222FEB" w:rsidP="00222FEB">
      <w:r>
        <w:t>Pl</w:t>
      </w:r>
      <w:r w:rsidR="00832AAA">
        <w:t xml:space="preserve">ants are hand-planted into soil </w:t>
      </w:r>
      <w:r w:rsidR="00646386">
        <w:t>with</w:t>
      </w:r>
      <w:r w:rsidR="00832AAA">
        <w:t xml:space="preserve"> compost or mulch applied. Netting may also be used to protect plants from birds and other pests. </w:t>
      </w:r>
      <w:r>
        <w:t xml:space="preserve">Water is applied to plants </w:t>
      </w:r>
      <w:r w:rsidR="00832AAA">
        <w:t>by</w:t>
      </w:r>
      <w:r>
        <w:t xml:space="preserve"> trickle or micro-jet irrigation. Fertilisers can be applied directly to </w:t>
      </w:r>
      <w:r w:rsidR="00CC0580">
        <w:t xml:space="preserve">the </w:t>
      </w:r>
      <w:r>
        <w:t xml:space="preserve">base of plants, alongside </w:t>
      </w:r>
      <w:r w:rsidR="00CC0580">
        <w:t>them</w:t>
      </w:r>
      <w:r>
        <w:t xml:space="preserve"> or th</w:t>
      </w:r>
      <w:r w:rsidR="00832AAA">
        <w:t>rough irrigation systems</w:t>
      </w:r>
      <w:r>
        <w:t xml:space="preserve">. </w:t>
      </w:r>
    </w:p>
    <w:p w14:paraId="45036C79" w14:textId="77777777" w:rsidR="00222FEB" w:rsidRDefault="00222FEB" w:rsidP="00222FEB"/>
    <w:p w14:paraId="13694866" w14:textId="2B6FF843" w:rsidR="00222FEB" w:rsidRPr="0085039C" w:rsidRDefault="00CC0580" w:rsidP="00222FEB">
      <w:r>
        <w:t>The fruit is generally harvested</w:t>
      </w:r>
      <w:r w:rsidR="00832AAA">
        <w:t xml:space="preserve"> </w:t>
      </w:r>
      <w:r>
        <w:t xml:space="preserve">by hand </w:t>
      </w:r>
      <w:r w:rsidR="00222FEB">
        <w:t xml:space="preserve">and transported to on-farm packing sheds. </w:t>
      </w:r>
      <w:r w:rsidR="00224FA3">
        <w:t>Refrigerated vehicles are used for long distances.</w:t>
      </w:r>
    </w:p>
    <w:p w14:paraId="490B31B8" w14:textId="23859EC0" w:rsidR="00222FEB" w:rsidRDefault="00222FEB" w:rsidP="00BC281A">
      <w:pPr>
        <w:pStyle w:val="Heading4"/>
        <w:rPr>
          <w:lang w:eastAsia="en-AU"/>
        </w:rPr>
      </w:pPr>
      <w:r>
        <w:rPr>
          <w:lang w:eastAsia="en-AU"/>
        </w:rPr>
        <w:t>3.</w:t>
      </w:r>
      <w:r w:rsidR="003966FD">
        <w:rPr>
          <w:lang w:eastAsia="en-AU"/>
        </w:rPr>
        <w:t>3</w:t>
      </w:r>
      <w:r>
        <w:rPr>
          <w:lang w:eastAsia="en-AU"/>
        </w:rPr>
        <w:t>.2.</w:t>
      </w:r>
      <w:r w:rsidR="00BC281A">
        <w:rPr>
          <w:lang w:eastAsia="en-AU"/>
        </w:rPr>
        <w:t>2</w:t>
      </w:r>
      <w:r w:rsidR="00BC281A">
        <w:rPr>
          <w:lang w:eastAsia="en-AU"/>
        </w:rPr>
        <w:tab/>
      </w:r>
      <w:r>
        <w:rPr>
          <w:lang w:eastAsia="en-AU"/>
        </w:rPr>
        <w:t xml:space="preserve">Packing shed activities </w:t>
      </w:r>
    </w:p>
    <w:p w14:paraId="4D7F3051" w14:textId="625D7EF4" w:rsidR="00222FEB" w:rsidRDefault="00B22173" w:rsidP="00222FEB">
      <w:r>
        <w:t xml:space="preserve">Following </w:t>
      </w:r>
      <w:r w:rsidR="00996119">
        <w:t xml:space="preserve">harvest, </w:t>
      </w:r>
      <w:r w:rsidR="00222FEB">
        <w:t xml:space="preserve">blueberries </w:t>
      </w:r>
      <w:r>
        <w:t>are</w:t>
      </w:r>
      <w:r w:rsidR="00222FEB">
        <w:t xml:space="preserve"> cool</w:t>
      </w:r>
      <w:r>
        <w:t>ed using forced-</w:t>
      </w:r>
      <w:r w:rsidR="00222FEB">
        <w:t xml:space="preserve">air </w:t>
      </w:r>
      <w:r w:rsidR="00820EB4">
        <w:t>coolers</w:t>
      </w:r>
      <w:r w:rsidR="00222FEB">
        <w:t xml:space="preserve">. They are hand-sorted and hand-packed into </w:t>
      </w:r>
      <w:r w:rsidR="00996119">
        <w:t>retail</w:t>
      </w:r>
      <w:r w:rsidR="00222FEB">
        <w:t xml:space="preserve"> punnets. Few operations have adopted machine packing. Punnets are </w:t>
      </w:r>
      <w:r w:rsidR="00996119">
        <w:t>packed</w:t>
      </w:r>
      <w:r w:rsidR="00222FEB">
        <w:t xml:space="preserve"> into cardboard</w:t>
      </w:r>
      <w:r w:rsidR="00F90D5F">
        <w:t xml:space="preserve"> cartons</w:t>
      </w:r>
      <w:r w:rsidR="00222FEB">
        <w:t xml:space="preserve"> and stored in coolrooms</w:t>
      </w:r>
      <w:r w:rsidR="00996119">
        <w:t xml:space="preserve"> </w:t>
      </w:r>
      <w:r>
        <w:t>for</w:t>
      </w:r>
      <w:r w:rsidR="00996119">
        <w:t xml:space="preserve"> distribution</w:t>
      </w:r>
      <w:r w:rsidR="00222FEB">
        <w:t xml:space="preserve">. </w:t>
      </w:r>
    </w:p>
    <w:p w14:paraId="236D706A" w14:textId="0EDC0C87" w:rsidR="00222FEB" w:rsidRDefault="00222FEB" w:rsidP="00BC281A">
      <w:pPr>
        <w:pStyle w:val="Heading4"/>
        <w:rPr>
          <w:lang w:eastAsia="en-AU"/>
        </w:rPr>
      </w:pPr>
      <w:r>
        <w:rPr>
          <w:lang w:eastAsia="en-AU"/>
        </w:rPr>
        <w:t>3.</w:t>
      </w:r>
      <w:r w:rsidR="003966FD">
        <w:rPr>
          <w:lang w:eastAsia="en-AU"/>
        </w:rPr>
        <w:t>3</w:t>
      </w:r>
      <w:r>
        <w:rPr>
          <w:lang w:eastAsia="en-AU"/>
        </w:rPr>
        <w:t>.2.</w:t>
      </w:r>
      <w:r w:rsidR="00BC281A">
        <w:rPr>
          <w:lang w:eastAsia="en-AU"/>
        </w:rPr>
        <w:t>3</w:t>
      </w:r>
      <w:r w:rsidR="00BC281A">
        <w:rPr>
          <w:lang w:eastAsia="en-AU"/>
        </w:rPr>
        <w:tab/>
        <w:t>D</w:t>
      </w:r>
      <w:r>
        <w:rPr>
          <w:lang w:eastAsia="en-AU"/>
        </w:rPr>
        <w:t xml:space="preserve">istribution </w:t>
      </w:r>
    </w:p>
    <w:p w14:paraId="7188E661" w14:textId="679753B2" w:rsidR="00484C04" w:rsidRDefault="002E19A1" w:rsidP="00484C04">
      <w:r>
        <w:t>Most blueberries are</w:t>
      </w:r>
      <w:r w:rsidR="00222FEB">
        <w:t xml:space="preserve"> </w:t>
      </w:r>
      <w:r w:rsidR="00B22173">
        <w:t>sold domestically. Fruit is transported</w:t>
      </w:r>
      <w:r>
        <w:t xml:space="preserve"> </w:t>
      </w:r>
      <w:r w:rsidR="00B22173">
        <w:t xml:space="preserve">under refrigeration </w:t>
      </w:r>
      <w:r>
        <w:t xml:space="preserve">to </w:t>
      </w:r>
      <w:r w:rsidR="00B22173">
        <w:t xml:space="preserve">retail </w:t>
      </w:r>
      <w:r>
        <w:t xml:space="preserve">distribution centres, and to wholesalers who supply food service outlets and directly to consumers. Blueberries are also exported overseas. </w:t>
      </w:r>
      <w:r w:rsidR="00B22173">
        <w:t>Some f</w:t>
      </w:r>
      <w:r w:rsidR="00222FEB">
        <w:t>ruit is also sold on to food manufacture</w:t>
      </w:r>
      <w:r w:rsidR="00B22173">
        <w:t>r</w:t>
      </w:r>
      <w:r w:rsidR="00222FEB">
        <w:t>s/processors</w:t>
      </w:r>
      <w:r w:rsidR="001438D5">
        <w:t xml:space="preserve">. </w:t>
      </w:r>
    </w:p>
    <w:p w14:paraId="41A25397" w14:textId="6D48FF45" w:rsidR="002630BD" w:rsidRPr="008D2CD1" w:rsidRDefault="002630BD" w:rsidP="00995F4A">
      <w:pPr>
        <w:pStyle w:val="Heading3"/>
      </w:pPr>
      <w:bookmarkStart w:id="44" w:name="_Toc24975284"/>
      <w:bookmarkStart w:id="45" w:name="_Toc24993855"/>
      <w:bookmarkStart w:id="46" w:name="_Toc27659663"/>
      <w:r>
        <w:t>3.</w:t>
      </w:r>
      <w:r w:rsidR="003966FD">
        <w:t>3</w:t>
      </w:r>
      <w:r>
        <w:t>.3</w:t>
      </w:r>
      <w:r>
        <w:tab/>
        <w:t>Rubus berries</w:t>
      </w:r>
      <w:bookmarkEnd w:id="44"/>
      <w:bookmarkEnd w:id="45"/>
      <w:bookmarkEnd w:id="46"/>
      <w:r>
        <w:t xml:space="preserve"> </w:t>
      </w:r>
    </w:p>
    <w:p w14:paraId="19A2DB30" w14:textId="03DE96BA" w:rsidR="00222FEB" w:rsidRDefault="00F43B71" w:rsidP="00222FEB">
      <w:r>
        <w:t>In Australia, rubus be</w:t>
      </w:r>
      <w:r w:rsidR="00B22173">
        <w:t>rries are mostly grown in large</w:t>
      </w:r>
      <w:r>
        <w:t xml:space="preserve">scale, open field plantations. </w:t>
      </w:r>
      <w:r w:rsidR="00D311CF" w:rsidRPr="00680982">
        <w:rPr>
          <w:rFonts w:cs="Arial"/>
          <w:lang w:bidi="ar-SA"/>
        </w:rPr>
        <w:t xml:space="preserve">Rubus plants are tall </w:t>
      </w:r>
      <w:r w:rsidR="00D311CF">
        <w:rPr>
          <w:rFonts w:cs="Arial"/>
          <w:lang w:bidi="ar-SA"/>
        </w:rPr>
        <w:t xml:space="preserve">erect </w:t>
      </w:r>
      <w:r w:rsidR="00D311CF" w:rsidRPr="00680982">
        <w:rPr>
          <w:rFonts w:cs="Arial"/>
          <w:lang w:bidi="ar-SA"/>
        </w:rPr>
        <w:t xml:space="preserve">shrubs with woody stems </w:t>
      </w:r>
      <w:r w:rsidR="00D311CF">
        <w:rPr>
          <w:rFonts w:cs="Arial"/>
          <w:lang w:bidi="ar-SA"/>
        </w:rPr>
        <w:t>(</w:t>
      </w:r>
      <w:r w:rsidR="00D311CF" w:rsidRPr="00680982">
        <w:rPr>
          <w:rFonts w:cs="Arial"/>
          <w:lang w:bidi="ar-SA"/>
        </w:rPr>
        <w:t>canes</w:t>
      </w:r>
      <w:r w:rsidR="00B22173">
        <w:rPr>
          <w:rFonts w:cs="Arial"/>
          <w:lang w:bidi="ar-SA"/>
        </w:rPr>
        <w:t>)</w:t>
      </w:r>
      <w:r w:rsidR="00D311CF">
        <w:rPr>
          <w:rFonts w:cs="Arial"/>
          <w:lang w:bidi="ar-SA"/>
        </w:rPr>
        <w:t xml:space="preserve"> </w:t>
      </w:r>
      <w:r w:rsidR="00B22173">
        <w:rPr>
          <w:rFonts w:cs="Arial"/>
          <w:lang w:bidi="ar-SA"/>
        </w:rPr>
        <w:t>and</w:t>
      </w:r>
      <w:r>
        <w:rPr>
          <w:rFonts w:cs="Arial"/>
          <w:lang w:bidi="ar-SA"/>
        </w:rPr>
        <w:t xml:space="preserve"> grow best in colder climates.</w:t>
      </w:r>
      <w:r w:rsidR="00D311CF" w:rsidRPr="00680982">
        <w:rPr>
          <w:rFonts w:cs="Arial"/>
          <w:lang w:bidi="ar-SA"/>
        </w:rPr>
        <w:t xml:space="preserve"> </w:t>
      </w:r>
      <w:r>
        <w:t xml:space="preserve">Production activities for rubus berries </w:t>
      </w:r>
      <w:r w:rsidR="00AC740B">
        <w:t>are</w:t>
      </w:r>
      <w:r>
        <w:t xml:space="preserve"> based primarily on raspberry and blackberry pro</w:t>
      </w:r>
      <w:r w:rsidR="00016CFD">
        <w:t>duction and included in Figure 2</w:t>
      </w:r>
      <w:r>
        <w:t>.</w:t>
      </w:r>
      <w:r w:rsidR="00222FEB">
        <w:t xml:space="preserve"> </w:t>
      </w:r>
    </w:p>
    <w:p w14:paraId="001BE9F3" w14:textId="7D943DB5" w:rsidR="00222FEB" w:rsidRDefault="00222FEB" w:rsidP="00016CFD">
      <w:pPr>
        <w:pStyle w:val="Heading4"/>
        <w:ind w:left="0" w:firstLine="0"/>
        <w:rPr>
          <w:lang w:eastAsia="en-AU"/>
        </w:rPr>
      </w:pPr>
      <w:r>
        <w:rPr>
          <w:lang w:eastAsia="en-AU"/>
        </w:rPr>
        <w:t>3.</w:t>
      </w:r>
      <w:r w:rsidR="003966FD">
        <w:rPr>
          <w:lang w:eastAsia="en-AU"/>
        </w:rPr>
        <w:t>3</w:t>
      </w:r>
      <w:r w:rsidR="00F43B71">
        <w:rPr>
          <w:lang w:eastAsia="en-AU"/>
        </w:rPr>
        <w:t>.3.1</w:t>
      </w:r>
      <w:r w:rsidR="00F43B71">
        <w:rPr>
          <w:lang w:eastAsia="en-AU"/>
        </w:rPr>
        <w:tab/>
      </w:r>
      <w:r>
        <w:rPr>
          <w:lang w:eastAsia="en-AU"/>
        </w:rPr>
        <w:t xml:space="preserve">On-farm activities </w:t>
      </w:r>
    </w:p>
    <w:p w14:paraId="40B87D62" w14:textId="7B9000AA" w:rsidR="00F43B71" w:rsidRDefault="00646386" w:rsidP="00F43B71">
      <w:r>
        <w:t xml:space="preserve">Rubus plants are sourced through </w:t>
      </w:r>
      <w:r w:rsidR="00F43B71">
        <w:t xml:space="preserve">the Rubus Multiplication Scheme managed by Raspberries and Blackberries Australia. Growers may also propagate </w:t>
      </w:r>
      <w:r>
        <w:t xml:space="preserve">their </w:t>
      </w:r>
      <w:r w:rsidR="00F43B71">
        <w:t xml:space="preserve">own plants from established stock. </w:t>
      </w:r>
    </w:p>
    <w:p w14:paraId="45695F50" w14:textId="77777777" w:rsidR="00F43B71" w:rsidRDefault="00F43B71" w:rsidP="00F43B71"/>
    <w:p w14:paraId="21756B71" w14:textId="77777777" w:rsidR="00190F57" w:rsidRDefault="00646386" w:rsidP="00222FEB">
      <w:r>
        <w:t xml:space="preserve">Following site preparation, </w:t>
      </w:r>
      <w:r w:rsidR="00121D1B">
        <w:t xml:space="preserve">rubus </w:t>
      </w:r>
      <w:r>
        <w:t xml:space="preserve">plants are hand planted. </w:t>
      </w:r>
      <w:r w:rsidR="00AC740B">
        <w:t xml:space="preserve">Rubus plants are positioned on trellises with wire or twine used to train plants to grow along them. </w:t>
      </w:r>
      <w:r w:rsidR="00190F57">
        <w:t>W</w:t>
      </w:r>
      <w:r>
        <w:t xml:space="preserve">eed control coverings used </w:t>
      </w:r>
      <w:r w:rsidR="00190F57">
        <w:t xml:space="preserve">include </w:t>
      </w:r>
      <w:r>
        <w:t>p</w:t>
      </w:r>
      <w:r w:rsidR="00222FEB">
        <w:t xml:space="preserve">olyethylene </w:t>
      </w:r>
      <w:r>
        <w:t>sheeting</w:t>
      </w:r>
      <w:r w:rsidR="00121D1B">
        <w:t xml:space="preserve"> and</w:t>
      </w:r>
      <w:r w:rsidR="00222FEB">
        <w:t xml:space="preserve"> polythene or natural mulch. Raspberry plants</w:t>
      </w:r>
      <w:r w:rsidR="0058219B">
        <w:t xml:space="preserve"> are </w:t>
      </w:r>
      <w:r>
        <w:t xml:space="preserve">not </w:t>
      </w:r>
      <w:r w:rsidR="0058219B">
        <w:t xml:space="preserve">usually grown </w:t>
      </w:r>
      <w:r w:rsidR="00222FEB">
        <w:t xml:space="preserve">through </w:t>
      </w:r>
      <w:r w:rsidR="0058219B">
        <w:t>polythene sheeting.</w:t>
      </w:r>
      <w:r>
        <w:t xml:space="preserve"> </w:t>
      </w:r>
    </w:p>
    <w:p w14:paraId="12ED7512" w14:textId="77777777" w:rsidR="00190F57" w:rsidRDefault="00190F57" w:rsidP="00222FEB"/>
    <w:p w14:paraId="3B8DAC50" w14:textId="54F454EF" w:rsidR="00222FEB" w:rsidRDefault="00646386" w:rsidP="00222FEB">
      <w:r>
        <w:t>T</w:t>
      </w:r>
      <w:r w:rsidR="00222FEB">
        <w:t>rickle or micro-jet irrigation</w:t>
      </w:r>
      <w:r>
        <w:t xml:space="preserve"> systems are used and fertiliser may also be applied</w:t>
      </w:r>
      <w:r w:rsidR="00222FEB">
        <w:t xml:space="preserve">. The entire plantation may be covered with netting to </w:t>
      </w:r>
      <w:r>
        <w:t xml:space="preserve">protect </w:t>
      </w:r>
      <w:r w:rsidR="00AC740B">
        <w:t xml:space="preserve">it </w:t>
      </w:r>
      <w:r>
        <w:t>from</w:t>
      </w:r>
      <w:r w:rsidR="00222FEB">
        <w:t xml:space="preserve"> birds. Shade clothes are often </w:t>
      </w:r>
      <w:r w:rsidR="00AC740B">
        <w:t xml:space="preserve">also </w:t>
      </w:r>
      <w:r w:rsidR="00222FEB">
        <w:t xml:space="preserve">erected </w:t>
      </w:r>
      <w:r w:rsidR="00AC740B">
        <w:t>for sun protection</w:t>
      </w:r>
      <w:r w:rsidR="00222FEB">
        <w:t xml:space="preserve">. </w:t>
      </w:r>
    </w:p>
    <w:p w14:paraId="45184291" w14:textId="77777777" w:rsidR="00222FEB" w:rsidRDefault="00222FEB" w:rsidP="00222FEB"/>
    <w:p w14:paraId="4EBE95C8" w14:textId="77E23FDF" w:rsidR="00222FEB" w:rsidRDefault="00222FEB" w:rsidP="00222FEB">
      <w:r>
        <w:t>Most rubus berry operations hand-pick and field-grade ripe berries</w:t>
      </w:r>
      <w:r w:rsidR="00AC740B">
        <w:t>,</w:t>
      </w:r>
      <w:r>
        <w:t xml:space="preserve"> which are packed directly into </w:t>
      </w:r>
      <w:r w:rsidR="00646386">
        <w:t>retail</w:t>
      </w:r>
      <w:r>
        <w:t xml:space="preserve"> punnets. </w:t>
      </w:r>
      <w:r w:rsidR="00646386">
        <w:t>Large o</w:t>
      </w:r>
      <w:r>
        <w:t>perations may use mechanical harvesters.</w:t>
      </w:r>
      <w:r w:rsidR="00224FA3">
        <w:t xml:space="preserve"> Produce is taken to packing sheds. Refrigerated vehicles are used for long distances.</w:t>
      </w:r>
    </w:p>
    <w:p w14:paraId="00850316" w14:textId="306ED555" w:rsidR="00222FEB" w:rsidRDefault="00222FEB" w:rsidP="00646386">
      <w:pPr>
        <w:pStyle w:val="Heading4"/>
        <w:rPr>
          <w:lang w:eastAsia="en-AU"/>
        </w:rPr>
      </w:pPr>
      <w:r>
        <w:rPr>
          <w:lang w:eastAsia="en-AU"/>
        </w:rPr>
        <w:t>3.</w:t>
      </w:r>
      <w:r w:rsidR="003966FD">
        <w:rPr>
          <w:lang w:eastAsia="en-AU"/>
        </w:rPr>
        <w:t>3</w:t>
      </w:r>
      <w:r w:rsidR="00876144">
        <w:rPr>
          <w:lang w:eastAsia="en-AU"/>
        </w:rPr>
        <w:t>.3.2</w:t>
      </w:r>
      <w:r w:rsidR="00646386">
        <w:rPr>
          <w:lang w:eastAsia="en-AU"/>
        </w:rPr>
        <w:tab/>
      </w:r>
      <w:r>
        <w:rPr>
          <w:lang w:eastAsia="en-AU"/>
        </w:rPr>
        <w:t>Packing shed activities</w:t>
      </w:r>
    </w:p>
    <w:p w14:paraId="09D405EA" w14:textId="2BF96F5A" w:rsidR="00222FEB" w:rsidRDefault="00AC740B" w:rsidP="00222FEB">
      <w:r>
        <w:t>Following</w:t>
      </w:r>
      <w:r w:rsidR="00222FEB">
        <w:t xml:space="preserve"> harvest, rubus </w:t>
      </w:r>
      <w:r>
        <w:t>berries are cooled using forced-</w:t>
      </w:r>
      <w:r w:rsidR="00222FEB">
        <w:t xml:space="preserve">air </w:t>
      </w:r>
      <w:r w:rsidR="0058219B">
        <w:t>coolers.</w:t>
      </w:r>
      <w:r w:rsidR="00222FEB">
        <w:t xml:space="preserve"> Punnets are p</w:t>
      </w:r>
      <w:r w:rsidR="00190F57">
        <w:t>acked</w:t>
      </w:r>
      <w:r w:rsidR="00222FEB">
        <w:t xml:space="preserve"> into car</w:t>
      </w:r>
      <w:r w:rsidR="0058219B">
        <w:t xml:space="preserve">dboard </w:t>
      </w:r>
      <w:r w:rsidR="00F90D5F">
        <w:t>cartons</w:t>
      </w:r>
      <w:r w:rsidR="0058219B">
        <w:t xml:space="preserve"> and stored in cool</w:t>
      </w:r>
      <w:r w:rsidR="00222FEB">
        <w:t xml:space="preserve">rooms </w:t>
      </w:r>
      <w:r>
        <w:t>before</w:t>
      </w:r>
      <w:r w:rsidR="00222FEB">
        <w:t xml:space="preserve"> distribution. </w:t>
      </w:r>
      <w:r w:rsidR="00190F57">
        <w:t xml:space="preserve">Berries </w:t>
      </w:r>
      <w:r w:rsidR="00222FEB">
        <w:t xml:space="preserve">may also be frozen </w:t>
      </w:r>
      <w:r w:rsidR="00224FA3">
        <w:t>before</w:t>
      </w:r>
      <w:r w:rsidR="00222FEB">
        <w:t xml:space="preserve"> distribution. </w:t>
      </w:r>
    </w:p>
    <w:p w14:paraId="25F387DA" w14:textId="203E1C38" w:rsidR="00222FEB" w:rsidRDefault="00222FEB" w:rsidP="00646386">
      <w:pPr>
        <w:pStyle w:val="Heading4"/>
        <w:rPr>
          <w:lang w:eastAsia="en-AU"/>
        </w:rPr>
      </w:pPr>
      <w:r>
        <w:rPr>
          <w:lang w:eastAsia="en-AU"/>
        </w:rPr>
        <w:t>3.</w:t>
      </w:r>
      <w:r w:rsidR="003966FD">
        <w:rPr>
          <w:lang w:eastAsia="en-AU"/>
        </w:rPr>
        <w:t>3</w:t>
      </w:r>
      <w:r w:rsidR="00876144">
        <w:rPr>
          <w:lang w:eastAsia="en-AU"/>
        </w:rPr>
        <w:t>.3.2</w:t>
      </w:r>
      <w:r w:rsidR="00121D1B">
        <w:rPr>
          <w:lang w:eastAsia="en-AU"/>
        </w:rPr>
        <w:tab/>
      </w:r>
      <w:r w:rsidR="00646386">
        <w:rPr>
          <w:lang w:eastAsia="en-AU"/>
        </w:rPr>
        <w:t>D</w:t>
      </w:r>
      <w:r>
        <w:rPr>
          <w:lang w:eastAsia="en-AU"/>
        </w:rPr>
        <w:t xml:space="preserve">istribution </w:t>
      </w:r>
    </w:p>
    <w:p w14:paraId="32EEB613" w14:textId="0E4E3751" w:rsidR="00E84CB2" w:rsidRDefault="00222FEB" w:rsidP="00222FEB">
      <w:r>
        <w:t xml:space="preserve">Rubus berries are distributed in refrigerated vehicles. Hand-picked berries are distributed to </w:t>
      </w:r>
    </w:p>
    <w:tbl>
      <w:tblPr>
        <w:tblStyle w:val="TableGrid"/>
        <w:tblpPr w:leftFromText="180" w:rightFromText="180" w:vertAnchor="text" w:horzAnchor="margin" w:tblpY="81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766A4" w14:paraId="1E83E523" w14:textId="77777777" w:rsidTr="001766A4">
        <w:tc>
          <w:tcPr>
            <w:tcW w:w="9070" w:type="dxa"/>
          </w:tcPr>
          <w:p w14:paraId="1CA26EDD" w14:textId="24C9947A" w:rsidR="001766A4" w:rsidRDefault="009F1D1C" w:rsidP="001766A4">
            <w:pPr>
              <w:rPr>
                <w:sz w:val="20"/>
              </w:rPr>
            </w:pPr>
            <w:r>
              <w:rPr>
                <w:sz w:val="20"/>
              </w:rPr>
              <w:pict w14:anchorId="4EB80BE4">
                <v:shape id="_x0000_i1026" type="#_x0000_t75" style="width:447.75pt;height:599.25pt">
                  <v:imagedata r:id="rId19" o:title="Flow diagram of activities and inputs for berry production final"/>
                </v:shape>
              </w:pict>
            </w:r>
          </w:p>
        </w:tc>
      </w:tr>
      <w:tr w:rsidR="001766A4" w14:paraId="4B16811E" w14:textId="77777777" w:rsidTr="001766A4">
        <w:trPr>
          <w:cantSplit/>
        </w:trPr>
        <w:tc>
          <w:tcPr>
            <w:tcW w:w="9070" w:type="dxa"/>
          </w:tcPr>
          <w:p w14:paraId="44FA22D1" w14:textId="77777777" w:rsidR="001766A4" w:rsidRPr="00080058" w:rsidRDefault="001766A4" w:rsidP="001766A4">
            <w:pPr>
              <w:pStyle w:val="FSFigureTitle"/>
              <w:rPr>
                <w:sz w:val="20"/>
              </w:rPr>
            </w:pPr>
            <w:r w:rsidRPr="00080058">
              <w:rPr>
                <w:rFonts w:eastAsia="Calibri"/>
                <w:b/>
              </w:rPr>
              <w:t xml:space="preserve">Figure 2 </w:t>
            </w:r>
            <w:r w:rsidRPr="00080058">
              <w:t>Generalised flow of activities and inputs for berry production in Australia</w:t>
            </w:r>
          </w:p>
        </w:tc>
      </w:tr>
      <w:tr w:rsidR="001766A4" w14:paraId="5773A28B" w14:textId="77777777" w:rsidTr="001766A4">
        <w:tc>
          <w:tcPr>
            <w:tcW w:w="9070" w:type="dxa"/>
          </w:tcPr>
          <w:p w14:paraId="396449E5" w14:textId="4E7E979B" w:rsidR="001766A4" w:rsidRDefault="001766A4" w:rsidP="001766A4">
            <w:pPr>
              <w:rPr>
                <w:sz w:val="20"/>
              </w:rPr>
            </w:pPr>
            <w:r>
              <w:rPr>
                <w:sz w:val="20"/>
              </w:rPr>
              <w:t xml:space="preserve">Diagram based on information from </w:t>
            </w:r>
            <w:r>
              <w:rPr>
                <w:sz w:val="20"/>
              </w:rPr>
              <w:fldChar w:fldCharType="begin"/>
            </w:r>
            <w:r w:rsidR="00EA6A11">
              <w:rPr>
                <w:sz w:val="20"/>
              </w:rPr>
              <w:instrText>ADDIN CITAVI.PLACEHOLDER a962c04a-fb4e-474f-bfd9-554851689bab 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RKUFIgVmljIDIwMTNhLCAyMDEzYyk8L1RleHQ+DQogICAgPC9UZXh0VW5pdD4NCiAgPC9UZXh0VW5pdHM+DQo8L1BsYWNlaG9sZGVyPg==</w:instrText>
            </w:r>
            <w:r>
              <w:rPr>
                <w:sz w:val="20"/>
              </w:rPr>
              <w:fldChar w:fldCharType="separate"/>
            </w:r>
            <w:bookmarkStart w:id="47" w:name="_CTVP001a962c04afb4e474fbfd9554851689bab"/>
            <w:r w:rsidR="00EA6A11">
              <w:rPr>
                <w:sz w:val="20"/>
              </w:rPr>
              <w:t>(DJPR Vic 2013a, 2013c)</w:t>
            </w:r>
            <w:bookmarkEnd w:id="47"/>
            <w:r>
              <w:rPr>
                <w:sz w:val="20"/>
              </w:rPr>
              <w:fldChar w:fldCharType="end"/>
            </w:r>
            <w:r>
              <w:rPr>
                <w:sz w:val="20"/>
              </w:rPr>
              <w:t xml:space="preserve">, </w:t>
            </w:r>
            <w:r>
              <w:rPr>
                <w:sz w:val="20"/>
              </w:rPr>
              <w:fldChar w:fldCharType="begin"/>
            </w:r>
            <w:r w:rsidR="009C7E16">
              <w:rPr>
                <w:sz w:val="20"/>
              </w:rPr>
              <w:instrText>ADDIN CITAVI.PLACEHOLDER 4e2f1bdf-4820-4819-a3ec-ed50cab81e17 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RFBJUkQgV0EgMjAxNmEsIDIwMTZiLCAyMDE2Yyk8L1RleHQ+DQogICAgPC9UZXh0VW5pdD4NCiAgPC9UZXh0VW5pdHM+DQo8L1BsYWNlaG9sZGVyPg==</w:instrText>
            </w:r>
            <w:r>
              <w:rPr>
                <w:sz w:val="20"/>
              </w:rPr>
              <w:fldChar w:fldCharType="separate"/>
            </w:r>
            <w:bookmarkStart w:id="48" w:name="_CTVP0014e2f1bdf48204819a3eced50cab81e17"/>
            <w:r w:rsidR="009C7E16">
              <w:rPr>
                <w:sz w:val="20"/>
              </w:rPr>
              <w:t>(DPIRD WA 2016a, 2016b, 2016c)</w:t>
            </w:r>
            <w:bookmarkEnd w:id="48"/>
            <w:r>
              <w:rPr>
                <w:sz w:val="20"/>
              </w:rPr>
              <w:fldChar w:fldCharType="end"/>
            </w:r>
            <w:r>
              <w:rPr>
                <w:sz w:val="20"/>
              </w:rPr>
              <w:t xml:space="preserve"> and </w:t>
            </w:r>
            <w:r>
              <w:rPr>
                <w:sz w:val="20"/>
              </w:rPr>
              <w:fldChar w:fldCharType="begin"/>
            </w:r>
            <w:r>
              <w:rPr>
                <w:sz w:val="20"/>
              </w:rPr>
              <w:instrText>ADDIN CITAVI.PLACEHOLDER 35c01461-1fe6-4ac7-828f-acbe2042e778 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QUJHQSAyMDE5Yik8L1RleHQ+DQogICAgPC9UZXh0VW5pdD4NCiAgPC9UZXh0VW5pdHM+DQo8L1BsYWNlaG9sZGVyPg==</w:instrText>
            </w:r>
            <w:r>
              <w:rPr>
                <w:sz w:val="20"/>
              </w:rPr>
              <w:fldChar w:fldCharType="separate"/>
            </w:r>
            <w:bookmarkStart w:id="49" w:name="_CTVP00135c014611fe64ac7828facbe2042e778"/>
            <w:r>
              <w:rPr>
                <w:sz w:val="20"/>
              </w:rPr>
              <w:t>(ABGA 2019b)</w:t>
            </w:r>
            <w:bookmarkEnd w:id="49"/>
            <w:r>
              <w:rPr>
                <w:sz w:val="20"/>
              </w:rPr>
              <w:fldChar w:fldCharType="end"/>
            </w:r>
            <w:r>
              <w:rPr>
                <w:sz w:val="20"/>
              </w:rPr>
              <w:t xml:space="preserve">. </w:t>
            </w:r>
          </w:p>
        </w:tc>
      </w:tr>
    </w:tbl>
    <w:p w14:paraId="18F6F5BB" w14:textId="6BEC956D" w:rsidR="00222FEB" w:rsidRDefault="00222FEB" w:rsidP="00450D6D">
      <w:r>
        <w:t>the fresh market.</w:t>
      </w:r>
      <w:r w:rsidR="002E19A1">
        <w:t xml:space="preserve"> Most are </w:t>
      </w:r>
      <w:r w:rsidR="00190F57">
        <w:t>taken</w:t>
      </w:r>
      <w:r w:rsidR="002E19A1">
        <w:t xml:space="preserve"> to </w:t>
      </w:r>
      <w:r w:rsidR="00190F57">
        <w:t xml:space="preserve">retail </w:t>
      </w:r>
      <w:r w:rsidR="002E19A1">
        <w:t>distribution centres</w:t>
      </w:r>
      <w:r w:rsidR="001766A4">
        <w:t xml:space="preserve">, and to wholesalers who supply </w:t>
      </w:r>
      <w:r w:rsidR="002E19A1">
        <w:t>food service outlets and directly to consumers. Mechanically harvested</w:t>
      </w:r>
      <w:r>
        <w:t xml:space="preserve"> berries are </w:t>
      </w:r>
      <w:r w:rsidR="00646386">
        <w:t>often</w:t>
      </w:r>
      <w:r>
        <w:t xml:space="preserve"> </w:t>
      </w:r>
      <w:r w:rsidR="002E19A1">
        <w:t xml:space="preserve">sent </w:t>
      </w:r>
      <w:r w:rsidR="00646386">
        <w:t>for further processing</w:t>
      </w:r>
      <w:r w:rsidR="00190F57">
        <w:t xml:space="preserve">. </w:t>
      </w:r>
    </w:p>
    <w:p w14:paraId="4D026D85" w14:textId="066DB93B" w:rsidR="0026795D" w:rsidRPr="00646386" w:rsidRDefault="0026795D" w:rsidP="00646386">
      <w:pPr>
        <w:pStyle w:val="Heading2"/>
        <w:ind w:left="851" w:hanging="851"/>
        <w:rPr>
          <w:sz w:val="28"/>
        </w:rPr>
      </w:pPr>
      <w:bookmarkStart w:id="50" w:name="_Toc27659664"/>
      <w:r w:rsidRPr="00646386">
        <w:rPr>
          <w:sz w:val="28"/>
        </w:rPr>
        <w:t>3</w:t>
      </w:r>
      <w:r w:rsidR="00646386">
        <w:rPr>
          <w:sz w:val="28"/>
        </w:rPr>
        <w:t>.4</w:t>
      </w:r>
      <w:r w:rsidR="00190F57">
        <w:rPr>
          <w:sz w:val="28"/>
        </w:rPr>
        <w:tab/>
        <w:t>Berry p</w:t>
      </w:r>
      <w:r w:rsidR="0044264E" w:rsidRPr="00646386">
        <w:rPr>
          <w:sz w:val="28"/>
        </w:rPr>
        <w:t>roduction</w:t>
      </w:r>
      <w:bookmarkEnd w:id="50"/>
    </w:p>
    <w:p w14:paraId="4900C918" w14:textId="0F7A64B6" w:rsidR="00DB7D3B" w:rsidRDefault="00B6057E" w:rsidP="0044264E">
      <w:pPr>
        <w:rPr>
          <w:lang w:bidi="ar-SA"/>
        </w:rPr>
      </w:pPr>
      <w:r>
        <w:rPr>
          <w:lang w:bidi="ar-SA"/>
        </w:rPr>
        <w:t xml:space="preserve">Overall </w:t>
      </w:r>
      <w:r w:rsidR="0044264E">
        <w:rPr>
          <w:lang w:bidi="ar-SA"/>
        </w:rPr>
        <w:t>berry production for the 2017</w:t>
      </w:r>
      <w:r w:rsidR="00027886">
        <w:rPr>
          <w:lang w:bidi="ar-SA"/>
        </w:rPr>
        <w:t>/</w:t>
      </w:r>
      <w:r w:rsidR="0044264E">
        <w:rPr>
          <w:lang w:bidi="ar-SA"/>
        </w:rPr>
        <w:t xml:space="preserve">2018 financial year was 116,585 </w:t>
      </w:r>
      <w:r w:rsidR="007464BE">
        <w:rPr>
          <w:lang w:bidi="ar-SA"/>
        </w:rPr>
        <w:t>t</w:t>
      </w:r>
      <w:r w:rsidR="0044264E">
        <w:rPr>
          <w:lang w:bidi="ar-SA"/>
        </w:rPr>
        <w:t xml:space="preserve"> with a production value of $911.4</w:t>
      </w:r>
      <w:r w:rsidR="00F41541">
        <w:rPr>
          <w:lang w:bidi="ar-SA"/>
        </w:rPr>
        <w:t>m</w:t>
      </w:r>
      <w:r w:rsidR="006A109E">
        <w:rPr>
          <w:lang w:bidi="ar-SA"/>
        </w:rPr>
        <w:t xml:space="preserve"> </w:t>
      </w:r>
      <w:r w:rsidR="006A109E">
        <w:t>(Hort Innovation 2019a)</w:t>
      </w:r>
      <w:r w:rsidR="00DB7D3B">
        <w:rPr>
          <w:lang w:bidi="ar-SA"/>
        </w:rPr>
        <w:t>, as follows:</w:t>
      </w:r>
    </w:p>
    <w:p w14:paraId="7324D783" w14:textId="15ACD4F1" w:rsidR="00DB7D3B" w:rsidRDefault="0044264E" w:rsidP="00DB7D3B">
      <w:pPr>
        <w:pStyle w:val="FSBullet1"/>
      </w:pPr>
      <w:r>
        <w:t xml:space="preserve">Strawberries accounted for </w:t>
      </w:r>
      <w:r w:rsidR="007464BE">
        <w:t xml:space="preserve">80% (93,545 t) </w:t>
      </w:r>
      <w:r>
        <w:t>of all berry production</w:t>
      </w:r>
      <w:r w:rsidR="00DB7D3B">
        <w:t>,</w:t>
      </w:r>
      <w:r>
        <w:t xml:space="preserve"> </w:t>
      </w:r>
      <w:r w:rsidR="007464BE">
        <w:t xml:space="preserve">with a value of </w:t>
      </w:r>
      <w:r>
        <w:t>$445</w:t>
      </w:r>
      <w:r w:rsidR="00F41541">
        <w:t>m</w:t>
      </w:r>
      <w:r w:rsidR="00DB7D3B">
        <w:t>.</w:t>
      </w:r>
      <w:r w:rsidR="007464BE">
        <w:t xml:space="preserve"> </w:t>
      </w:r>
    </w:p>
    <w:p w14:paraId="5E56BC55" w14:textId="4FE447FB" w:rsidR="00DB7D3B" w:rsidRDefault="00DB7D3B" w:rsidP="00DB7D3B">
      <w:pPr>
        <w:pStyle w:val="FSBullet1"/>
      </w:pPr>
      <w:r>
        <w:t>B</w:t>
      </w:r>
      <w:r w:rsidR="0044264E">
        <w:t xml:space="preserve">lueberries </w:t>
      </w:r>
      <w:r w:rsidR="007464BE">
        <w:t xml:space="preserve">and rubus berries </w:t>
      </w:r>
      <w:r>
        <w:t xml:space="preserve">accounted for </w:t>
      </w:r>
      <w:r w:rsidR="00B6057E">
        <w:t>around 5%</w:t>
      </w:r>
      <w:r w:rsidR="007464BE">
        <w:t xml:space="preserve"> </w:t>
      </w:r>
      <w:r>
        <w:t xml:space="preserve">each </w:t>
      </w:r>
      <w:r w:rsidR="007464BE">
        <w:t>(</w:t>
      </w:r>
      <w:r>
        <w:t>6</w:t>
      </w:r>
      <w:r w:rsidR="0044264E">
        <w:t xml:space="preserve">850 </w:t>
      </w:r>
      <w:r w:rsidR="007464BE">
        <w:t>t</w:t>
      </w:r>
      <w:r>
        <w:t xml:space="preserve"> worth </w:t>
      </w:r>
      <w:r w:rsidR="00F41541">
        <w:t>$309m</w:t>
      </w:r>
      <w:r w:rsidR="007464BE">
        <w:t xml:space="preserve"> and </w:t>
      </w:r>
      <w:r w:rsidR="0044264E">
        <w:t>6189 t</w:t>
      </w:r>
      <w:r>
        <w:t xml:space="preserve"> worth </w:t>
      </w:r>
      <w:r w:rsidR="007464BE">
        <w:t>$</w:t>
      </w:r>
      <w:r w:rsidR="00F41541">
        <w:t xml:space="preserve">157.3m </w:t>
      </w:r>
      <w:r w:rsidR="007464BE">
        <w:t>respectively</w:t>
      </w:r>
      <w:r>
        <w:t>)</w:t>
      </w:r>
      <w:r w:rsidR="00EB2455">
        <w:t xml:space="preserve">. </w:t>
      </w:r>
    </w:p>
    <w:p w14:paraId="3BA6A1BF" w14:textId="7F60867F" w:rsidR="00166937" w:rsidRPr="00EB2455" w:rsidRDefault="002306FC" w:rsidP="00DB7D3B">
      <w:pPr>
        <w:pStyle w:val="FSBullet1"/>
      </w:pPr>
      <w:r>
        <w:t>Of the rubus berries, r</w:t>
      </w:r>
      <w:r w:rsidR="0044264E" w:rsidRPr="00680982">
        <w:t xml:space="preserve">aspberries </w:t>
      </w:r>
      <w:r>
        <w:t>accounted</w:t>
      </w:r>
      <w:r w:rsidR="0044264E">
        <w:t xml:space="preserve"> for </w:t>
      </w:r>
      <w:r w:rsidR="006A109E" w:rsidRPr="00680982">
        <w:t>85%</w:t>
      </w:r>
      <w:r w:rsidR="0044264E" w:rsidRPr="00680982">
        <w:t xml:space="preserve"> (</w:t>
      </w:r>
      <w:r w:rsidR="006A109E">
        <w:t>5</w:t>
      </w:r>
      <w:r w:rsidR="006A109E" w:rsidRPr="00680982">
        <w:t xml:space="preserve">261 </w:t>
      </w:r>
      <w:r w:rsidR="006A109E">
        <w:t>t</w:t>
      </w:r>
      <w:r w:rsidR="0044264E" w:rsidRPr="00680982">
        <w:t xml:space="preserve">), followed by blackberries at </w:t>
      </w:r>
      <w:r w:rsidR="006A109E" w:rsidRPr="00680982">
        <w:t>14%</w:t>
      </w:r>
      <w:r w:rsidR="0044264E" w:rsidRPr="00680982">
        <w:t xml:space="preserve"> (</w:t>
      </w:r>
      <w:r w:rsidR="006A109E" w:rsidRPr="00680982">
        <w:t xml:space="preserve">867 </w:t>
      </w:r>
      <w:r w:rsidR="006A109E">
        <w:t>t</w:t>
      </w:r>
      <w:r>
        <w:t>)</w:t>
      </w:r>
      <w:r w:rsidR="007464BE">
        <w:t>.</w:t>
      </w:r>
    </w:p>
    <w:p w14:paraId="769A0E23" w14:textId="0BD1AB38" w:rsidR="00166937" w:rsidRPr="008D2CD1" w:rsidRDefault="00D81589" w:rsidP="00995F4A">
      <w:pPr>
        <w:pStyle w:val="Heading3"/>
      </w:pPr>
      <w:bookmarkStart w:id="51" w:name="_Toc27659665"/>
      <w:r>
        <w:t>3.</w:t>
      </w:r>
      <w:r w:rsidR="00F65565">
        <w:t>4</w:t>
      </w:r>
      <w:r>
        <w:t>.1</w:t>
      </w:r>
      <w:r>
        <w:tab/>
      </w:r>
      <w:r w:rsidR="00D90EC2">
        <w:t>P</w:t>
      </w:r>
      <w:r w:rsidR="00DB7D3B">
        <w:t>roduction regions and availability</w:t>
      </w:r>
      <w:bookmarkEnd w:id="51"/>
      <w:r w:rsidR="00DB7D3B">
        <w:t xml:space="preserve"> </w:t>
      </w:r>
    </w:p>
    <w:p w14:paraId="2BD7839B" w14:textId="338B7971" w:rsidR="00166937" w:rsidRDefault="00166937" w:rsidP="00166937">
      <w:pPr>
        <w:rPr>
          <w:rFonts w:cs="Arial"/>
          <w:lang w:bidi="ar-SA"/>
        </w:rPr>
      </w:pPr>
      <w:r w:rsidRPr="00680982">
        <w:rPr>
          <w:rFonts w:cs="Arial"/>
          <w:lang w:eastAsia="en-AU" w:bidi="ar-SA"/>
        </w:rPr>
        <w:t xml:space="preserve">Berries are produced in </w:t>
      </w:r>
      <w:r>
        <w:rPr>
          <w:rFonts w:cs="Arial"/>
          <w:lang w:eastAsia="en-AU" w:bidi="ar-SA"/>
        </w:rPr>
        <w:t>most</w:t>
      </w:r>
      <w:r w:rsidRPr="00680982">
        <w:rPr>
          <w:rFonts w:cs="Arial"/>
          <w:lang w:eastAsia="en-AU" w:bidi="ar-SA"/>
        </w:rPr>
        <w:t xml:space="preserve"> Australian state</w:t>
      </w:r>
      <w:r>
        <w:rPr>
          <w:rFonts w:cs="Arial"/>
          <w:lang w:eastAsia="en-AU" w:bidi="ar-SA"/>
        </w:rPr>
        <w:t>s,</w:t>
      </w:r>
      <w:r w:rsidRPr="00680982">
        <w:rPr>
          <w:rFonts w:cs="Arial"/>
          <w:lang w:eastAsia="en-AU" w:bidi="ar-SA"/>
        </w:rPr>
        <w:t xml:space="preserve"> enabl</w:t>
      </w:r>
      <w:r w:rsidR="00DB7D3B">
        <w:rPr>
          <w:rFonts w:cs="Arial"/>
          <w:lang w:eastAsia="en-AU" w:bidi="ar-SA"/>
        </w:rPr>
        <w:t>ing</w:t>
      </w:r>
      <w:r w:rsidRPr="00680982">
        <w:rPr>
          <w:rFonts w:cs="Arial"/>
          <w:lang w:eastAsia="en-AU" w:bidi="ar-SA"/>
        </w:rPr>
        <w:t xml:space="preserve"> year-round production and availability</w:t>
      </w:r>
      <w:r w:rsidR="0058219B">
        <w:rPr>
          <w:rFonts w:cs="Arial"/>
          <w:lang w:eastAsia="en-AU" w:bidi="ar-SA"/>
        </w:rPr>
        <w:t>.</w:t>
      </w:r>
      <w:r w:rsidR="00645EB3">
        <w:rPr>
          <w:rFonts w:cs="Arial"/>
          <w:lang w:eastAsia="en-AU" w:bidi="ar-SA"/>
        </w:rPr>
        <w:t xml:space="preserve"> </w:t>
      </w:r>
      <w:r w:rsidR="006E72B0">
        <w:rPr>
          <w:rFonts w:cs="Arial"/>
          <w:lang w:bidi="ar-SA"/>
        </w:rPr>
        <w:t>Table 3</w:t>
      </w:r>
      <w:r w:rsidR="00645EB3">
        <w:rPr>
          <w:rFonts w:cs="Arial"/>
          <w:lang w:bidi="ar-SA"/>
        </w:rPr>
        <w:t xml:space="preserve"> shows growing regions and production volumes for strawberries, blueberries and rubus berries in 2017/18. </w:t>
      </w:r>
    </w:p>
    <w:p w14:paraId="05944629" w14:textId="77777777" w:rsidR="00B6057E" w:rsidRDefault="00B6057E" w:rsidP="00395E49">
      <w:pPr>
        <w:rPr>
          <w:rFonts w:cs="Arial"/>
          <w:lang w:bidi="ar-SA"/>
        </w:rPr>
      </w:pPr>
    </w:p>
    <w:p w14:paraId="7CC07582" w14:textId="433EDD3E" w:rsidR="00AB5DDA" w:rsidRDefault="00E944B5" w:rsidP="00395E49">
      <w:pPr>
        <w:rPr>
          <w:rFonts w:cs="Arial"/>
          <w:lang w:bidi="ar-SA"/>
        </w:rPr>
      </w:pPr>
      <w:r>
        <w:rPr>
          <w:rFonts w:cs="Arial"/>
          <w:lang w:bidi="ar-SA"/>
        </w:rPr>
        <w:t>Strawberr</w:t>
      </w:r>
      <w:r w:rsidR="00314F9D">
        <w:rPr>
          <w:rFonts w:cs="Arial"/>
          <w:lang w:bidi="ar-SA"/>
        </w:rPr>
        <w:t xml:space="preserve">y production occurs in most Australian states with the majority in Beerwah </w:t>
      </w:r>
      <w:r w:rsidR="00DB7D3B">
        <w:rPr>
          <w:rFonts w:cs="Arial"/>
          <w:lang w:bidi="ar-SA"/>
        </w:rPr>
        <w:t>(Queensland</w:t>
      </w:r>
      <w:r w:rsidR="00314F9D">
        <w:rPr>
          <w:rFonts w:cs="Arial"/>
          <w:lang w:bidi="ar-SA"/>
        </w:rPr>
        <w:t>) and the Yarra Valley (V</w:t>
      </w:r>
      <w:r w:rsidR="00DB7D3B">
        <w:rPr>
          <w:rFonts w:cs="Arial"/>
          <w:lang w:bidi="ar-SA"/>
        </w:rPr>
        <w:t>ictoria</w:t>
      </w:r>
      <w:r w:rsidR="00314F9D">
        <w:rPr>
          <w:rFonts w:cs="Arial"/>
          <w:lang w:bidi="ar-SA"/>
        </w:rPr>
        <w:t xml:space="preserve">). </w:t>
      </w:r>
      <w:r w:rsidR="00AA6DED">
        <w:rPr>
          <w:rFonts w:cs="Arial"/>
          <w:lang w:bidi="ar-SA"/>
        </w:rPr>
        <w:t>W</w:t>
      </w:r>
      <w:r w:rsidR="00A13D86">
        <w:rPr>
          <w:rFonts w:cs="Arial"/>
          <w:lang w:bidi="ar-SA"/>
        </w:rPr>
        <w:t xml:space="preserve">estern </w:t>
      </w:r>
      <w:r w:rsidR="00AA6DED">
        <w:rPr>
          <w:rFonts w:cs="Arial"/>
          <w:lang w:bidi="ar-SA"/>
        </w:rPr>
        <w:t>A</w:t>
      </w:r>
      <w:r w:rsidR="00A13D86">
        <w:rPr>
          <w:rFonts w:cs="Arial"/>
          <w:lang w:bidi="ar-SA"/>
        </w:rPr>
        <w:t>ustralia</w:t>
      </w:r>
      <w:r w:rsidR="00AA6DED">
        <w:rPr>
          <w:rFonts w:cs="Arial"/>
          <w:lang w:bidi="ar-SA"/>
        </w:rPr>
        <w:t xml:space="preserve"> and S</w:t>
      </w:r>
      <w:r w:rsidR="00A13D86">
        <w:rPr>
          <w:rFonts w:cs="Arial"/>
          <w:lang w:bidi="ar-SA"/>
        </w:rPr>
        <w:t xml:space="preserve">outh </w:t>
      </w:r>
      <w:r w:rsidR="00AA6DED">
        <w:rPr>
          <w:rFonts w:cs="Arial"/>
          <w:lang w:bidi="ar-SA"/>
        </w:rPr>
        <w:t>A</w:t>
      </w:r>
      <w:r w:rsidR="00A13D86">
        <w:rPr>
          <w:rFonts w:cs="Arial"/>
          <w:lang w:bidi="ar-SA"/>
        </w:rPr>
        <w:t>ustralia</w:t>
      </w:r>
      <w:r w:rsidR="00AA6DED">
        <w:rPr>
          <w:rFonts w:cs="Arial"/>
          <w:lang w:bidi="ar-SA"/>
        </w:rPr>
        <w:t xml:space="preserve"> together produce 17% of supply</w:t>
      </w:r>
      <w:r w:rsidR="00DB7D3B">
        <w:rPr>
          <w:rFonts w:cs="Arial"/>
          <w:lang w:bidi="ar-SA"/>
        </w:rPr>
        <w:t xml:space="preserve">, </w:t>
      </w:r>
      <w:r w:rsidR="00AA6DED">
        <w:rPr>
          <w:rFonts w:cs="Arial"/>
          <w:lang w:bidi="ar-SA"/>
        </w:rPr>
        <w:t>while Tasmania and</w:t>
      </w:r>
      <w:r w:rsidR="00314F9D">
        <w:rPr>
          <w:rFonts w:cs="Arial"/>
          <w:lang w:bidi="ar-SA"/>
        </w:rPr>
        <w:t xml:space="preserve"> </w:t>
      </w:r>
      <w:r w:rsidR="00DB7D3B">
        <w:rPr>
          <w:rFonts w:cs="Arial"/>
          <w:lang w:bidi="ar-SA"/>
        </w:rPr>
        <w:t>NSW</w:t>
      </w:r>
      <w:r w:rsidR="00AA6DED">
        <w:rPr>
          <w:rFonts w:cs="Arial"/>
          <w:lang w:bidi="ar-SA"/>
        </w:rPr>
        <w:t xml:space="preserve"> are smaller producers</w:t>
      </w:r>
      <w:r w:rsidR="00395E49" w:rsidRPr="00680982">
        <w:rPr>
          <w:rFonts w:cs="Arial"/>
          <w:lang w:bidi="ar-SA"/>
        </w:rPr>
        <w:t xml:space="preserve"> </w:t>
      </w:r>
      <w:r w:rsidR="00EB2455">
        <w:rPr>
          <w:rFonts w:cs="Arial"/>
          <w:lang w:bidi="ar-SA"/>
        </w:rPr>
        <w:t>(H</w:t>
      </w:r>
      <w:r w:rsidR="00AB5DDA">
        <w:rPr>
          <w:rFonts w:cs="Arial"/>
          <w:lang w:bidi="ar-SA"/>
        </w:rPr>
        <w:t xml:space="preserve">ort Innovation 2019). </w:t>
      </w:r>
    </w:p>
    <w:p w14:paraId="021C3A25" w14:textId="7B72DD4C" w:rsidR="00B6057E" w:rsidRDefault="00B6057E" w:rsidP="00395E49">
      <w:pPr>
        <w:rPr>
          <w:rFonts w:cs="Arial"/>
          <w:lang w:bidi="ar-SA"/>
        </w:rPr>
      </w:pPr>
    </w:p>
    <w:p w14:paraId="0280E309" w14:textId="4ADCD46A" w:rsidR="00314F9D" w:rsidRDefault="00125B10" w:rsidP="00314F9D">
      <w:pPr>
        <w:rPr>
          <w:rFonts w:cs="Arial"/>
          <w:lang w:bidi="ar-SA"/>
        </w:rPr>
      </w:pPr>
      <w:r>
        <w:rPr>
          <w:rFonts w:cs="Arial"/>
          <w:lang w:bidi="ar-SA"/>
        </w:rPr>
        <w:t xml:space="preserve">For blueberries, </w:t>
      </w:r>
      <w:r w:rsidR="00314F9D">
        <w:rPr>
          <w:rFonts w:cs="Arial"/>
          <w:lang w:bidi="ar-SA"/>
        </w:rPr>
        <w:t>Coffs Harbo</w:t>
      </w:r>
      <w:r w:rsidR="00DB7D3B">
        <w:rPr>
          <w:rFonts w:cs="Arial"/>
          <w:lang w:bidi="ar-SA"/>
        </w:rPr>
        <w:t xml:space="preserve">ur (NSW) is the major </w:t>
      </w:r>
      <w:r w:rsidR="00314F9D">
        <w:rPr>
          <w:rFonts w:cs="Arial"/>
          <w:lang w:bidi="ar-SA"/>
        </w:rPr>
        <w:t xml:space="preserve">producing region, with </w:t>
      </w:r>
      <w:r w:rsidR="00AA6DED">
        <w:rPr>
          <w:rFonts w:cs="Arial"/>
          <w:lang w:bidi="ar-SA"/>
        </w:rPr>
        <w:t xml:space="preserve">significant </w:t>
      </w:r>
      <w:r w:rsidR="00314F9D">
        <w:rPr>
          <w:rFonts w:cs="Arial"/>
          <w:lang w:bidi="ar-SA"/>
        </w:rPr>
        <w:t xml:space="preserve">production also in </w:t>
      </w:r>
      <w:r w:rsidR="00314F9D" w:rsidRPr="00680982">
        <w:rPr>
          <w:rFonts w:cs="Arial"/>
          <w:lang w:bidi="ar-SA"/>
        </w:rPr>
        <w:t>Tumbarumba</w:t>
      </w:r>
      <w:r w:rsidR="00314F9D">
        <w:rPr>
          <w:rFonts w:cs="Arial"/>
          <w:lang w:bidi="ar-SA"/>
        </w:rPr>
        <w:t xml:space="preserve"> (NSW)</w:t>
      </w:r>
      <w:r w:rsidR="00862638">
        <w:rPr>
          <w:rFonts w:cs="Arial"/>
          <w:lang w:bidi="ar-SA"/>
        </w:rPr>
        <w:t xml:space="preserve">. Smaller volumes are </w:t>
      </w:r>
      <w:r w:rsidR="00AA6DED">
        <w:rPr>
          <w:rFonts w:cs="Arial"/>
          <w:lang w:bidi="ar-SA"/>
        </w:rPr>
        <w:t>grown</w:t>
      </w:r>
      <w:r w:rsidR="00862638">
        <w:rPr>
          <w:rFonts w:cs="Arial"/>
          <w:lang w:bidi="ar-SA"/>
        </w:rPr>
        <w:t xml:space="preserve"> in </w:t>
      </w:r>
      <w:r w:rsidR="00862638" w:rsidRPr="00680982">
        <w:rPr>
          <w:rFonts w:cs="Arial"/>
          <w:lang w:bidi="ar-SA"/>
        </w:rPr>
        <w:t>Tasmania</w:t>
      </w:r>
      <w:r w:rsidR="00314F9D">
        <w:rPr>
          <w:rFonts w:cs="Arial"/>
          <w:lang w:bidi="ar-SA"/>
        </w:rPr>
        <w:t xml:space="preserve">, </w:t>
      </w:r>
      <w:r w:rsidR="00862638">
        <w:rPr>
          <w:rFonts w:cs="Arial"/>
          <w:lang w:bidi="ar-SA"/>
        </w:rPr>
        <w:t>Queensland and Victoria.</w:t>
      </w:r>
    </w:p>
    <w:p w14:paraId="54248D25" w14:textId="77777777" w:rsidR="00314F9D" w:rsidRDefault="00314F9D" w:rsidP="00314F9D">
      <w:pPr>
        <w:rPr>
          <w:rFonts w:cs="Arial"/>
          <w:lang w:bidi="ar-SA"/>
        </w:rPr>
      </w:pPr>
    </w:p>
    <w:p w14:paraId="534BC538" w14:textId="208768A5" w:rsidR="00314F9D" w:rsidRDefault="00314F9D" w:rsidP="00314F9D">
      <w:pPr>
        <w:rPr>
          <w:rFonts w:cs="Arial"/>
          <w:lang w:bidi="ar-SA"/>
        </w:rPr>
      </w:pPr>
      <w:r w:rsidRPr="00680982">
        <w:rPr>
          <w:rFonts w:cs="Arial"/>
          <w:lang w:eastAsia="en-AU" w:bidi="ar-SA"/>
        </w:rPr>
        <w:t xml:space="preserve">Rubus berries are produced in </w:t>
      </w:r>
      <w:r w:rsidR="00F65565">
        <w:rPr>
          <w:rFonts w:cs="Arial"/>
          <w:lang w:eastAsia="en-AU" w:bidi="ar-SA"/>
        </w:rPr>
        <w:t>most states</w:t>
      </w:r>
      <w:r w:rsidR="00DB7D3B">
        <w:rPr>
          <w:rFonts w:cs="Arial"/>
          <w:lang w:eastAsia="en-AU" w:bidi="ar-SA"/>
        </w:rPr>
        <w:t xml:space="preserve"> but</w:t>
      </w:r>
      <w:r w:rsidR="00F65565">
        <w:rPr>
          <w:rFonts w:cs="Arial"/>
          <w:lang w:eastAsia="en-AU" w:bidi="ar-SA"/>
        </w:rPr>
        <w:t xml:space="preserve"> Tasmania, Victoria and </w:t>
      </w:r>
      <w:r w:rsidR="00DB7D3B">
        <w:rPr>
          <w:rFonts w:cs="Arial"/>
          <w:lang w:eastAsia="en-AU" w:bidi="ar-SA"/>
        </w:rPr>
        <w:t>NSW</w:t>
      </w:r>
      <w:r w:rsidR="00F65565">
        <w:rPr>
          <w:rFonts w:cs="Arial"/>
          <w:lang w:eastAsia="en-AU" w:bidi="ar-SA"/>
        </w:rPr>
        <w:t xml:space="preserve"> produc</w:t>
      </w:r>
      <w:r w:rsidR="00DB7D3B">
        <w:rPr>
          <w:rFonts w:cs="Arial"/>
          <w:lang w:eastAsia="en-AU" w:bidi="ar-SA"/>
        </w:rPr>
        <w:t>e</w:t>
      </w:r>
      <w:r w:rsidR="00F65565">
        <w:rPr>
          <w:rFonts w:cs="Arial"/>
          <w:lang w:eastAsia="en-AU" w:bidi="ar-SA"/>
        </w:rPr>
        <w:t xml:space="preserve"> the majority. </w:t>
      </w:r>
      <w:r w:rsidRPr="00680982">
        <w:rPr>
          <w:rFonts w:cs="Arial"/>
          <w:lang w:bidi="ar-SA"/>
        </w:rPr>
        <w:t>Raspberries are available all year round, with peak availability occurring from October to April. Blackberries are available from November to February, with peak availability occur</w:t>
      </w:r>
      <w:r w:rsidR="003352D1">
        <w:rPr>
          <w:rFonts w:cs="Arial"/>
          <w:lang w:bidi="ar-SA"/>
        </w:rPr>
        <w:t>ring from December to January. Other</w:t>
      </w:r>
      <w:r w:rsidRPr="00680982">
        <w:rPr>
          <w:rFonts w:cs="Arial"/>
          <w:lang w:bidi="ar-SA"/>
        </w:rPr>
        <w:t xml:space="preserve"> rubus berries are avai</w:t>
      </w:r>
      <w:r w:rsidR="003352D1">
        <w:rPr>
          <w:rFonts w:cs="Arial"/>
          <w:lang w:bidi="ar-SA"/>
        </w:rPr>
        <w:t>lable from November to February</w:t>
      </w:r>
      <w:r w:rsidRPr="00680982">
        <w:rPr>
          <w:rFonts w:cs="Arial"/>
          <w:lang w:bidi="ar-SA"/>
        </w:rPr>
        <w:t xml:space="preserve"> </w:t>
      </w:r>
      <w:r>
        <w:rPr>
          <w:rFonts w:cs="Arial"/>
          <w:lang w:bidi="ar-SA"/>
        </w:rPr>
        <w:t>(Hort Innovation 2019a)</w:t>
      </w:r>
      <w:r w:rsidR="003352D1">
        <w:rPr>
          <w:rFonts w:cs="Arial"/>
          <w:lang w:bidi="ar-SA"/>
        </w:rPr>
        <w:t>.</w:t>
      </w:r>
    </w:p>
    <w:p w14:paraId="1CF4E0C6" w14:textId="77777777" w:rsidR="00AB5DDA" w:rsidRDefault="00AB5DDA" w:rsidP="00395E49">
      <w:pPr>
        <w:rPr>
          <w:rFonts w:cs="Arial"/>
          <w:lang w:bidi="ar-SA"/>
        </w:rPr>
      </w:pPr>
    </w:p>
    <w:p w14:paraId="03C8866B" w14:textId="708587B6" w:rsidR="00F65565" w:rsidRDefault="000D6B90" w:rsidP="009D426F">
      <w:pPr>
        <w:pStyle w:val="FSTableHeading"/>
        <w:rPr>
          <w:lang w:bidi="ar-SA"/>
        </w:rPr>
      </w:pPr>
      <w:r w:rsidRPr="00760E0A">
        <w:rPr>
          <w:lang w:bidi="ar-SA"/>
        </w:rPr>
        <w:t xml:space="preserve">Table </w:t>
      </w:r>
      <w:r w:rsidR="006E72B0">
        <w:rPr>
          <w:lang w:bidi="ar-SA"/>
        </w:rPr>
        <w:t>3</w:t>
      </w:r>
      <w:r w:rsidR="00C9135F">
        <w:rPr>
          <w:lang w:bidi="ar-SA"/>
        </w:rPr>
        <w:t>.</w:t>
      </w:r>
      <w:r>
        <w:rPr>
          <w:lang w:bidi="ar-SA"/>
        </w:rPr>
        <w:t xml:space="preserve"> </w:t>
      </w:r>
      <w:r w:rsidR="00645EB3">
        <w:rPr>
          <w:lang w:bidi="ar-SA"/>
        </w:rPr>
        <w:t>Berry p</w:t>
      </w:r>
      <w:r>
        <w:rPr>
          <w:lang w:bidi="ar-SA"/>
        </w:rPr>
        <w:t xml:space="preserve">roduction across Australia </w:t>
      </w:r>
      <w:r w:rsidR="00857AF9">
        <w:rPr>
          <w:lang w:bidi="ar-SA"/>
        </w:rPr>
        <w:t xml:space="preserve">2017/18 </w:t>
      </w:r>
      <w:r w:rsidR="00016CFD">
        <w:rPr>
          <w:lang w:bidi="ar-SA"/>
        </w:rPr>
        <w:t>financial year</w:t>
      </w:r>
    </w:p>
    <w:tbl>
      <w:tblPr>
        <w:tblStyle w:val="TableGrid1"/>
        <w:tblW w:w="5000" w:type="pct"/>
        <w:tblLook w:val="04A0" w:firstRow="1" w:lastRow="0" w:firstColumn="1" w:lastColumn="0" w:noHBand="0" w:noVBand="1"/>
      </w:tblPr>
      <w:tblGrid>
        <w:gridCol w:w="610"/>
        <w:gridCol w:w="636"/>
        <w:gridCol w:w="478"/>
        <w:gridCol w:w="496"/>
        <w:gridCol w:w="496"/>
        <w:gridCol w:w="469"/>
        <w:gridCol w:w="525"/>
        <w:gridCol w:w="478"/>
        <w:gridCol w:w="422"/>
        <w:gridCol w:w="507"/>
        <w:gridCol w:w="554"/>
        <w:gridCol w:w="469"/>
        <w:gridCol w:w="507"/>
        <w:gridCol w:w="507"/>
        <w:gridCol w:w="913"/>
        <w:gridCol w:w="993"/>
      </w:tblGrid>
      <w:tr w:rsidR="001438D5" w:rsidRPr="001438D5" w14:paraId="35C03526" w14:textId="77777777" w:rsidTr="001438D5">
        <w:tc>
          <w:tcPr>
            <w:tcW w:w="338" w:type="pct"/>
            <w:shd w:val="clear" w:color="auto" w:fill="DBE5F1" w:themeFill="accent1" w:themeFillTint="33"/>
          </w:tcPr>
          <w:p w14:paraId="014D7090" w14:textId="4AE455F4" w:rsidR="003F72BE" w:rsidRPr="001438D5" w:rsidRDefault="002A37E8" w:rsidP="002A37E8">
            <w:pPr>
              <w:jc w:val="center"/>
              <w:rPr>
                <w:sz w:val="16"/>
                <w:szCs w:val="16"/>
              </w:rPr>
            </w:pPr>
            <w:r w:rsidRPr="001438D5">
              <w:rPr>
                <w:sz w:val="16"/>
                <w:szCs w:val="16"/>
              </w:rPr>
              <w:t>Berry</w:t>
            </w:r>
          </w:p>
        </w:tc>
        <w:tc>
          <w:tcPr>
            <w:tcW w:w="333" w:type="pct"/>
            <w:shd w:val="clear" w:color="auto" w:fill="DBE5F1" w:themeFill="accent1" w:themeFillTint="33"/>
          </w:tcPr>
          <w:p w14:paraId="12E3FCBD" w14:textId="7B699970" w:rsidR="003F72BE" w:rsidRPr="001438D5" w:rsidRDefault="003F72BE" w:rsidP="00395E49">
            <w:pPr>
              <w:jc w:val="center"/>
              <w:rPr>
                <w:sz w:val="16"/>
                <w:szCs w:val="16"/>
              </w:rPr>
            </w:pPr>
            <w:r w:rsidRPr="001438D5">
              <w:rPr>
                <w:sz w:val="16"/>
                <w:szCs w:val="16"/>
              </w:rPr>
              <w:t>State</w:t>
            </w:r>
          </w:p>
        </w:tc>
        <w:tc>
          <w:tcPr>
            <w:tcW w:w="265" w:type="pct"/>
            <w:shd w:val="clear" w:color="auto" w:fill="DBE5F1" w:themeFill="accent1" w:themeFillTint="33"/>
          </w:tcPr>
          <w:p w14:paraId="4F638985" w14:textId="6671CEBC" w:rsidR="003F72BE" w:rsidRPr="001438D5" w:rsidRDefault="003F72BE" w:rsidP="00395E49">
            <w:pPr>
              <w:jc w:val="center"/>
              <w:rPr>
                <w:sz w:val="16"/>
                <w:szCs w:val="16"/>
              </w:rPr>
            </w:pPr>
            <w:r w:rsidRPr="001438D5">
              <w:rPr>
                <w:sz w:val="16"/>
                <w:szCs w:val="16"/>
              </w:rPr>
              <w:t>Jan</w:t>
            </w:r>
          </w:p>
        </w:tc>
        <w:tc>
          <w:tcPr>
            <w:tcW w:w="275" w:type="pct"/>
            <w:shd w:val="clear" w:color="auto" w:fill="DBE5F1" w:themeFill="accent1" w:themeFillTint="33"/>
          </w:tcPr>
          <w:p w14:paraId="389F94C3" w14:textId="6718EB84" w:rsidR="003F72BE" w:rsidRPr="001438D5" w:rsidRDefault="003F72BE" w:rsidP="00395E49">
            <w:pPr>
              <w:jc w:val="center"/>
              <w:rPr>
                <w:sz w:val="16"/>
                <w:szCs w:val="16"/>
              </w:rPr>
            </w:pPr>
            <w:r w:rsidRPr="001438D5">
              <w:rPr>
                <w:sz w:val="16"/>
                <w:szCs w:val="16"/>
              </w:rPr>
              <w:t>Feb</w:t>
            </w:r>
          </w:p>
        </w:tc>
        <w:tc>
          <w:tcPr>
            <w:tcW w:w="275" w:type="pct"/>
            <w:shd w:val="clear" w:color="auto" w:fill="DBE5F1" w:themeFill="accent1" w:themeFillTint="33"/>
          </w:tcPr>
          <w:p w14:paraId="5D1ACC1D" w14:textId="440BFA72" w:rsidR="003F72BE" w:rsidRPr="001438D5" w:rsidRDefault="003F72BE" w:rsidP="00395E49">
            <w:pPr>
              <w:jc w:val="center"/>
              <w:rPr>
                <w:sz w:val="16"/>
                <w:szCs w:val="16"/>
              </w:rPr>
            </w:pPr>
            <w:r w:rsidRPr="001438D5">
              <w:rPr>
                <w:sz w:val="16"/>
                <w:szCs w:val="16"/>
              </w:rPr>
              <w:t>Mar</w:t>
            </w:r>
          </w:p>
        </w:tc>
        <w:tc>
          <w:tcPr>
            <w:tcW w:w="260" w:type="pct"/>
            <w:shd w:val="clear" w:color="auto" w:fill="DBE5F1" w:themeFill="accent1" w:themeFillTint="33"/>
          </w:tcPr>
          <w:p w14:paraId="6815551E" w14:textId="49CB0664" w:rsidR="003F72BE" w:rsidRPr="001438D5" w:rsidRDefault="003F72BE" w:rsidP="00395E49">
            <w:pPr>
              <w:jc w:val="center"/>
              <w:rPr>
                <w:sz w:val="16"/>
                <w:szCs w:val="16"/>
              </w:rPr>
            </w:pPr>
            <w:r w:rsidRPr="001438D5">
              <w:rPr>
                <w:sz w:val="16"/>
                <w:szCs w:val="16"/>
              </w:rPr>
              <w:t>Apr</w:t>
            </w:r>
          </w:p>
        </w:tc>
        <w:tc>
          <w:tcPr>
            <w:tcW w:w="291" w:type="pct"/>
            <w:shd w:val="clear" w:color="auto" w:fill="DBE5F1" w:themeFill="accent1" w:themeFillTint="33"/>
          </w:tcPr>
          <w:p w14:paraId="156F3EE9" w14:textId="46A8AFAF" w:rsidR="003F72BE" w:rsidRPr="001438D5" w:rsidRDefault="003F72BE" w:rsidP="00395E49">
            <w:pPr>
              <w:jc w:val="center"/>
              <w:rPr>
                <w:sz w:val="16"/>
                <w:szCs w:val="16"/>
              </w:rPr>
            </w:pPr>
            <w:r w:rsidRPr="001438D5">
              <w:rPr>
                <w:sz w:val="16"/>
                <w:szCs w:val="16"/>
              </w:rPr>
              <w:t>May</w:t>
            </w:r>
          </w:p>
        </w:tc>
        <w:tc>
          <w:tcPr>
            <w:tcW w:w="265" w:type="pct"/>
            <w:shd w:val="clear" w:color="auto" w:fill="DBE5F1" w:themeFill="accent1" w:themeFillTint="33"/>
          </w:tcPr>
          <w:p w14:paraId="67CD3068" w14:textId="6AA2452F" w:rsidR="003F72BE" w:rsidRPr="001438D5" w:rsidRDefault="003F72BE" w:rsidP="00395E49">
            <w:pPr>
              <w:jc w:val="center"/>
              <w:rPr>
                <w:sz w:val="16"/>
                <w:szCs w:val="16"/>
              </w:rPr>
            </w:pPr>
            <w:r w:rsidRPr="001438D5">
              <w:rPr>
                <w:sz w:val="16"/>
                <w:szCs w:val="16"/>
              </w:rPr>
              <w:t>Jun</w:t>
            </w:r>
          </w:p>
        </w:tc>
        <w:tc>
          <w:tcPr>
            <w:tcW w:w="234" w:type="pct"/>
            <w:shd w:val="clear" w:color="auto" w:fill="DBE5F1" w:themeFill="accent1" w:themeFillTint="33"/>
          </w:tcPr>
          <w:p w14:paraId="45C6F5B9" w14:textId="6C10452D" w:rsidR="003F72BE" w:rsidRPr="001438D5" w:rsidRDefault="003F72BE" w:rsidP="00395E49">
            <w:pPr>
              <w:jc w:val="center"/>
              <w:rPr>
                <w:sz w:val="16"/>
                <w:szCs w:val="16"/>
              </w:rPr>
            </w:pPr>
            <w:r w:rsidRPr="001438D5">
              <w:rPr>
                <w:sz w:val="16"/>
                <w:szCs w:val="16"/>
              </w:rPr>
              <w:t>Jul</w:t>
            </w:r>
          </w:p>
        </w:tc>
        <w:tc>
          <w:tcPr>
            <w:tcW w:w="281" w:type="pct"/>
            <w:shd w:val="clear" w:color="auto" w:fill="DBE5F1" w:themeFill="accent1" w:themeFillTint="33"/>
          </w:tcPr>
          <w:p w14:paraId="7CCDA247" w14:textId="74B456B8" w:rsidR="003F72BE" w:rsidRPr="001438D5" w:rsidRDefault="003F72BE" w:rsidP="00395E49">
            <w:pPr>
              <w:jc w:val="center"/>
              <w:rPr>
                <w:sz w:val="16"/>
                <w:szCs w:val="16"/>
              </w:rPr>
            </w:pPr>
            <w:r w:rsidRPr="001438D5">
              <w:rPr>
                <w:sz w:val="16"/>
                <w:szCs w:val="16"/>
              </w:rPr>
              <w:t>Aug</w:t>
            </w:r>
          </w:p>
        </w:tc>
        <w:tc>
          <w:tcPr>
            <w:tcW w:w="307" w:type="pct"/>
            <w:shd w:val="clear" w:color="auto" w:fill="DBE5F1" w:themeFill="accent1" w:themeFillTint="33"/>
          </w:tcPr>
          <w:p w14:paraId="77D78975" w14:textId="291EF8B0" w:rsidR="003F72BE" w:rsidRPr="001438D5" w:rsidRDefault="003F72BE" w:rsidP="00395E49">
            <w:pPr>
              <w:jc w:val="center"/>
              <w:rPr>
                <w:sz w:val="16"/>
                <w:szCs w:val="16"/>
              </w:rPr>
            </w:pPr>
            <w:r w:rsidRPr="001438D5">
              <w:rPr>
                <w:sz w:val="16"/>
                <w:szCs w:val="16"/>
              </w:rPr>
              <w:t>Sept</w:t>
            </w:r>
          </w:p>
        </w:tc>
        <w:tc>
          <w:tcPr>
            <w:tcW w:w="260" w:type="pct"/>
            <w:shd w:val="clear" w:color="auto" w:fill="DBE5F1" w:themeFill="accent1" w:themeFillTint="33"/>
          </w:tcPr>
          <w:p w14:paraId="22C13D86" w14:textId="0A62EEF3" w:rsidR="003F72BE" w:rsidRPr="001438D5" w:rsidRDefault="003F72BE" w:rsidP="00395E49">
            <w:pPr>
              <w:jc w:val="center"/>
              <w:rPr>
                <w:sz w:val="16"/>
                <w:szCs w:val="16"/>
              </w:rPr>
            </w:pPr>
            <w:r w:rsidRPr="001438D5">
              <w:rPr>
                <w:sz w:val="16"/>
                <w:szCs w:val="16"/>
              </w:rPr>
              <w:t>Oct</w:t>
            </w:r>
          </w:p>
        </w:tc>
        <w:tc>
          <w:tcPr>
            <w:tcW w:w="281" w:type="pct"/>
            <w:shd w:val="clear" w:color="auto" w:fill="DBE5F1" w:themeFill="accent1" w:themeFillTint="33"/>
          </w:tcPr>
          <w:p w14:paraId="6A62066F" w14:textId="1B100342" w:rsidR="003F72BE" w:rsidRPr="001438D5" w:rsidRDefault="003F72BE" w:rsidP="00395E49">
            <w:pPr>
              <w:jc w:val="center"/>
              <w:rPr>
                <w:sz w:val="16"/>
                <w:szCs w:val="16"/>
              </w:rPr>
            </w:pPr>
            <w:r w:rsidRPr="001438D5">
              <w:rPr>
                <w:sz w:val="16"/>
                <w:szCs w:val="16"/>
              </w:rPr>
              <w:t>Nov</w:t>
            </w:r>
          </w:p>
        </w:tc>
        <w:tc>
          <w:tcPr>
            <w:tcW w:w="281" w:type="pct"/>
            <w:shd w:val="clear" w:color="auto" w:fill="DBE5F1" w:themeFill="accent1" w:themeFillTint="33"/>
          </w:tcPr>
          <w:p w14:paraId="4D9DB879" w14:textId="0CDC70C9" w:rsidR="003F72BE" w:rsidRPr="001438D5" w:rsidRDefault="003F72BE" w:rsidP="00395E49">
            <w:pPr>
              <w:jc w:val="center"/>
              <w:rPr>
                <w:sz w:val="16"/>
                <w:szCs w:val="16"/>
              </w:rPr>
            </w:pPr>
            <w:r w:rsidRPr="001438D5">
              <w:rPr>
                <w:sz w:val="16"/>
                <w:szCs w:val="16"/>
              </w:rPr>
              <w:t>Dec</w:t>
            </w:r>
          </w:p>
        </w:tc>
        <w:tc>
          <w:tcPr>
            <w:tcW w:w="505" w:type="pct"/>
            <w:shd w:val="clear" w:color="auto" w:fill="DBE5F1" w:themeFill="accent1" w:themeFillTint="33"/>
          </w:tcPr>
          <w:p w14:paraId="36BAE63B" w14:textId="6057D64A" w:rsidR="003F72BE" w:rsidRPr="001438D5" w:rsidRDefault="003F72BE" w:rsidP="00395E49">
            <w:pPr>
              <w:jc w:val="center"/>
              <w:rPr>
                <w:sz w:val="16"/>
                <w:szCs w:val="16"/>
              </w:rPr>
            </w:pPr>
            <w:r w:rsidRPr="001438D5">
              <w:rPr>
                <w:sz w:val="16"/>
                <w:szCs w:val="16"/>
              </w:rPr>
              <w:t>Volume produced (t)</w:t>
            </w:r>
          </w:p>
        </w:tc>
        <w:tc>
          <w:tcPr>
            <w:tcW w:w="552" w:type="pct"/>
            <w:shd w:val="clear" w:color="auto" w:fill="DBE5F1" w:themeFill="accent1" w:themeFillTint="33"/>
          </w:tcPr>
          <w:p w14:paraId="3B1F2AF8" w14:textId="6D377CA5" w:rsidR="003F72BE" w:rsidRPr="001438D5" w:rsidRDefault="003F72BE" w:rsidP="00395E49">
            <w:pPr>
              <w:jc w:val="center"/>
              <w:rPr>
                <w:sz w:val="16"/>
                <w:szCs w:val="16"/>
              </w:rPr>
            </w:pPr>
            <w:r w:rsidRPr="001438D5">
              <w:rPr>
                <w:sz w:val="16"/>
                <w:szCs w:val="16"/>
              </w:rPr>
              <w:t>% of total production</w:t>
            </w:r>
          </w:p>
        </w:tc>
      </w:tr>
      <w:tr w:rsidR="003C66BE" w:rsidRPr="00CD3D8E" w14:paraId="194B7989" w14:textId="77777777" w:rsidTr="001438D5">
        <w:tc>
          <w:tcPr>
            <w:tcW w:w="338" w:type="pct"/>
            <w:vMerge w:val="restart"/>
            <w:textDirection w:val="btLr"/>
          </w:tcPr>
          <w:p w14:paraId="3EE843A9" w14:textId="77777777" w:rsidR="003C66BE" w:rsidRDefault="003C66BE" w:rsidP="005340E9">
            <w:pPr>
              <w:ind w:left="113" w:right="113"/>
              <w:jc w:val="center"/>
              <w:rPr>
                <w:sz w:val="18"/>
                <w:szCs w:val="18"/>
              </w:rPr>
            </w:pPr>
            <w:r>
              <w:rPr>
                <w:sz w:val="18"/>
                <w:szCs w:val="18"/>
              </w:rPr>
              <w:t>Strawberries</w:t>
            </w:r>
          </w:p>
          <w:p w14:paraId="02A70AC4" w14:textId="67BBB7B2" w:rsidR="003C66BE" w:rsidRDefault="003C66BE" w:rsidP="00395E49">
            <w:pPr>
              <w:jc w:val="center"/>
              <w:rPr>
                <w:sz w:val="18"/>
                <w:szCs w:val="18"/>
              </w:rPr>
            </w:pPr>
          </w:p>
        </w:tc>
        <w:tc>
          <w:tcPr>
            <w:tcW w:w="333" w:type="pct"/>
          </w:tcPr>
          <w:p w14:paraId="53A13C1D" w14:textId="1A607CF9" w:rsidR="003C66BE" w:rsidRPr="0086626B" w:rsidRDefault="003C66BE" w:rsidP="00395E49">
            <w:pPr>
              <w:jc w:val="center"/>
              <w:rPr>
                <w:sz w:val="18"/>
                <w:szCs w:val="18"/>
              </w:rPr>
            </w:pPr>
            <w:r>
              <w:rPr>
                <w:sz w:val="18"/>
                <w:szCs w:val="18"/>
              </w:rPr>
              <w:t>Qld</w:t>
            </w:r>
          </w:p>
        </w:tc>
        <w:tc>
          <w:tcPr>
            <w:tcW w:w="265" w:type="pct"/>
            <w:shd w:val="clear" w:color="auto" w:fill="FFFFFF" w:themeFill="background1"/>
          </w:tcPr>
          <w:p w14:paraId="6B8BFF45" w14:textId="77777777" w:rsidR="003C66BE" w:rsidRPr="0086626B" w:rsidRDefault="003C66BE" w:rsidP="00395E49">
            <w:pPr>
              <w:jc w:val="center"/>
              <w:rPr>
                <w:sz w:val="18"/>
                <w:szCs w:val="18"/>
              </w:rPr>
            </w:pPr>
          </w:p>
        </w:tc>
        <w:tc>
          <w:tcPr>
            <w:tcW w:w="275" w:type="pct"/>
            <w:shd w:val="clear" w:color="auto" w:fill="FFFFFF" w:themeFill="background1"/>
          </w:tcPr>
          <w:p w14:paraId="74CCF8FE" w14:textId="77777777" w:rsidR="003C66BE" w:rsidRPr="0086626B" w:rsidRDefault="003C66BE" w:rsidP="00395E49">
            <w:pPr>
              <w:jc w:val="center"/>
              <w:rPr>
                <w:sz w:val="18"/>
                <w:szCs w:val="18"/>
              </w:rPr>
            </w:pPr>
          </w:p>
        </w:tc>
        <w:tc>
          <w:tcPr>
            <w:tcW w:w="275" w:type="pct"/>
            <w:shd w:val="clear" w:color="auto" w:fill="86A63E"/>
          </w:tcPr>
          <w:p w14:paraId="76791D15" w14:textId="77777777" w:rsidR="003C66BE" w:rsidRPr="0086626B" w:rsidRDefault="003C66BE" w:rsidP="00395E49">
            <w:pPr>
              <w:jc w:val="center"/>
              <w:rPr>
                <w:sz w:val="18"/>
                <w:szCs w:val="18"/>
              </w:rPr>
            </w:pPr>
          </w:p>
        </w:tc>
        <w:tc>
          <w:tcPr>
            <w:tcW w:w="260" w:type="pct"/>
            <w:shd w:val="clear" w:color="auto" w:fill="86A63E"/>
          </w:tcPr>
          <w:p w14:paraId="1F5DB5BA" w14:textId="77777777" w:rsidR="003C66BE" w:rsidRPr="0086626B" w:rsidRDefault="003C66BE" w:rsidP="00395E49">
            <w:pPr>
              <w:jc w:val="center"/>
              <w:rPr>
                <w:sz w:val="18"/>
                <w:szCs w:val="18"/>
              </w:rPr>
            </w:pPr>
          </w:p>
        </w:tc>
        <w:tc>
          <w:tcPr>
            <w:tcW w:w="291" w:type="pct"/>
            <w:shd w:val="clear" w:color="auto" w:fill="86A63E"/>
          </w:tcPr>
          <w:p w14:paraId="6911673A" w14:textId="77777777" w:rsidR="003C66BE" w:rsidRPr="0086626B" w:rsidRDefault="003C66BE" w:rsidP="00395E49">
            <w:pPr>
              <w:jc w:val="center"/>
              <w:rPr>
                <w:sz w:val="18"/>
                <w:szCs w:val="18"/>
              </w:rPr>
            </w:pPr>
          </w:p>
        </w:tc>
        <w:tc>
          <w:tcPr>
            <w:tcW w:w="265" w:type="pct"/>
            <w:shd w:val="clear" w:color="auto" w:fill="86A63E"/>
          </w:tcPr>
          <w:p w14:paraId="5BB200EC" w14:textId="77777777" w:rsidR="003C66BE" w:rsidRPr="0086626B" w:rsidRDefault="003C66BE" w:rsidP="00395E49">
            <w:pPr>
              <w:jc w:val="center"/>
              <w:rPr>
                <w:sz w:val="18"/>
                <w:szCs w:val="18"/>
              </w:rPr>
            </w:pPr>
          </w:p>
        </w:tc>
        <w:tc>
          <w:tcPr>
            <w:tcW w:w="234" w:type="pct"/>
            <w:shd w:val="clear" w:color="auto" w:fill="86A63E"/>
          </w:tcPr>
          <w:p w14:paraId="56DA4A4E" w14:textId="77777777" w:rsidR="003C66BE" w:rsidRPr="0086626B" w:rsidRDefault="003C66BE" w:rsidP="00395E49">
            <w:pPr>
              <w:jc w:val="center"/>
              <w:rPr>
                <w:sz w:val="18"/>
                <w:szCs w:val="18"/>
              </w:rPr>
            </w:pPr>
          </w:p>
        </w:tc>
        <w:tc>
          <w:tcPr>
            <w:tcW w:w="281" w:type="pct"/>
            <w:shd w:val="clear" w:color="auto" w:fill="86A63E"/>
          </w:tcPr>
          <w:p w14:paraId="0F6173BF" w14:textId="77777777" w:rsidR="003C66BE" w:rsidRPr="0086626B" w:rsidRDefault="003C66BE" w:rsidP="00395E49">
            <w:pPr>
              <w:jc w:val="center"/>
              <w:rPr>
                <w:sz w:val="18"/>
                <w:szCs w:val="18"/>
              </w:rPr>
            </w:pPr>
          </w:p>
        </w:tc>
        <w:tc>
          <w:tcPr>
            <w:tcW w:w="307" w:type="pct"/>
            <w:shd w:val="clear" w:color="auto" w:fill="86A63E"/>
          </w:tcPr>
          <w:p w14:paraId="28A21EF6" w14:textId="77777777" w:rsidR="003C66BE" w:rsidRPr="0086626B" w:rsidRDefault="003C66BE" w:rsidP="00395E49">
            <w:pPr>
              <w:jc w:val="center"/>
              <w:rPr>
                <w:sz w:val="18"/>
                <w:szCs w:val="18"/>
              </w:rPr>
            </w:pPr>
          </w:p>
        </w:tc>
        <w:tc>
          <w:tcPr>
            <w:tcW w:w="260" w:type="pct"/>
            <w:shd w:val="clear" w:color="auto" w:fill="86A63E"/>
          </w:tcPr>
          <w:p w14:paraId="6E8A7C29" w14:textId="77777777" w:rsidR="003C66BE" w:rsidRPr="0086626B" w:rsidRDefault="003C66BE" w:rsidP="00395E49">
            <w:pPr>
              <w:jc w:val="center"/>
              <w:rPr>
                <w:sz w:val="18"/>
                <w:szCs w:val="18"/>
              </w:rPr>
            </w:pPr>
          </w:p>
        </w:tc>
        <w:tc>
          <w:tcPr>
            <w:tcW w:w="281" w:type="pct"/>
            <w:shd w:val="clear" w:color="auto" w:fill="86A63E"/>
          </w:tcPr>
          <w:p w14:paraId="51CA24F5" w14:textId="77777777" w:rsidR="003C66BE" w:rsidRPr="0086626B" w:rsidRDefault="003C66BE" w:rsidP="00395E49">
            <w:pPr>
              <w:jc w:val="center"/>
              <w:rPr>
                <w:sz w:val="18"/>
                <w:szCs w:val="18"/>
              </w:rPr>
            </w:pPr>
          </w:p>
        </w:tc>
        <w:tc>
          <w:tcPr>
            <w:tcW w:w="281" w:type="pct"/>
            <w:shd w:val="clear" w:color="auto" w:fill="FFFFFF" w:themeFill="background1"/>
          </w:tcPr>
          <w:p w14:paraId="52F8B2C7" w14:textId="77777777" w:rsidR="003C66BE" w:rsidRPr="0086626B" w:rsidRDefault="003C66BE" w:rsidP="00395E49">
            <w:pPr>
              <w:jc w:val="center"/>
              <w:rPr>
                <w:sz w:val="18"/>
                <w:szCs w:val="18"/>
              </w:rPr>
            </w:pPr>
          </w:p>
        </w:tc>
        <w:tc>
          <w:tcPr>
            <w:tcW w:w="505" w:type="pct"/>
          </w:tcPr>
          <w:p w14:paraId="29EF6C16" w14:textId="77777777" w:rsidR="003C66BE" w:rsidRPr="0086626B" w:rsidRDefault="003C66BE" w:rsidP="00395E49">
            <w:pPr>
              <w:jc w:val="center"/>
              <w:rPr>
                <w:sz w:val="18"/>
                <w:szCs w:val="18"/>
              </w:rPr>
            </w:pPr>
            <w:r w:rsidRPr="0086626B">
              <w:rPr>
                <w:sz w:val="18"/>
                <w:szCs w:val="18"/>
              </w:rPr>
              <w:t>39,289</w:t>
            </w:r>
          </w:p>
        </w:tc>
        <w:tc>
          <w:tcPr>
            <w:tcW w:w="552" w:type="pct"/>
          </w:tcPr>
          <w:p w14:paraId="61126221" w14:textId="318F03A3" w:rsidR="003C66BE" w:rsidRPr="0086626B" w:rsidRDefault="003C66BE" w:rsidP="00395E49">
            <w:pPr>
              <w:jc w:val="center"/>
              <w:rPr>
                <w:sz w:val="18"/>
                <w:szCs w:val="18"/>
              </w:rPr>
            </w:pPr>
            <w:r w:rsidRPr="0086626B">
              <w:rPr>
                <w:sz w:val="18"/>
                <w:szCs w:val="18"/>
              </w:rPr>
              <w:t>4</w:t>
            </w:r>
            <w:r>
              <w:rPr>
                <w:sz w:val="18"/>
                <w:szCs w:val="18"/>
              </w:rPr>
              <w:t>2</w:t>
            </w:r>
          </w:p>
        </w:tc>
      </w:tr>
      <w:tr w:rsidR="003C66BE" w:rsidRPr="00CD3D8E" w14:paraId="14C11E84" w14:textId="77777777" w:rsidTr="001438D5">
        <w:tc>
          <w:tcPr>
            <w:tcW w:w="338" w:type="pct"/>
            <w:vMerge/>
          </w:tcPr>
          <w:p w14:paraId="1999E5A8" w14:textId="3E99CFEC" w:rsidR="003C66BE" w:rsidRPr="0086626B" w:rsidRDefault="003C66BE" w:rsidP="00395E49">
            <w:pPr>
              <w:jc w:val="center"/>
              <w:rPr>
                <w:sz w:val="18"/>
                <w:szCs w:val="18"/>
              </w:rPr>
            </w:pPr>
          </w:p>
        </w:tc>
        <w:tc>
          <w:tcPr>
            <w:tcW w:w="333" w:type="pct"/>
          </w:tcPr>
          <w:p w14:paraId="7F8245AC" w14:textId="5A4EBC47" w:rsidR="003C66BE" w:rsidRPr="0086626B" w:rsidRDefault="003C66BE" w:rsidP="00395E49">
            <w:pPr>
              <w:jc w:val="center"/>
              <w:rPr>
                <w:sz w:val="18"/>
                <w:szCs w:val="18"/>
              </w:rPr>
            </w:pPr>
            <w:r w:rsidRPr="0086626B">
              <w:rPr>
                <w:sz w:val="18"/>
                <w:szCs w:val="18"/>
              </w:rPr>
              <w:t>Vic</w:t>
            </w:r>
          </w:p>
        </w:tc>
        <w:tc>
          <w:tcPr>
            <w:tcW w:w="265" w:type="pct"/>
            <w:shd w:val="clear" w:color="auto" w:fill="86A63E"/>
          </w:tcPr>
          <w:p w14:paraId="43B7CD92" w14:textId="77777777" w:rsidR="003C66BE" w:rsidRPr="0086626B" w:rsidRDefault="003C66BE" w:rsidP="00395E49">
            <w:pPr>
              <w:jc w:val="center"/>
              <w:rPr>
                <w:sz w:val="18"/>
                <w:szCs w:val="18"/>
              </w:rPr>
            </w:pPr>
          </w:p>
        </w:tc>
        <w:tc>
          <w:tcPr>
            <w:tcW w:w="275" w:type="pct"/>
            <w:shd w:val="clear" w:color="auto" w:fill="86A63E"/>
          </w:tcPr>
          <w:p w14:paraId="7D563E11" w14:textId="77777777" w:rsidR="003C66BE" w:rsidRPr="0086626B" w:rsidRDefault="003C66BE" w:rsidP="00395E49">
            <w:pPr>
              <w:jc w:val="center"/>
              <w:rPr>
                <w:sz w:val="18"/>
                <w:szCs w:val="18"/>
              </w:rPr>
            </w:pPr>
          </w:p>
        </w:tc>
        <w:tc>
          <w:tcPr>
            <w:tcW w:w="275" w:type="pct"/>
            <w:shd w:val="clear" w:color="auto" w:fill="86A63E"/>
          </w:tcPr>
          <w:p w14:paraId="7097FED2" w14:textId="77777777" w:rsidR="003C66BE" w:rsidRPr="0086626B" w:rsidRDefault="003C66BE" w:rsidP="00395E49">
            <w:pPr>
              <w:jc w:val="center"/>
              <w:rPr>
                <w:sz w:val="18"/>
                <w:szCs w:val="18"/>
              </w:rPr>
            </w:pPr>
          </w:p>
        </w:tc>
        <w:tc>
          <w:tcPr>
            <w:tcW w:w="260" w:type="pct"/>
            <w:shd w:val="clear" w:color="auto" w:fill="86A63E"/>
          </w:tcPr>
          <w:p w14:paraId="1217A6D1" w14:textId="77777777" w:rsidR="003C66BE" w:rsidRPr="0086626B" w:rsidRDefault="003C66BE" w:rsidP="00395E49">
            <w:pPr>
              <w:jc w:val="center"/>
              <w:rPr>
                <w:sz w:val="18"/>
                <w:szCs w:val="18"/>
              </w:rPr>
            </w:pPr>
          </w:p>
        </w:tc>
        <w:tc>
          <w:tcPr>
            <w:tcW w:w="291" w:type="pct"/>
            <w:shd w:val="clear" w:color="auto" w:fill="86A63E"/>
          </w:tcPr>
          <w:p w14:paraId="30676263" w14:textId="77777777" w:rsidR="003C66BE" w:rsidRPr="0086626B" w:rsidRDefault="003C66BE" w:rsidP="00395E49">
            <w:pPr>
              <w:jc w:val="center"/>
              <w:rPr>
                <w:sz w:val="18"/>
                <w:szCs w:val="18"/>
              </w:rPr>
            </w:pPr>
          </w:p>
        </w:tc>
        <w:tc>
          <w:tcPr>
            <w:tcW w:w="265" w:type="pct"/>
            <w:shd w:val="clear" w:color="auto" w:fill="86A63E"/>
          </w:tcPr>
          <w:p w14:paraId="09364E3A" w14:textId="77777777" w:rsidR="003C66BE" w:rsidRPr="0086626B" w:rsidRDefault="003C66BE" w:rsidP="00395E49">
            <w:pPr>
              <w:jc w:val="center"/>
              <w:rPr>
                <w:sz w:val="18"/>
                <w:szCs w:val="18"/>
              </w:rPr>
            </w:pPr>
          </w:p>
        </w:tc>
        <w:tc>
          <w:tcPr>
            <w:tcW w:w="234" w:type="pct"/>
            <w:shd w:val="clear" w:color="auto" w:fill="auto"/>
          </w:tcPr>
          <w:p w14:paraId="0363CDE2" w14:textId="77777777" w:rsidR="003C66BE" w:rsidRPr="0086626B" w:rsidRDefault="003C66BE" w:rsidP="00395E49">
            <w:pPr>
              <w:jc w:val="center"/>
              <w:rPr>
                <w:sz w:val="18"/>
                <w:szCs w:val="18"/>
              </w:rPr>
            </w:pPr>
          </w:p>
        </w:tc>
        <w:tc>
          <w:tcPr>
            <w:tcW w:w="281" w:type="pct"/>
            <w:shd w:val="clear" w:color="auto" w:fill="auto"/>
          </w:tcPr>
          <w:p w14:paraId="26DDFD2B" w14:textId="77777777" w:rsidR="003C66BE" w:rsidRPr="0086626B" w:rsidRDefault="003C66BE" w:rsidP="00395E49">
            <w:pPr>
              <w:jc w:val="center"/>
              <w:rPr>
                <w:sz w:val="18"/>
                <w:szCs w:val="18"/>
              </w:rPr>
            </w:pPr>
          </w:p>
        </w:tc>
        <w:tc>
          <w:tcPr>
            <w:tcW w:w="307" w:type="pct"/>
            <w:shd w:val="clear" w:color="auto" w:fill="auto"/>
          </w:tcPr>
          <w:p w14:paraId="2D461897" w14:textId="77777777" w:rsidR="003C66BE" w:rsidRPr="0086626B" w:rsidRDefault="003C66BE" w:rsidP="00395E49">
            <w:pPr>
              <w:jc w:val="center"/>
              <w:rPr>
                <w:sz w:val="18"/>
                <w:szCs w:val="18"/>
              </w:rPr>
            </w:pPr>
          </w:p>
        </w:tc>
        <w:tc>
          <w:tcPr>
            <w:tcW w:w="260" w:type="pct"/>
            <w:shd w:val="clear" w:color="auto" w:fill="86A63E"/>
          </w:tcPr>
          <w:p w14:paraId="752A14A5" w14:textId="77777777" w:rsidR="003C66BE" w:rsidRPr="0086626B" w:rsidRDefault="003C66BE" w:rsidP="00395E49">
            <w:pPr>
              <w:jc w:val="center"/>
              <w:rPr>
                <w:sz w:val="18"/>
                <w:szCs w:val="18"/>
              </w:rPr>
            </w:pPr>
          </w:p>
        </w:tc>
        <w:tc>
          <w:tcPr>
            <w:tcW w:w="281" w:type="pct"/>
            <w:shd w:val="clear" w:color="auto" w:fill="86A63E"/>
          </w:tcPr>
          <w:p w14:paraId="6A66FC31" w14:textId="77777777" w:rsidR="003C66BE" w:rsidRPr="0086626B" w:rsidRDefault="003C66BE" w:rsidP="00395E49">
            <w:pPr>
              <w:jc w:val="center"/>
              <w:rPr>
                <w:sz w:val="18"/>
                <w:szCs w:val="18"/>
              </w:rPr>
            </w:pPr>
          </w:p>
        </w:tc>
        <w:tc>
          <w:tcPr>
            <w:tcW w:w="281" w:type="pct"/>
            <w:shd w:val="clear" w:color="auto" w:fill="86A63E"/>
          </w:tcPr>
          <w:p w14:paraId="0BE5E68E" w14:textId="77777777" w:rsidR="003C66BE" w:rsidRPr="0086626B" w:rsidRDefault="003C66BE" w:rsidP="00395E49">
            <w:pPr>
              <w:jc w:val="center"/>
              <w:rPr>
                <w:sz w:val="18"/>
                <w:szCs w:val="18"/>
              </w:rPr>
            </w:pPr>
          </w:p>
        </w:tc>
        <w:tc>
          <w:tcPr>
            <w:tcW w:w="505" w:type="pct"/>
          </w:tcPr>
          <w:p w14:paraId="0DCA87A4" w14:textId="77777777" w:rsidR="003C66BE" w:rsidRPr="0086626B" w:rsidRDefault="003C66BE" w:rsidP="00395E49">
            <w:pPr>
              <w:jc w:val="center"/>
              <w:rPr>
                <w:sz w:val="18"/>
                <w:szCs w:val="18"/>
              </w:rPr>
            </w:pPr>
            <w:r w:rsidRPr="0086626B">
              <w:rPr>
                <w:sz w:val="18"/>
                <w:szCs w:val="18"/>
              </w:rPr>
              <w:t>33,209</w:t>
            </w:r>
          </w:p>
        </w:tc>
        <w:tc>
          <w:tcPr>
            <w:tcW w:w="552" w:type="pct"/>
          </w:tcPr>
          <w:p w14:paraId="2DC25EF1" w14:textId="3B36A84B" w:rsidR="003C66BE" w:rsidRPr="0086626B" w:rsidRDefault="003C66BE" w:rsidP="00395E49">
            <w:pPr>
              <w:jc w:val="center"/>
              <w:rPr>
                <w:sz w:val="18"/>
                <w:szCs w:val="18"/>
              </w:rPr>
            </w:pPr>
            <w:r>
              <w:rPr>
                <w:sz w:val="18"/>
                <w:szCs w:val="18"/>
              </w:rPr>
              <w:t>36</w:t>
            </w:r>
          </w:p>
        </w:tc>
      </w:tr>
      <w:tr w:rsidR="003C66BE" w:rsidRPr="00CD3D8E" w14:paraId="4258988A" w14:textId="77777777" w:rsidTr="001438D5">
        <w:tc>
          <w:tcPr>
            <w:tcW w:w="338" w:type="pct"/>
            <w:vMerge/>
          </w:tcPr>
          <w:p w14:paraId="4B3CBDF6" w14:textId="20E9A24A" w:rsidR="003C66BE" w:rsidRPr="0086626B" w:rsidRDefault="003C66BE" w:rsidP="00395E49">
            <w:pPr>
              <w:jc w:val="center"/>
              <w:rPr>
                <w:sz w:val="18"/>
                <w:szCs w:val="18"/>
              </w:rPr>
            </w:pPr>
          </w:p>
        </w:tc>
        <w:tc>
          <w:tcPr>
            <w:tcW w:w="333" w:type="pct"/>
          </w:tcPr>
          <w:p w14:paraId="4FBC750F" w14:textId="15B7E79A" w:rsidR="003C66BE" w:rsidRPr="0086626B" w:rsidRDefault="003C66BE" w:rsidP="00395E49">
            <w:pPr>
              <w:jc w:val="center"/>
              <w:rPr>
                <w:sz w:val="18"/>
                <w:szCs w:val="18"/>
              </w:rPr>
            </w:pPr>
            <w:r w:rsidRPr="0086626B">
              <w:rPr>
                <w:sz w:val="18"/>
                <w:szCs w:val="18"/>
              </w:rPr>
              <w:t>WA</w:t>
            </w:r>
          </w:p>
        </w:tc>
        <w:tc>
          <w:tcPr>
            <w:tcW w:w="265" w:type="pct"/>
            <w:shd w:val="clear" w:color="auto" w:fill="auto"/>
          </w:tcPr>
          <w:p w14:paraId="0BE3A8C1" w14:textId="77777777" w:rsidR="003C66BE" w:rsidRPr="0086626B" w:rsidRDefault="003C66BE" w:rsidP="00395E49">
            <w:pPr>
              <w:jc w:val="center"/>
              <w:rPr>
                <w:sz w:val="18"/>
                <w:szCs w:val="18"/>
              </w:rPr>
            </w:pPr>
          </w:p>
        </w:tc>
        <w:tc>
          <w:tcPr>
            <w:tcW w:w="275" w:type="pct"/>
            <w:shd w:val="clear" w:color="auto" w:fill="auto"/>
          </w:tcPr>
          <w:p w14:paraId="37CDA198" w14:textId="77777777" w:rsidR="003C66BE" w:rsidRPr="0086626B" w:rsidRDefault="003C66BE" w:rsidP="00395E49">
            <w:pPr>
              <w:jc w:val="center"/>
              <w:rPr>
                <w:sz w:val="18"/>
                <w:szCs w:val="18"/>
              </w:rPr>
            </w:pPr>
          </w:p>
        </w:tc>
        <w:tc>
          <w:tcPr>
            <w:tcW w:w="275" w:type="pct"/>
            <w:shd w:val="clear" w:color="auto" w:fill="auto"/>
          </w:tcPr>
          <w:p w14:paraId="66BD27DF" w14:textId="77777777" w:rsidR="003C66BE" w:rsidRPr="0086626B" w:rsidRDefault="003C66BE" w:rsidP="00395E49">
            <w:pPr>
              <w:jc w:val="center"/>
              <w:rPr>
                <w:sz w:val="18"/>
                <w:szCs w:val="18"/>
              </w:rPr>
            </w:pPr>
          </w:p>
        </w:tc>
        <w:tc>
          <w:tcPr>
            <w:tcW w:w="260" w:type="pct"/>
            <w:shd w:val="clear" w:color="auto" w:fill="auto"/>
          </w:tcPr>
          <w:p w14:paraId="01AF862F" w14:textId="77777777" w:rsidR="003C66BE" w:rsidRPr="0086626B" w:rsidRDefault="003C66BE" w:rsidP="00395E49">
            <w:pPr>
              <w:jc w:val="center"/>
              <w:rPr>
                <w:sz w:val="18"/>
                <w:szCs w:val="18"/>
              </w:rPr>
            </w:pPr>
          </w:p>
        </w:tc>
        <w:tc>
          <w:tcPr>
            <w:tcW w:w="291" w:type="pct"/>
            <w:shd w:val="clear" w:color="auto" w:fill="auto"/>
          </w:tcPr>
          <w:p w14:paraId="45BB6954" w14:textId="77777777" w:rsidR="003C66BE" w:rsidRPr="0086626B" w:rsidRDefault="003C66BE" w:rsidP="00395E49">
            <w:pPr>
              <w:jc w:val="center"/>
              <w:rPr>
                <w:sz w:val="18"/>
                <w:szCs w:val="18"/>
              </w:rPr>
            </w:pPr>
          </w:p>
        </w:tc>
        <w:tc>
          <w:tcPr>
            <w:tcW w:w="265" w:type="pct"/>
            <w:shd w:val="clear" w:color="auto" w:fill="86A63E"/>
          </w:tcPr>
          <w:p w14:paraId="41C49475" w14:textId="77777777" w:rsidR="003C66BE" w:rsidRPr="0086626B" w:rsidRDefault="003C66BE" w:rsidP="00395E49">
            <w:pPr>
              <w:jc w:val="center"/>
              <w:rPr>
                <w:sz w:val="18"/>
                <w:szCs w:val="18"/>
              </w:rPr>
            </w:pPr>
          </w:p>
        </w:tc>
        <w:tc>
          <w:tcPr>
            <w:tcW w:w="234" w:type="pct"/>
            <w:shd w:val="clear" w:color="auto" w:fill="86A63E"/>
          </w:tcPr>
          <w:p w14:paraId="2D802E49" w14:textId="77777777" w:rsidR="003C66BE" w:rsidRPr="0086626B" w:rsidRDefault="003C66BE" w:rsidP="00395E49">
            <w:pPr>
              <w:jc w:val="center"/>
              <w:rPr>
                <w:sz w:val="18"/>
                <w:szCs w:val="18"/>
              </w:rPr>
            </w:pPr>
          </w:p>
        </w:tc>
        <w:tc>
          <w:tcPr>
            <w:tcW w:w="281" w:type="pct"/>
            <w:shd w:val="clear" w:color="auto" w:fill="86A63E"/>
          </w:tcPr>
          <w:p w14:paraId="297C81EF" w14:textId="77777777" w:rsidR="003C66BE" w:rsidRPr="0086626B" w:rsidRDefault="003C66BE" w:rsidP="00395E49">
            <w:pPr>
              <w:jc w:val="center"/>
              <w:rPr>
                <w:sz w:val="18"/>
                <w:szCs w:val="18"/>
              </w:rPr>
            </w:pPr>
          </w:p>
        </w:tc>
        <w:tc>
          <w:tcPr>
            <w:tcW w:w="307" w:type="pct"/>
            <w:shd w:val="clear" w:color="auto" w:fill="86A63E"/>
          </w:tcPr>
          <w:p w14:paraId="28917861" w14:textId="77777777" w:rsidR="003C66BE" w:rsidRPr="0086626B" w:rsidRDefault="003C66BE" w:rsidP="00395E49">
            <w:pPr>
              <w:jc w:val="center"/>
              <w:rPr>
                <w:sz w:val="18"/>
                <w:szCs w:val="18"/>
              </w:rPr>
            </w:pPr>
          </w:p>
        </w:tc>
        <w:tc>
          <w:tcPr>
            <w:tcW w:w="260" w:type="pct"/>
            <w:shd w:val="clear" w:color="auto" w:fill="86A63E"/>
          </w:tcPr>
          <w:p w14:paraId="6FC3F0CF" w14:textId="77777777" w:rsidR="003C66BE" w:rsidRPr="0086626B" w:rsidRDefault="003C66BE" w:rsidP="00395E49">
            <w:pPr>
              <w:jc w:val="center"/>
              <w:rPr>
                <w:sz w:val="18"/>
                <w:szCs w:val="18"/>
              </w:rPr>
            </w:pPr>
          </w:p>
        </w:tc>
        <w:tc>
          <w:tcPr>
            <w:tcW w:w="281" w:type="pct"/>
            <w:shd w:val="clear" w:color="auto" w:fill="86A63E"/>
          </w:tcPr>
          <w:p w14:paraId="4AFA31A8" w14:textId="77777777" w:rsidR="003C66BE" w:rsidRPr="0086626B" w:rsidRDefault="003C66BE" w:rsidP="00395E49">
            <w:pPr>
              <w:jc w:val="center"/>
              <w:rPr>
                <w:sz w:val="18"/>
                <w:szCs w:val="18"/>
              </w:rPr>
            </w:pPr>
          </w:p>
        </w:tc>
        <w:tc>
          <w:tcPr>
            <w:tcW w:w="281" w:type="pct"/>
            <w:shd w:val="clear" w:color="auto" w:fill="86A63E"/>
          </w:tcPr>
          <w:p w14:paraId="7B4FC8A1" w14:textId="77777777" w:rsidR="003C66BE" w:rsidRPr="0086626B" w:rsidRDefault="003C66BE" w:rsidP="00395E49">
            <w:pPr>
              <w:jc w:val="center"/>
              <w:rPr>
                <w:sz w:val="18"/>
                <w:szCs w:val="18"/>
              </w:rPr>
            </w:pPr>
          </w:p>
        </w:tc>
        <w:tc>
          <w:tcPr>
            <w:tcW w:w="505" w:type="pct"/>
          </w:tcPr>
          <w:p w14:paraId="3ED0B715" w14:textId="77777777" w:rsidR="003C66BE" w:rsidRPr="0086626B" w:rsidRDefault="003C66BE" w:rsidP="00395E49">
            <w:pPr>
              <w:jc w:val="center"/>
              <w:rPr>
                <w:sz w:val="18"/>
                <w:szCs w:val="18"/>
              </w:rPr>
            </w:pPr>
            <w:r w:rsidRPr="0086626B">
              <w:rPr>
                <w:sz w:val="18"/>
                <w:szCs w:val="18"/>
              </w:rPr>
              <w:t>9822</w:t>
            </w:r>
          </w:p>
        </w:tc>
        <w:tc>
          <w:tcPr>
            <w:tcW w:w="552" w:type="pct"/>
          </w:tcPr>
          <w:p w14:paraId="680C7E5D" w14:textId="47A8A375" w:rsidR="003C66BE" w:rsidRPr="0086626B" w:rsidRDefault="003C66BE" w:rsidP="00395E49">
            <w:pPr>
              <w:jc w:val="center"/>
              <w:rPr>
                <w:sz w:val="18"/>
                <w:szCs w:val="18"/>
              </w:rPr>
            </w:pPr>
            <w:r>
              <w:rPr>
                <w:sz w:val="18"/>
                <w:szCs w:val="18"/>
              </w:rPr>
              <w:t>10</w:t>
            </w:r>
          </w:p>
        </w:tc>
      </w:tr>
      <w:tr w:rsidR="003C66BE" w:rsidRPr="00CD3D8E" w14:paraId="49A6D7DB" w14:textId="77777777" w:rsidTr="001438D5">
        <w:tc>
          <w:tcPr>
            <w:tcW w:w="338" w:type="pct"/>
            <w:vMerge/>
          </w:tcPr>
          <w:p w14:paraId="18EFDB92" w14:textId="1575BB58" w:rsidR="003C66BE" w:rsidRPr="0086626B" w:rsidRDefault="003C66BE" w:rsidP="00395E49">
            <w:pPr>
              <w:jc w:val="center"/>
              <w:rPr>
                <w:sz w:val="18"/>
                <w:szCs w:val="18"/>
              </w:rPr>
            </w:pPr>
          </w:p>
        </w:tc>
        <w:tc>
          <w:tcPr>
            <w:tcW w:w="333" w:type="pct"/>
          </w:tcPr>
          <w:p w14:paraId="5BE0CF68" w14:textId="54AD5702" w:rsidR="003C66BE" w:rsidRPr="0086626B" w:rsidRDefault="003C66BE" w:rsidP="00395E49">
            <w:pPr>
              <w:jc w:val="center"/>
              <w:rPr>
                <w:sz w:val="18"/>
                <w:szCs w:val="18"/>
              </w:rPr>
            </w:pPr>
            <w:r w:rsidRPr="0086626B">
              <w:rPr>
                <w:sz w:val="18"/>
                <w:szCs w:val="18"/>
              </w:rPr>
              <w:t>SA</w:t>
            </w:r>
          </w:p>
        </w:tc>
        <w:tc>
          <w:tcPr>
            <w:tcW w:w="265" w:type="pct"/>
            <w:shd w:val="clear" w:color="auto" w:fill="86A63E"/>
          </w:tcPr>
          <w:p w14:paraId="5A81AA7D" w14:textId="77777777" w:rsidR="003C66BE" w:rsidRPr="0086626B" w:rsidRDefault="003C66BE" w:rsidP="00395E49">
            <w:pPr>
              <w:jc w:val="center"/>
              <w:rPr>
                <w:sz w:val="18"/>
                <w:szCs w:val="18"/>
              </w:rPr>
            </w:pPr>
          </w:p>
        </w:tc>
        <w:tc>
          <w:tcPr>
            <w:tcW w:w="275" w:type="pct"/>
            <w:shd w:val="clear" w:color="auto" w:fill="86A63E"/>
          </w:tcPr>
          <w:p w14:paraId="3B7651DB" w14:textId="77777777" w:rsidR="003C66BE" w:rsidRPr="0086626B" w:rsidRDefault="003C66BE" w:rsidP="00395E49">
            <w:pPr>
              <w:jc w:val="center"/>
              <w:rPr>
                <w:sz w:val="18"/>
                <w:szCs w:val="18"/>
              </w:rPr>
            </w:pPr>
          </w:p>
        </w:tc>
        <w:tc>
          <w:tcPr>
            <w:tcW w:w="275" w:type="pct"/>
            <w:shd w:val="clear" w:color="auto" w:fill="86A63E"/>
          </w:tcPr>
          <w:p w14:paraId="452F0D3C" w14:textId="77777777" w:rsidR="003C66BE" w:rsidRPr="0086626B" w:rsidRDefault="003C66BE" w:rsidP="00395E49">
            <w:pPr>
              <w:jc w:val="center"/>
              <w:rPr>
                <w:color w:val="FF0000"/>
                <w:sz w:val="18"/>
                <w:szCs w:val="18"/>
              </w:rPr>
            </w:pPr>
          </w:p>
        </w:tc>
        <w:tc>
          <w:tcPr>
            <w:tcW w:w="260" w:type="pct"/>
            <w:shd w:val="clear" w:color="auto" w:fill="86A63E"/>
          </w:tcPr>
          <w:p w14:paraId="391B85FF" w14:textId="77777777" w:rsidR="003C66BE" w:rsidRPr="0086626B" w:rsidRDefault="003C66BE" w:rsidP="00395E49">
            <w:pPr>
              <w:jc w:val="center"/>
              <w:rPr>
                <w:color w:val="FF0000"/>
                <w:sz w:val="18"/>
                <w:szCs w:val="18"/>
              </w:rPr>
            </w:pPr>
          </w:p>
        </w:tc>
        <w:tc>
          <w:tcPr>
            <w:tcW w:w="291" w:type="pct"/>
            <w:shd w:val="clear" w:color="auto" w:fill="86A63E"/>
          </w:tcPr>
          <w:p w14:paraId="6FF06140" w14:textId="77777777" w:rsidR="003C66BE" w:rsidRPr="0086626B" w:rsidRDefault="003C66BE" w:rsidP="00395E49">
            <w:pPr>
              <w:jc w:val="center"/>
              <w:rPr>
                <w:color w:val="FF0000"/>
                <w:sz w:val="18"/>
                <w:szCs w:val="18"/>
              </w:rPr>
            </w:pPr>
          </w:p>
        </w:tc>
        <w:tc>
          <w:tcPr>
            <w:tcW w:w="265" w:type="pct"/>
            <w:shd w:val="clear" w:color="auto" w:fill="86A63E"/>
          </w:tcPr>
          <w:p w14:paraId="73CFB761" w14:textId="77777777" w:rsidR="003C66BE" w:rsidRPr="0086626B" w:rsidRDefault="003C66BE" w:rsidP="00395E49">
            <w:pPr>
              <w:jc w:val="center"/>
              <w:rPr>
                <w:color w:val="FF0000"/>
                <w:sz w:val="18"/>
                <w:szCs w:val="18"/>
              </w:rPr>
            </w:pPr>
          </w:p>
        </w:tc>
        <w:tc>
          <w:tcPr>
            <w:tcW w:w="234" w:type="pct"/>
            <w:shd w:val="clear" w:color="auto" w:fill="auto"/>
          </w:tcPr>
          <w:p w14:paraId="02BAEA12" w14:textId="77777777" w:rsidR="003C66BE" w:rsidRPr="0086626B" w:rsidRDefault="003C66BE" w:rsidP="00395E49">
            <w:pPr>
              <w:jc w:val="center"/>
              <w:rPr>
                <w:sz w:val="18"/>
                <w:szCs w:val="18"/>
              </w:rPr>
            </w:pPr>
          </w:p>
        </w:tc>
        <w:tc>
          <w:tcPr>
            <w:tcW w:w="281" w:type="pct"/>
            <w:shd w:val="clear" w:color="auto" w:fill="86A63E"/>
          </w:tcPr>
          <w:p w14:paraId="57B26252" w14:textId="77777777" w:rsidR="003C66BE" w:rsidRPr="0086626B" w:rsidRDefault="003C66BE" w:rsidP="00395E49">
            <w:pPr>
              <w:jc w:val="center"/>
              <w:rPr>
                <w:sz w:val="18"/>
                <w:szCs w:val="18"/>
              </w:rPr>
            </w:pPr>
          </w:p>
        </w:tc>
        <w:tc>
          <w:tcPr>
            <w:tcW w:w="307" w:type="pct"/>
            <w:shd w:val="clear" w:color="auto" w:fill="86A63E"/>
          </w:tcPr>
          <w:p w14:paraId="7172BCF4" w14:textId="77777777" w:rsidR="003C66BE" w:rsidRPr="0086626B" w:rsidRDefault="003C66BE" w:rsidP="00395E49">
            <w:pPr>
              <w:jc w:val="center"/>
              <w:rPr>
                <w:sz w:val="18"/>
                <w:szCs w:val="18"/>
              </w:rPr>
            </w:pPr>
          </w:p>
        </w:tc>
        <w:tc>
          <w:tcPr>
            <w:tcW w:w="260" w:type="pct"/>
            <w:shd w:val="clear" w:color="auto" w:fill="86A63E"/>
          </w:tcPr>
          <w:p w14:paraId="59C7D353" w14:textId="77777777" w:rsidR="003C66BE" w:rsidRPr="0086626B" w:rsidRDefault="003C66BE" w:rsidP="00395E49">
            <w:pPr>
              <w:jc w:val="center"/>
              <w:rPr>
                <w:sz w:val="18"/>
                <w:szCs w:val="18"/>
              </w:rPr>
            </w:pPr>
          </w:p>
        </w:tc>
        <w:tc>
          <w:tcPr>
            <w:tcW w:w="281" w:type="pct"/>
            <w:shd w:val="clear" w:color="auto" w:fill="86A63E"/>
          </w:tcPr>
          <w:p w14:paraId="62030C90" w14:textId="77777777" w:rsidR="003C66BE" w:rsidRPr="0086626B" w:rsidRDefault="003C66BE" w:rsidP="00395E49">
            <w:pPr>
              <w:jc w:val="center"/>
              <w:rPr>
                <w:sz w:val="18"/>
                <w:szCs w:val="18"/>
              </w:rPr>
            </w:pPr>
          </w:p>
        </w:tc>
        <w:tc>
          <w:tcPr>
            <w:tcW w:w="281" w:type="pct"/>
            <w:shd w:val="clear" w:color="auto" w:fill="86A63E"/>
          </w:tcPr>
          <w:p w14:paraId="2A05E25B" w14:textId="77777777" w:rsidR="003C66BE" w:rsidRPr="0086626B" w:rsidRDefault="003C66BE" w:rsidP="00395E49">
            <w:pPr>
              <w:jc w:val="center"/>
              <w:rPr>
                <w:sz w:val="18"/>
                <w:szCs w:val="18"/>
              </w:rPr>
            </w:pPr>
          </w:p>
        </w:tc>
        <w:tc>
          <w:tcPr>
            <w:tcW w:w="505" w:type="pct"/>
          </w:tcPr>
          <w:p w14:paraId="3EC98211" w14:textId="77777777" w:rsidR="003C66BE" w:rsidRPr="0086626B" w:rsidRDefault="003C66BE" w:rsidP="00395E49">
            <w:pPr>
              <w:jc w:val="center"/>
              <w:rPr>
                <w:sz w:val="18"/>
                <w:szCs w:val="18"/>
              </w:rPr>
            </w:pPr>
            <w:r w:rsidRPr="0086626B">
              <w:rPr>
                <w:sz w:val="18"/>
                <w:szCs w:val="18"/>
              </w:rPr>
              <w:t>6548</w:t>
            </w:r>
          </w:p>
        </w:tc>
        <w:tc>
          <w:tcPr>
            <w:tcW w:w="552" w:type="pct"/>
          </w:tcPr>
          <w:p w14:paraId="538FAB2E" w14:textId="292EF460" w:rsidR="003C66BE" w:rsidRPr="0086626B" w:rsidRDefault="003C66BE" w:rsidP="00395E49">
            <w:pPr>
              <w:jc w:val="center"/>
              <w:rPr>
                <w:sz w:val="18"/>
                <w:szCs w:val="18"/>
              </w:rPr>
            </w:pPr>
            <w:r>
              <w:rPr>
                <w:sz w:val="18"/>
                <w:szCs w:val="18"/>
              </w:rPr>
              <w:t>7</w:t>
            </w:r>
          </w:p>
        </w:tc>
      </w:tr>
      <w:tr w:rsidR="003C66BE" w:rsidRPr="00CD3D8E" w14:paraId="315EB7DE" w14:textId="77777777" w:rsidTr="001438D5">
        <w:tc>
          <w:tcPr>
            <w:tcW w:w="338" w:type="pct"/>
            <w:vMerge/>
          </w:tcPr>
          <w:p w14:paraId="01969A1F" w14:textId="59116695" w:rsidR="003C66BE" w:rsidRPr="0086626B" w:rsidRDefault="003C66BE" w:rsidP="00395E49">
            <w:pPr>
              <w:jc w:val="center"/>
              <w:rPr>
                <w:sz w:val="18"/>
                <w:szCs w:val="18"/>
              </w:rPr>
            </w:pPr>
          </w:p>
        </w:tc>
        <w:tc>
          <w:tcPr>
            <w:tcW w:w="333" w:type="pct"/>
          </w:tcPr>
          <w:p w14:paraId="20B3C5BA" w14:textId="710901CA" w:rsidR="003C66BE" w:rsidRPr="0086626B" w:rsidRDefault="003C66BE" w:rsidP="00395E49">
            <w:pPr>
              <w:jc w:val="center"/>
              <w:rPr>
                <w:sz w:val="18"/>
                <w:szCs w:val="18"/>
              </w:rPr>
            </w:pPr>
            <w:r w:rsidRPr="0086626B">
              <w:rPr>
                <w:sz w:val="18"/>
                <w:szCs w:val="18"/>
              </w:rPr>
              <w:t>Tas</w:t>
            </w:r>
          </w:p>
        </w:tc>
        <w:tc>
          <w:tcPr>
            <w:tcW w:w="265" w:type="pct"/>
            <w:shd w:val="clear" w:color="auto" w:fill="86A63E"/>
          </w:tcPr>
          <w:p w14:paraId="2BB529E4" w14:textId="77777777" w:rsidR="003C66BE" w:rsidRPr="0086626B" w:rsidRDefault="003C66BE" w:rsidP="00395E49">
            <w:pPr>
              <w:jc w:val="center"/>
              <w:rPr>
                <w:sz w:val="18"/>
                <w:szCs w:val="18"/>
              </w:rPr>
            </w:pPr>
          </w:p>
        </w:tc>
        <w:tc>
          <w:tcPr>
            <w:tcW w:w="275" w:type="pct"/>
            <w:shd w:val="clear" w:color="auto" w:fill="86A63E"/>
          </w:tcPr>
          <w:p w14:paraId="6014E7F1" w14:textId="77777777" w:rsidR="003C66BE" w:rsidRPr="0086626B" w:rsidRDefault="003C66BE" w:rsidP="00395E49">
            <w:pPr>
              <w:jc w:val="center"/>
              <w:rPr>
                <w:sz w:val="18"/>
                <w:szCs w:val="18"/>
              </w:rPr>
            </w:pPr>
          </w:p>
        </w:tc>
        <w:tc>
          <w:tcPr>
            <w:tcW w:w="275" w:type="pct"/>
            <w:shd w:val="clear" w:color="auto" w:fill="86A63E"/>
          </w:tcPr>
          <w:p w14:paraId="1D12F9C5" w14:textId="77777777" w:rsidR="003C66BE" w:rsidRPr="0086626B" w:rsidRDefault="003C66BE" w:rsidP="00395E49">
            <w:pPr>
              <w:jc w:val="center"/>
              <w:rPr>
                <w:sz w:val="18"/>
                <w:szCs w:val="18"/>
              </w:rPr>
            </w:pPr>
          </w:p>
        </w:tc>
        <w:tc>
          <w:tcPr>
            <w:tcW w:w="260" w:type="pct"/>
            <w:shd w:val="clear" w:color="auto" w:fill="86A63E"/>
          </w:tcPr>
          <w:p w14:paraId="7C04BFA6" w14:textId="77777777" w:rsidR="003C66BE" w:rsidRPr="0086626B" w:rsidRDefault="003C66BE" w:rsidP="00395E49">
            <w:pPr>
              <w:jc w:val="center"/>
              <w:rPr>
                <w:sz w:val="18"/>
                <w:szCs w:val="18"/>
              </w:rPr>
            </w:pPr>
          </w:p>
        </w:tc>
        <w:tc>
          <w:tcPr>
            <w:tcW w:w="291" w:type="pct"/>
            <w:shd w:val="clear" w:color="auto" w:fill="auto"/>
          </w:tcPr>
          <w:p w14:paraId="5D392F46" w14:textId="77777777" w:rsidR="003C66BE" w:rsidRPr="0086626B" w:rsidRDefault="003C66BE" w:rsidP="00395E49">
            <w:pPr>
              <w:jc w:val="center"/>
              <w:rPr>
                <w:sz w:val="18"/>
                <w:szCs w:val="18"/>
              </w:rPr>
            </w:pPr>
          </w:p>
        </w:tc>
        <w:tc>
          <w:tcPr>
            <w:tcW w:w="265" w:type="pct"/>
            <w:shd w:val="clear" w:color="auto" w:fill="auto"/>
          </w:tcPr>
          <w:p w14:paraId="75D786E3" w14:textId="77777777" w:rsidR="003C66BE" w:rsidRPr="0086626B" w:rsidRDefault="003C66BE" w:rsidP="00395E49">
            <w:pPr>
              <w:jc w:val="center"/>
              <w:rPr>
                <w:sz w:val="18"/>
                <w:szCs w:val="18"/>
              </w:rPr>
            </w:pPr>
          </w:p>
        </w:tc>
        <w:tc>
          <w:tcPr>
            <w:tcW w:w="234" w:type="pct"/>
            <w:shd w:val="clear" w:color="auto" w:fill="auto"/>
          </w:tcPr>
          <w:p w14:paraId="685EB955" w14:textId="77777777" w:rsidR="003C66BE" w:rsidRPr="0086626B" w:rsidRDefault="003C66BE" w:rsidP="00395E49">
            <w:pPr>
              <w:jc w:val="center"/>
              <w:rPr>
                <w:sz w:val="18"/>
                <w:szCs w:val="18"/>
              </w:rPr>
            </w:pPr>
          </w:p>
        </w:tc>
        <w:tc>
          <w:tcPr>
            <w:tcW w:w="281" w:type="pct"/>
            <w:shd w:val="clear" w:color="auto" w:fill="auto"/>
          </w:tcPr>
          <w:p w14:paraId="14F8F049" w14:textId="77777777" w:rsidR="003C66BE" w:rsidRPr="0086626B" w:rsidRDefault="003C66BE" w:rsidP="00395E49">
            <w:pPr>
              <w:jc w:val="center"/>
              <w:rPr>
                <w:sz w:val="18"/>
                <w:szCs w:val="18"/>
              </w:rPr>
            </w:pPr>
          </w:p>
        </w:tc>
        <w:tc>
          <w:tcPr>
            <w:tcW w:w="307" w:type="pct"/>
            <w:shd w:val="clear" w:color="auto" w:fill="auto"/>
          </w:tcPr>
          <w:p w14:paraId="2D26E468" w14:textId="77777777" w:rsidR="003C66BE" w:rsidRPr="0086626B" w:rsidRDefault="003C66BE" w:rsidP="00395E49">
            <w:pPr>
              <w:jc w:val="center"/>
              <w:rPr>
                <w:sz w:val="18"/>
                <w:szCs w:val="18"/>
              </w:rPr>
            </w:pPr>
          </w:p>
        </w:tc>
        <w:tc>
          <w:tcPr>
            <w:tcW w:w="260" w:type="pct"/>
            <w:shd w:val="clear" w:color="auto" w:fill="86A63E"/>
          </w:tcPr>
          <w:p w14:paraId="481532FC" w14:textId="77777777" w:rsidR="003C66BE" w:rsidRPr="0086626B" w:rsidRDefault="003C66BE" w:rsidP="00395E49">
            <w:pPr>
              <w:jc w:val="center"/>
              <w:rPr>
                <w:sz w:val="18"/>
                <w:szCs w:val="18"/>
              </w:rPr>
            </w:pPr>
          </w:p>
        </w:tc>
        <w:tc>
          <w:tcPr>
            <w:tcW w:w="281" w:type="pct"/>
            <w:shd w:val="clear" w:color="auto" w:fill="86A63E"/>
          </w:tcPr>
          <w:p w14:paraId="7051D924" w14:textId="77777777" w:rsidR="003C66BE" w:rsidRPr="0086626B" w:rsidRDefault="003C66BE" w:rsidP="00395E49">
            <w:pPr>
              <w:jc w:val="center"/>
              <w:rPr>
                <w:sz w:val="18"/>
                <w:szCs w:val="18"/>
              </w:rPr>
            </w:pPr>
          </w:p>
        </w:tc>
        <w:tc>
          <w:tcPr>
            <w:tcW w:w="281" w:type="pct"/>
            <w:shd w:val="clear" w:color="auto" w:fill="86A63E"/>
          </w:tcPr>
          <w:p w14:paraId="0F0433FD" w14:textId="77777777" w:rsidR="003C66BE" w:rsidRPr="0086626B" w:rsidRDefault="003C66BE" w:rsidP="00395E49">
            <w:pPr>
              <w:jc w:val="center"/>
              <w:rPr>
                <w:sz w:val="18"/>
                <w:szCs w:val="18"/>
              </w:rPr>
            </w:pPr>
          </w:p>
        </w:tc>
        <w:tc>
          <w:tcPr>
            <w:tcW w:w="505" w:type="pct"/>
          </w:tcPr>
          <w:p w14:paraId="2F4B38C5" w14:textId="77777777" w:rsidR="003C66BE" w:rsidRPr="0086626B" w:rsidRDefault="003C66BE" w:rsidP="00395E49">
            <w:pPr>
              <w:jc w:val="center"/>
              <w:rPr>
                <w:sz w:val="18"/>
                <w:szCs w:val="18"/>
              </w:rPr>
            </w:pPr>
            <w:r w:rsidRPr="0086626B">
              <w:rPr>
                <w:sz w:val="18"/>
                <w:szCs w:val="18"/>
              </w:rPr>
              <w:t>3742</w:t>
            </w:r>
          </w:p>
        </w:tc>
        <w:tc>
          <w:tcPr>
            <w:tcW w:w="552" w:type="pct"/>
          </w:tcPr>
          <w:p w14:paraId="73CD9875" w14:textId="534BA143" w:rsidR="003C66BE" w:rsidRPr="0086626B" w:rsidRDefault="003C66BE" w:rsidP="00395E49">
            <w:pPr>
              <w:jc w:val="center"/>
              <w:rPr>
                <w:sz w:val="18"/>
                <w:szCs w:val="18"/>
              </w:rPr>
            </w:pPr>
            <w:r>
              <w:rPr>
                <w:sz w:val="18"/>
                <w:szCs w:val="18"/>
              </w:rPr>
              <w:t>4</w:t>
            </w:r>
          </w:p>
        </w:tc>
      </w:tr>
      <w:tr w:rsidR="003C66BE" w:rsidRPr="00CD3D8E" w14:paraId="099E5C39" w14:textId="77777777" w:rsidTr="001438D5">
        <w:trPr>
          <w:trHeight w:val="293"/>
        </w:trPr>
        <w:tc>
          <w:tcPr>
            <w:tcW w:w="338" w:type="pct"/>
            <w:vMerge/>
          </w:tcPr>
          <w:p w14:paraId="50CC310E" w14:textId="0DDEBED6" w:rsidR="003C66BE" w:rsidRPr="0086626B" w:rsidRDefault="003C66BE" w:rsidP="00395E49">
            <w:pPr>
              <w:jc w:val="center"/>
              <w:rPr>
                <w:sz w:val="18"/>
                <w:szCs w:val="18"/>
              </w:rPr>
            </w:pPr>
          </w:p>
        </w:tc>
        <w:tc>
          <w:tcPr>
            <w:tcW w:w="333" w:type="pct"/>
          </w:tcPr>
          <w:p w14:paraId="19C080C4" w14:textId="7EA310E6" w:rsidR="003C66BE" w:rsidRPr="0086626B" w:rsidRDefault="003C66BE" w:rsidP="00395E49">
            <w:pPr>
              <w:jc w:val="center"/>
              <w:rPr>
                <w:sz w:val="18"/>
                <w:szCs w:val="18"/>
              </w:rPr>
            </w:pPr>
            <w:r w:rsidRPr="0086626B">
              <w:rPr>
                <w:sz w:val="18"/>
                <w:szCs w:val="18"/>
              </w:rPr>
              <w:t>NSW</w:t>
            </w:r>
          </w:p>
        </w:tc>
        <w:tc>
          <w:tcPr>
            <w:tcW w:w="265" w:type="pct"/>
            <w:shd w:val="clear" w:color="auto" w:fill="86A63E"/>
          </w:tcPr>
          <w:p w14:paraId="09188CC3" w14:textId="77777777" w:rsidR="003C66BE" w:rsidRPr="0086626B" w:rsidRDefault="003C66BE" w:rsidP="00395E49">
            <w:pPr>
              <w:jc w:val="center"/>
              <w:rPr>
                <w:sz w:val="18"/>
                <w:szCs w:val="18"/>
              </w:rPr>
            </w:pPr>
          </w:p>
        </w:tc>
        <w:tc>
          <w:tcPr>
            <w:tcW w:w="275" w:type="pct"/>
            <w:shd w:val="clear" w:color="auto" w:fill="86A63E"/>
          </w:tcPr>
          <w:p w14:paraId="0DDCD91A" w14:textId="2F6D0D6E" w:rsidR="003C66BE" w:rsidRPr="0086626B" w:rsidRDefault="003C66BE" w:rsidP="00395E49">
            <w:pPr>
              <w:jc w:val="center"/>
              <w:rPr>
                <w:sz w:val="18"/>
                <w:szCs w:val="18"/>
              </w:rPr>
            </w:pPr>
          </w:p>
        </w:tc>
        <w:tc>
          <w:tcPr>
            <w:tcW w:w="275" w:type="pct"/>
            <w:shd w:val="clear" w:color="auto" w:fill="86A63E"/>
          </w:tcPr>
          <w:p w14:paraId="6C818020" w14:textId="77777777" w:rsidR="003C66BE" w:rsidRPr="0086626B" w:rsidRDefault="003C66BE" w:rsidP="00395E49">
            <w:pPr>
              <w:jc w:val="center"/>
              <w:rPr>
                <w:sz w:val="18"/>
                <w:szCs w:val="18"/>
              </w:rPr>
            </w:pPr>
          </w:p>
        </w:tc>
        <w:tc>
          <w:tcPr>
            <w:tcW w:w="260" w:type="pct"/>
            <w:shd w:val="clear" w:color="auto" w:fill="86A63E"/>
          </w:tcPr>
          <w:p w14:paraId="3F1D48FB" w14:textId="77777777" w:rsidR="003C66BE" w:rsidRPr="0086626B" w:rsidRDefault="003C66BE" w:rsidP="00395E49">
            <w:pPr>
              <w:jc w:val="center"/>
              <w:rPr>
                <w:sz w:val="18"/>
                <w:szCs w:val="18"/>
              </w:rPr>
            </w:pPr>
          </w:p>
        </w:tc>
        <w:tc>
          <w:tcPr>
            <w:tcW w:w="291" w:type="pct"/>
            <w:shd w:val="clear" w:color="auto" w:fill="auto"/>
          </w:tcPr>
          <w:p w14:paraId="61859AAD" w14:textId="77777777" w:rsidR="003C66BE" w:rsidRPr="0086626B" w:rsidRDefault="003C66BE" w:rsidP="00395E49">
            <w:pPr>
              <w:jc w:val="center"/>
              <w:rPr>
                <w:sz w:val="18"/>
                <w:szCs w:val="18"/>
              </w:rPr>
            </w:pPr>
          </w:p>
        </w:tc>
        <w:tc>
          <w:tcPr>
            <w:tcW w:w="265" w:type="pct"/>
            <w:shd w:val="clear" w:color="auto" w:fill="auto"/>
          </w:tcPr>
          <w:p w14:paraId="5D8BC25A" w14:textId="77777777" w:rsidR="003C66BE" w:rsidRPr="0086626B" w:rsidRDefault="003C66BE" w:rsidP="00395E49">
            <w:pPr>
              <w:jc w:val="center"/>
              <w:rPr>
                <w:sz w:val="18"/>
                <w:szCs w:val="18"/>
              </w:rPr>
            </w:pPr>
          </w:p>
        </w:tc>
        <w:tc>
          <w:tcPr>
            <w:tcW w:w="234" w:type="pct"/>
            <w:shd w:val="clear" w:color="auto" w:fill="auto"/>
          </w:tcPr>
          <w:p w14:paraId="55ABD8ED" w14:textId="77777777" w:rsidR="003C66BE" w:rsidRPr="0086626B" w:rsidRDefault="003C66BE" w:rsidP="00395E49">
            <w:pPr>
              <w:jc w:val="center"/>
              <w:rPr>
                <w:sz w:val="18"/>
                <w:szCs w:val="18"/>
              </w:rPr>
            </w:pPr>
          </w:p>
        </w:tc>
        <w:tc>
          <w:tcPr>
            <w:tcW w:w="281" w:type="pct"/>
            <w:shd w:val="clear" w:color="auto" w:fill="auto"/>
          </w:tcPr>
          <w:p w14:paraId="3CADDAF5" w14:textId="77777777" w:rsidR="003C66BE" w:rsidRPr="0086626B" w:rsidRDefault="003C66BE" w:rsidP="00395E49">
            <w:pPr>
              <w:jc w:val="center"/>
              <w:rPr>
                <w:sz w:val="18"/>
                <w:szCs w:val="18"/>
              </w:rPr>
            </w:pPr>
          </w:p>
        </w:tc>
        <w:tc>
          <w:tcPr>
            <w:tcW w:w="307" w:type="pct"/>
            <w:shd w:val="clear" w:color="auto" w:fill="auto"/>
          </w:tcPr>
          <w:p w14:paraId="74B5C131" w14:textId="77777777" w:rsidR="003C66BE" w:rsidRPr="0086626B" w:rsidRDefault="003C66BE" w:rsidP="00395E49">
            <w:pPr>
              <w:jc w:val="center"/>
              <w:rPr>
                <w:sz w:val="18"/>
                <w:szCs w:val="18"/>
              </w:rPr>
            </w:pPr>
          </w:p>
        </w:tc>
        <w:tc>
          <w:tcPr>
            <w:tcW w:w="260" w:type="pct"/>
            <w:shd w:val="clear" w:color="auto" w:fill="86A63E"/>
          </w:tcPr>
          <w:p w14:paraId="7BC16CFC" w14:textId="77777777" w:rsidR="003C66BE" w:rsidRPr="0086626B" w:rsidRDefault="003C66BE" w:rsidP="00395E49">
            <w:pPr>
              <w:jc w:val="center"/>
              <w:rPr>
                <w:sz w:val="18"/>
                <w:szCs w:val="18"/>
              </w:rPr>
            </w:pPr>
          </w:p>
        </w:tc>
        <w:tc>
          <w:tcPr>
            <w:tcW w:w="281" w:type="pct"/>
            <w:shd w:val="clear" w:color="auto" w:fill="86A63E"/>
          </w:tcPr>
          <w:p w14:paraId="467EE6DF" w14:textId="77777777" w:rsidR="003C66BE" w:rsidRPr="0086626B" w:rsidRDefault="003C66BE" w:rsidP="00395E49">
            <w:pPr>
              <w:jc w:val="center"/>
              <w:rPr>
                <w:sz w:val="18"/>
                <w:szCs w:val="18"/>
              </w:rPr>
            </w:pPr>
          </w:p>
        </w:tc>
        <w:tc>
          <w:tcPr>
            <w:tcW w:w="281" w:type="pct"/>
            <w:shd w:val="clear" w:color="auto" w:fill="86A63E"/>
          </w:tcPr>
          <w:p w14:paraId="0D6BE570" w14:textId="77777777" w:rsidR="003C66BE" w:rsidRPr="0086626B" w:rsidRDefault="003C66BE" w:rsidP="00395E49">
            <w:pPr>
              <w:jc w:val="center"/>
              <w:rPr>
                <w:sz w:val="18"/>
                <w:szCs w:val="18"/>
              </w:rPr>
            </w:pPr>
          </w:p>
        </w:tc>
        <w:tc>
          <w:tcPr>
            <w:tcW w:w="505" w:type="pct"/>
          </w:tcPr>
          <w:p w14:paraId="7F4DA6CA" w14:textId="77777777" w:rsidR="003C66BE" w:rsidRPr="0086626B" w:rsidRDefault="003C66BE" w:rsidP="00395E49">
            <w:pPr>
              <w:jc w:val="center"/>
              <w:rPr>
                <w:sz w:val="18"/>
                <w:szCs w:val="18"/>
              </w:rPr>
            </w:pPr>
            <w:r w:rsidRPr="0086626B">
              <w:rPr>
                <w:sz w:val="18"/>
                <w:szCs w:val="18"/>
              </w:rPr>
              <w:t>935</w:t>
            </w:r>
          </w:p>
        </w:tc>
        <w:tc>
          <w:tcPr>
            <w:tcW w:w="552" w:type="pct"/>
          </w:tcPr>
          <w:p w14:paraId="6104A0EC" w14:textId="2534DA6F" w:rsidR="003C66BE" w:rsidRPr="0086626B" w:rsidRDefault="003C66BE" w:rsidP="00395E49">
            <w:pPr>
              <w:jc w:val="center"/>
              <w:rPr>
                <w:sz w:val="18"/>
                <w:szCs w:val="18"/>
              </w:rPr>
            </w:pPr>
            <w:r>
              <w:rPr>
                <w:sz w:val="18"/>
                <w:szCs w:val="18"/>
              </w:rPr>
              <w:t>1</w:t>
            </w:r>
          </w:p>
        </w:tc>
      </w:tr>
      <w:tr w:rsidR="003F72BE" w:rsidRPr="00CD3D8E" w14:paraId="375A7767" w14:textId="77777777" w:rsidTr="001438D5">
        <w:trPr>
          <w:trHeight w:val="55"/>
        </w:trPr>
        <w:tc>
          <w:tcPr>
            <w:tcW w:w="5000" w:type="pct"/>
            <w:gridSpan w:val="16"/>
            <w:shd w:val="clear" w:color="auto" w:fill="F2F2F2" w:themeFill="background1" w:themeFillShade="F2"/>
          </w:tcPr>
          <w:p w14:paraId="430BD0EA" w14:textId="3EEF85C5" w:rsidR="003F72BE" w:rsidRPr="00046E38" w:rsidRDefault="003F72BE" w:rsidP="005340E9">
            <w:pPr>
              <w:jc w:val="center"/>
              <w:rPr>
                <w:b/>
                <w:sz w:val="18"/>
                <w:szCs w:val="18"/>
              </w:rPr>
            </w:pPr>
          </w:p>
        </w:tc>
      </w:tr>
      <w:tr w:rsidR="003C66BE" w:rsidRPr="00CD3D8E" w14:paraId="39A592FF" w14:textId="77777777" w:rsidTr="001438D5">
        <w:tc>
          <w:tcPr>
            <w:tcW w:w="338" w:type="pct"/>
            <w:vMerge w:val="restart"/>
            <w:textDirection w:val="btLr"/>
          </w:tcPr>
          <w:p w14:paraId="5335C7B9" w14:textId="7B867149" w:rsidR="003C66BE" w:rsidRPr="00857AF9" w:rsidRDefault="003C66BE" w:rsidP="00857AF9">
            <w:pPr>
              <w:ind w:right="113"/>
              <w:jc w:val="center"/>
              <w:rPr>
                <w:sz w:val="18"/>
                <w:szCs w:val="18"/>
              </w:rPr>
            </w:pPr>
            <w:r w:rsidRPr="00857AF9">
              <w:rPr>
                <w:sz w:val="18"/>
                <w:szCs w:val="18"/>
              </w:rPr>
              <w:t>Blueberries</w:t>
            </w:r>
          </w:p>
          <w:p w14:paraId="23D40295" w14:textId="11C5D522" w:rsidR="003C66BE" w:rsidRPr="0086626B" w:rsidRDefault="003C66BE" w:rsidP="009304AF">
            <w:pPr>
              <w:jc w:val="center"/>
              <w:rPr>
                <w:sz w:val="18"/>
                <w:szCs w:val="18"/>
              </w:rPr>
            </w:pPr>
          </w:p>
        </w:tc>
        <w:tc>
          <w:tcPr>
            <w:tcW w:w="333" w:type="pct"/>
          </w:tcPr>
          <w:p w14:paraId="445A3305" w14:textId="204C227E" w:rsidR="003C66BE" w:rsidRPr="0086626B" w:rsidRDefault="003C66BE" w:rsidP="009304AF">
            <w:pPr>
              <w:jc w:val="center"/>
              <w:rPr>
                <w:sz w:val="18"/>
                <w:szCs w:val="18"/>
              </w:rPr>
            </w:pPr>
            <w:r w:rsidRPr="0086626B">
              <w:rPr>
                <w:sz w:val="18"/>
                <w:szCs w:val="18"/>
              </w:rPr>
              <w:t>NSW</w:t>
            </w:r>
          </w:p>
        </w:tc>
        <w:tc>
          <w:tcPr>
            <w:tcW w:w="265" w:type="pct"/>
            <w:shd w:val="clear" w:color="auto" w:fill="86A63E"/>
          </w:tcPr>
          <w:p w14:paraId="53641EC8" w14:textId="77777777" w:rsidR="003C66BE" w:rsidRPr="0086626B" w:rsidRDefault="003C66BE" w:rsidP="009304AF">
            <w:pPr>
              <w:jc w:val="center"/>
              <w:rPr>
                <w:sz w:val="18"/>
                <w:szCs w:val="18"/>
              </w:rPr>
            </w:pPr>
          </w:p>
        </w:tc>
        <w:tc>
          <w:tcPr>
            <w:tcW w:w="275" w:type="pct"/>
            <w:shd w:val="clear" w:color="auto" w:fill="86A63E"/>
          </w:tcPr>
          <w:p w14:paraId="42FDC1F0" w14:textId="77777777" w:rsidR="003C66BE" w:rsidRPr="0086626B" w:rsidRDefault="003C66BE" w:rsidP="009304AF">
            <w:pPr>
              <w:jc w:val="center"/>
              <w:rPr>
                <w:sz w:val="18"/>
                <w:szCs w:val="18"/>
              </w:rPr>
            </w:pPr>
          </w:p>
        </w:tc>
        <w:tc>
          <w:tcPr>
            <w:tcW w:w="275" w:type="pct"/>
            <w:shd w:val="clear" w:color="auto" w:fill="86A63E"/>
          </w:tcPr>
          <w:p w14:paraId="1C05E184" w14:textId="77777777" w:rsidR="003C66BE" w:rsidRPr="0086626B" w:rsidRDefault="003C66BE" w:rsidP="009304AF">
            <w:pPr>
              <w:jc w:val="center"/>
              <w:rPr>
                <w:sz w:val="18"/>
                <w:szCs w:val="18"/>
              </w:rPr>
            </w:pPr>
          </w:p>
        </w:tc>
        <w:tc>
          <w:tcPr>
            <w:tcW w:w="260" w:type="pct"/>
            <w:shd w:val="clear" w:color="auto" w:fill="auto"/>
          </w:tcPr>
          <w:p w14:paraId="28A949D0" w14:textId="77777777" w:rsidR="003C66BE" w:rsidRPr="0086626B" w:rsidRDefault="003C66BE" w:rsidP="009304AF">
            <w:pPr>
              <w:jc w:val="center"/>
              <w:rPr>
                <w:sz w:val="18"/>
                <w:szCs w:val="18"/>
              </w:rPr>
            </w:pPr>
          </w:p>
        </w:tc>
        <w:tc>
          <w:tcPr>
            <w:tcW w:w="291" w:type="pct"/>
            <w:shd w:val="clear" w:color="auto" w:fill="auto"/>
          </w:tcPr>
          <w:p w14:paraId="018187A2" w14:textId="77777777" w:rsidR="003C66BE" w:rsidRPr="0086626B" w:rsidRDefault="003C66BE" w:rsidP="009304AF">
            <w:pPr>
              <w:jc w:val="center"/>
              <w:rPr>
                <w:sz w:val="18"/>
                <w:szCs w:val="18"/>
              </w:rPr>
            </w:pPr>
          </w:p>
        </w:tc>
        <w:tc>
          <w:tcPr>
            <w:tcW w:w="265" w:type="pct"/>
            <w:shd w:val="clear" w:color="auto" w:fill="86A63E"/>
          </w:tcPr>
          <w:p w14:paraId="613D07E0" w14:textId="77777777" w:rsidR="003C66BE" w:rsidRPr="0086626B" w:rsidRDefault="003C66BE" w:rsidP="009304AF">
            <w:pPr>
              <w:jc w:val="center"/>
              <w:rPr>
                <w:sz w:val="18"/>
                <w:szCs w:val="18"/>
              </w:rPr>
            </w:pPr>
          </w:p>
        </w:tc>
        <w:tc>
          <w:tcPr>
            <w:tcW w:w="234" w:type="pct"/>
            <w:shd w:val="clear" w:color="auto" w:fill="86A63E"/>
          </w:tcPr>
          <w:p w14:paraId="7D63F4CA" w14:textId="77777777" w:rsidR="003C66BE" w:rsidRPr="0086626B" w:rsidRDefault="003C66BE" w:rsidP="009304AF">
            <w:pPr>
              <w:jc w:val="center"/>
              <w:rPr>
                <w:sz w:val="18"/>
                <w:szCs w:val="18"/>
              </w:rPr>
            </w:pPr>
          </w:p>
        </w:tc>
        <w:tc>
          <w:tcPr>
            <w:tcW w:w="281" w:type="pct"/>
            <w:shd w:val="clear" w:color="auto" w:fill="86A63E"/>
          </w:tcPr>
          <w:p w14:paraId="7EB2DB92" w14:textId="77777777" w:rsidR="003C66BE" w:rsidRPr="0086626B" w:rsidRDefault="003C66BE" w:rsidP="009304AF">
            <w:pPr>
              <w:jc w:val="center"/>
              <w:rPr>
                <w:sz w:val="18"/>
                <w:szCs w:val="18"/>
              </w:rPr>
            </w:pPr>
          </w:p>
        </w:tc>
        <w:tc>
          <w:tcPr>
            <w:tcW w:w="307" w:type="pct"/>
            <w:shd w:val="clear" w:color="auto" w:fill="86A63E"/>
          </w:tcPr>
          <w:p w14:paraId="2E9E6959" w14:textId="77777777" w:rsidR="003C66BE" w:rsidRPr="0086626B" w:rsidRDefault="003C66BE" w:rsidP="009304AF">
            <w:pPr>
              <w:jc w:val="center"/>
              <w:rPr>
                <w:sz w:val="18"/>
                <w:szCs w:val="18"/>
              </w:rPr>
            </w:pPr>
          </w:p>
        </w:tc>
        <w:tc>
          <w:tcPr>
            <w:tcW w:w="260" w:type="pct"/>
            <w:shd w:val="clear" w:color="auto" w:fill="86A63E"/>
          </w:tcPr>
          <w:p w14:paraId="0E3C582C" w14:textId="77777777" w:rsidR="003C66BE" w:rsidRPr="0086626B" w:rsidRDefault="003C66BE" w:rsidP="009304AF">
            <w:pPr>
              <w:jc w:val="center"/>
              <w:rPr>
                <w:sz w:val="18"/>
                <w:szCs w:val="18"/>
              </w:rPr>
            </w:pPr>
          </w:p>
        </w:tc>
        <w:tc>
          <w:tcPr>
            <w:tcW w:w="281" w:type="pct"/>
            <w:shd w:val="clear" w:color="auto" w:fill="86A63E"/>
          </w:tcPr>
          <w:p w14:paraId="3C0F457C" w14:textId="77777777" w:rsidR="003C66BE" w:rsidRPr="0086626B" w:rsidRDefault="003C66BE" w:rsidP="009304AF">
            <w:pPr>
              <w:jc w:val="center"/>
              <w:rPr>
                <w:sz w:val="18"/>
                <w:szCs w:val="18"/>
              </w:rPr>
            </w:pPr>
          </w:p>
        </w:tc>
        <w:tc>
          <w:tcPr>
            <w:tcW w:w="281" w:type="pct"/>
            <w:shd w:val="clear" w:color="auto" w:fill="86A63E"/>
          </w:tcPr>
          <w:p w14:paraId="30E9740C" w14:textId="77777777" w:rsidR="003C66BE" w:rsidRPr="0086626B" w:rsidRDefault="003C66BE" w:rsidP="009304AF">
            <w:pPr>
              <w:jc w:val="center"/>
              <w:rPr>
                <w:sz w:val="18"/>
                <w:szCs w:val="18"/>
              </w:rPr>
            </w:pPr>
          </w:p>
        </w:tc>
        <w:tc>
          <w:tcPr>
            <w:tcW w:w="505" w:type="pct"/>
          </w:tcPr>
          <w:p w14:paraId="0715CD93" w14:textId="77777777" w:rsidR="003C66BE" w:rsidRPr="0086626B" w:rsidRDefault="003C66BE" w:rsidP="009304AF">
            <w:pPr>
              <w:jc w:val="center"/>
              <w:rPr>
                <w:sz w:val="18"/>
                <w:szCs w:val="18"/>
              </w:rPr>
            </w:pPr>
            <w:r w:rsidRPr="0086626B">
              <w:rPr>
                <w:sz w:val="18"/>
                <w:szCs w:val="18"/>
              </w:rPr>
              <w:t>14,659</w:t>
            </w:r>
          </w:p>
        </w:tc>
        <w:tc>
          <w:tcPr>
            <w:tcW w:w="552" w:type="pct"/>
          </w:tcPr>
          <w:p w14:paraId="6A7C3261" w14:textId="1AF508B1" w:rsidR="003C66BE" w:rsidRPr="0086626B" w:rsidRDefault="003C66BE" w:rsidP="009304AF">
            <w:pPr>
              <w:jc w:val="center"/>
              <w:rPr>
                <w:sz w:val="18"/>
                <w:szCs w:val="18"/>
              </w:rPr>
            </w:pPr>
            <w:r>
              <w:rPr>
                <w:sz w:val="18"/>
                <w:szCs w:val="18"/>
              </w:rPr>
              <w:t>87</w:t>
            </w:r>
          </w:p>
        </w:tc>
      </w:tr>
      <w:tr w:rsidR="003C66BE" w:rsidRPr="00CD3D8E" w14:paraId="374384D0" w14:textId="77777777" w:rsidTr="001438D5">
        <w:tc>
          <w:tcPr>
            <w:tcW w:w="338" w:type="pct"/>
            <w:vMerge/>
          </w:tcPr>
          <w:p w14:paraId="5BB66F26" w14:textId="5C695D83" w:rsidR="003C66BE" w:rsidRPr="0086626B" w:rsidRDefault="003C66BE" w:rsidP="009304AF">
            <w:pPr>
              <w:jc w:val="center"/>
              <w:rPr>
                <w:sz w:val="18"/>
                <w:szCs w:val="18"/>
              </w:rPr>
            </w:pPr>
          </w:p>
        </w:tc>
        <w:tc>
          <w:tcPr>
            <w:tcW w:w="333" w:type="pct"/>
          </w:tcPr>
          <w:p w14:paraId="20051FB9" w14:textId="20E3BC2B" w:rsidR="003C66BE" w:rsidRPr="0086626B" w:rsidRDefault="003C66BE" w:rsidP="009304AF">
            <w:pPr>
              <w:jc w:val="center"/>
              <w:rPr>
                <w:sz w:val="18"/>
                <w:szCs w:val="18"/>
              </w:rPr>
            </w:pPr>
            <w:r w:rsidRPr="0086626B">
              <w:rPr>
                <w:sz w:val="18"/>
                <w:szCs w:val="18"/>
              </w:rPr>
              <w:t>Tas</w:t>
            </w:r>
          </w:p>
        </w:tc>
        <w:tc>
          <w:tcPr>
            <w:tcW w:w="265" w:type="pct"/>
            <w:shd w:val="clear" w:color="auto" w:fill="86A63E"/>
          </w:tcPr>
          <w:p w14:paraId="7F9EC2F0" w14:textId="77777777" w:rsidR="003C66BE" w:rsidRPr="0086626B" w:rsidRDefault="003C66BE" w:rsidP="009304AF">
            <w:pPr>
              <w:jc w:val="center"/>
              <w:rPr>
                <w:sz w:val="18"/>
                <w:szCs w:val="18"/>
              </w:rPr>
            </w:pPr>
          </w:p>
        </w:tc>
        <w:tc>
          <w:tcPr>
            <w:tcW w:w="275" w:type="pct"/>
            <w:shd w:val="clear" w:color="auto" w:fill="86A63E"/>
          </w:tcPr>
          <w:p w14:paraId="08A95D03" w14:textId="77777777" w:rsidR="003C66BE" w:rsidRPr="0086626B" w:rsidRDefault="003C66BE" w:rsidP="009304AF">
            <w:pPr>
              <w:jc w:val="center"/>
              <w:rPr>
                <w:sz w:val="18"/>
                <w:szCs w:val="18"/>
              </w:rPr>
            </w:pPr>
          </w:p>
        </w:tc>
        <w:tc>
          <w:tcPr>
            <w:tcW w:w="275" w:type="pct"/>
            <w:shd w:val="clear" w:color="auto" w:fill="86A63E"/>
          </w:tcPr>
          <w:p w14:paraId="6461FE40" w14:textId="77777777" w:rsidR="003C66BE" w:rsidRPr="0086626B" w:rsidRDefault="003C66BE" w:rsidP="009304AF">
            <w:pPr>
              <w:jc w:val="center"/>
              <w:rPr>
                <w:sz w:val="18"/>
                <w:szCs w:val="18"/>
              </w:rPr>
            </w:pPr>
          </w:p>
        </w:tc>
        <w:tc>
          <w:tcPr>
            <w:tcW w:w="260" w:type="pct"/>
            <w:shd w:val="clear" w:color="auto" w:fill="86A63E"/>
          </w:tcPr>
          <w:p w14:paraId="1E63C601" w14:textId="77777777" w:rsidR="003C66BE" w:rsidRPr="0086626B" w:rsidRDefault="003C66BE" w:rsidP="009304AF">
            <w:pPr>
              <w:jc w:val="center"/>
              <w:rPr>
                <w:sz w:val="18"/>
                <w:szCs w:val="18"/>
              </w:rPr>
            </w:pPr>
          </w:p>
        </w:tc>
        <w:tc>
          <w:tcPr>
            <w:tcW w:w="291" w:type="pct"/>
            <w:shd w:val="clear" w:color="auto" w:fill="auto"/>
          </w:tcPr>
          <w:p w14:paraId="74AFC54A" w14:textId="77777777" w:rsidR="003C66BE" w:rsidRPr="0086626B" w:rsidRDefault="003C66BE" w:rsidP="009304AF">
            <w:pPr>
              <w:jc w:val="center"/>
              <w:rPr>
                <w:sz w:val="18"/>
                <w:szCs w:val="18"/>
              </w:rPr>
            </w:pPr>
          </w:p>
        </w:tc>
        <w:tc>
          <w:tcPr>
            <w:tcW w:w="265" w:type="pct"/>
            <w:shd w:val="clear" w:color="auto" w:fill="auto"/>
          </w:tcPr>
          <w:p w14:paraId="1630992D" w14:textId="77777777" w:rsidR="003C66BE" w:rsidRPr="0086626B" w:rsidRDefault="003C66BE" w:rsidP="009304AF">
            <w:pPr>
              <w:jc w:val="center"/>
              <w:rPr>
                <w:sz w:val="18"/>
                <w:szCs w:val="18"/>
              </w:rPr>
            </w:pPr>
          </w:p>
        </w:tc>
        <w:tc>
          <w:tcPr>
            <w:tcW w:w="234" w:type="pct"/>
            <w:shd w:val="clear" w:color="auto" w:fill="auto"/>
          </w:tcPr>
          <w:p w14:paraId="61711F66" w14:textId="77777777" w:rsidR="003C66BE" w:rsidRPr="0086626B" w:rsidRDefault="003C66BE" w:rsidP="009304AF">
            <w:pPr>
              <w:jc w:val="center"/>
              <w:rPr>
                <w:sz w:val="18"/>
                <w:szCs w:val="18"/>
              </w:rPr>
            </w:pPr>
          </w:p>
        </w:tc>
        <w:tc>
          <w:tcPr>
            <w:tcW w:w="281" w:type="pct"/>
            <w:shd w:val="clear" w:color="auto" w:fill="auto"/>
          </w:tcPr>
          <w:p w14:paraId="4BCE73E8" w14:textId="77777777" w:rsidR="003C66BE" w:rsidRPr="0086626B" w:rsidRDefault="003C66BE" w:rsidP="009304AF">
            <w:pPr>
              <w:jc w:val="center"/>
              <w:rPr>
                <w:sz w:val="18"/>
                <w:szCs w:val="18"/>
              </w:rPr>
            </w:pPr>
          </w:p>
        </w:tc>
        <w:tc>
          <w:tcPr>
            <w:tcW w:w="307" w:type="pct"/>
            <w:shd w:val="clear" w:color="auto" w:fill="auto"/>
          </w:tcPr>
          <w:p w14:paraId="4A415BAE" w14:textId="77777777" w:rsidR="003C66BE" w:rsidRPr="0086626B" w:rsidRDefault="003C66BE" w:rsidP="009304AF">
            <w:pPr>
              <w:jc w:val="center"/>
              <w:rPr>
                <w:sz w:val="18"/>
                <w:szCs w:val="18"/>
              </w:rPr>
            </w:pPr>
          </w:p>
        </w:tc>
        <w:tc>
          <w:tcPr>
            <w:tcW w:w="260" w:type="pct"/>
            <w:shd w:val="clear" w:color="auto" w:fill="auto"/>
          </w:tcPr>
          <w:p w14:paraId="4866F83A" w14:textId="77777777" w:rsidR="003C66BE" w:rsidRPr="0086626B" w:rsidRDefault="003C66BE" w:rsidP="009304AF">
            <w:pPr>
              <w:jc w:val="center"/>
              <w:rPr>
                <w:sz w:val="18"/>
                <w:szCs w:val="18"/>
              </w:rPr>
            </w:pPr>
          </w:p>
        </w:tc>
        <w:tc>
          <w:tcPr>
            <w:tcW w:w="281" w:type="pct"/>
            <w:shd w:val="clear" w:color="auto" w:fill="auto"/>
          </w:tcPr>
          <w:p w14:paraId="314DB6FE" w14:textId="77777777" w:rsidR="003C66BE" w:rsidRPr="0086626B" w:rsidRDefault="003C66BE" w:rsidP="009304AF">
            <w:pPr>
              <w:jc w:val="center"/>
              <w:rPr>
                <w:sz w:val="18"/>
                <w:szCs w:val="18"/>
              </w:rPr>
            </w:pPr>
          </w:p>
        </w:tc>
        <w:tc>
          <w:tcPr>
            <w:tcW w:w="281" w:type="pct"/>
            <w:shd w:val="clear" w:color="auto" w:fill="FFFFFF" w:themeFill="background1"/>
          </w:tcPr>
          <w:p w14:paraId="0D71F3A9" w14:textId="77777777" w:rsidR="003C66BE" w:rsidRPr="0086626B" w:rsidRDefault="003C66BE" w:rsidP="009304AF">
            <w:pPr>
              <w:jc w:val="center"/>
              <w:rPr>
                <w:sz w:val="18"/>
                <w:szCs w:val="18"/>
              </w:rPr>
            </w:pPr>
          </w:p>
        </w:tc>
        <w:tc>
          <w:tcPr>
            <w:tcW w:w="505" w:type="pct"/>
          </w:tcPr>
          <w:p w14:paraId="679D5583" w14:textId="77777777" w:rsidR="003C66BE" w:rsidRPr="0086626B" w:rsidRDefault="003C66BE" w:rsidP="009304AF">
            <w:pPr>
              <w:jc w:val="center"/>
              <w:rPr>
                <w:sz w:val="18"/>
                <w:szCs w:val="18"/>
              </w:rPr>
            </w:pPr>
            <w:r w:rsidRPr="0086626B">
              <w:rPr>
                <w:sz w:val="18"/>
                <w:szCs w:val="18"/>
              </w:rPr>
              <w:t>1095</w:t>
            </w:r>
          </w:p>
        </w:tc>
        <w:tc>
          <w:tcPr>
            <w:tcW w:w="552" w:type="pct"/>
          </w:tcPr>
          <w:p w14:paraId="19E6687F" w14:textId="57FE1065" w:rsidR="003C66BE" w:rsidRPr="0086626B" w:rsidRDefault="003C66BE" w:rsidP="009304AF">
            <w:pPr>
              <w:jc w:val="center"/>
              <w:rPr>
                <w:sz w:val="18"/>
                <w:szCs w:val="18"/>
              </w:rPr>
            </w:pPr>
            <w:r>
              <w:rPr>
                <w:sz w:val="18"/>
                <w:szCs w:val="18"/>
              </w:rPr>
              <w:t>6</w:t>
            </w:r>
          </w:p>
        </w:tc>
      </w:tr>
      <w:tr w:rsidR="003C66BE" w:rsidRPr="00CD3D8E" w14:paraId="63EBA5EE" w14:textId="77777777" w:rsidTr="001438D5">
        <w:tc>
          <w:tcPr>
            <w:tcW w:w="338" w:type="pct"/>
            <w:vMerge/>
          </w:tcPr>
          <w:p w14:paraId="4311DF04" w14:textId="0C881EA5" w:rsidR="003C66BE" w:rsidRPr="0086626B" w:rsidRDefault="003C66BE" w:rsidP="009304AF">
            <w:pPr>
              <w:jc w:val="center"/>
              <w:rPr>
                <w:sz w:val="18"/>
                <w:szCs w:val="18"/>
              </w:rPr>
            </w:pPr>
          </w:p>
        </w:tc>
        <w:tc>
          <w:tcPr>
            <w:tcW w:w="333" w:type="pct"/>
          </w:tcPr>
          <w:p w14:paraId="344AEDA4" w14:textId="36F3D3D2" w:rsidR="003C66BE" w:rsidRPr="0086626B" w:rsidRDefault="003C66BE" w:rsidP="009304AF">
            <w:pPr>
              <w:jc w:val="center"/>
              <w:rPr>
                <w:sz w:val="18"/>
                <w:szCs w:val="18"/>
              </w:rPr>
            </w:pPr>
            <w:r w:rsidRPr="0086626B">
              <w:rPr>
                <w:sz w:val="18"/>
                <w:szCs w:val="18"/>
              </w:rPr>
              <w:t>Qld</w:t>
            </w:r>
          </w:p>
        </w:tc>
        <w:tc>
          <w:tcPr>
            <w:tcW w:w="265" w:type="pct"/>
            <w:shd w:val="clear" w:color="auto" w:fill="86A63E"/>
          </w:tcPr>
          <w:p w14:paraId="398B6A65" w14:textId="77777777" w:rsidR="003C66BE" w:rsidRPr="0086626B" w:rsidRDefault="003C66BE" w:rsidP="009304AF">
            <w:pPr>
              <w:jc w:val="center"/>
              <w:rPr>
                <w:sz w:val="18"/>
                <w:szCs w:val="18"/>
              </w:rPr>
            </w:pPr>
          </w:p>
        </w:tc>
        <w:tc>
          <w:tcPr>
            <w:tcW w:w="275" w:type="pct"/>
            <w:shd w:val="clear" w:color="auto" w:fill="86A63E"/>
          </w:tcPr>
          <w:p w14:paraId="347D78E9" w14:textId="77777777" w:rsidR="003C66BE" w:rsidRPr="0086626B" w:rsidRDefault="003C66BE" w:rsidP="009304AF">
            <w:pPr>
              <w:jc w:val="center"/>
              <w:rPr>
                <w:sz w:val="18"/>
                <w:szCs w:val="18"/>
              </w:rPr>
            </w:pPr>
          </w:p>
        </w:tc>
        <w:tc>
          <w:tcPr>
            <w:tcW w:w="275" w:type="pct"/>
            <w:shd w:val="clear" w:color="auto" w:fill="86A63E"/>
          </w:tcPr>
          <w:p w14:paraId="4C9462C7" w14:textId="77777777" w:rsidR="003C66BE" w:rsidRPr="0086626B" w:rsidRDefault="003C66BE" w:rsidP="009304AF">
            <w:pPr>
              <w:jc w:val="center"/>
              <w:rPr>
                <w:sz w:val="18"/>
                <w:szCs w:val="18"/>
              </w:rPr>
            </w:pPr>
          </w:p>
        </w:tc>
        <w:tc>
          <w:tcPr>
            <w:tcW w:w="260" w:type="pct"/>
            <w:shd w:val="clear" w:color="auto" w:fill="auto"/>
          </w:tcPr>
          <w:p w14:paraId="739E47DA" w14:textId="77777777" w:rsidR="003C66BE" w:rsidRPr="0086626B" w:rsidRDefault="003C66BE" w:rsidP="009304AF">
            <w:pPr>
              <w:jc w:val="center"/>
              <w:rPr>
                <w:sz w:val="18"/>
                <w:szCs w:val="18"/>
              </w:rPr>
            </w:pPr>
          </w:p>
        </w:tc>
        <w:tc>
          <w:tcPr>
            <w:tcW w:w="291" w:type="pct"/>
            <w:shd w:val="clear" w:color="auto" w:fill="auto"/>
          </w:tcPr>
          <w:p w14:paraId="1A37750D" w14:textId="77777777" w:rsidR="003C66BE" w:rsidRPr="0086626B" w:rsidRDefault="003C66BE" w:rsidP="009304AF">
            <w:pPr>
              <w:jc w:val="center"/>
              <w:rPr>
                <w:sz w:val="18"/>
                <w:szCs w:val="18"/>
              </w:rPr>
            </w:pPr>
          </w:p>
        </w:tc>
        <w:tc>
          <w:tcPr>
            <w:tcW w:w="265" w:type="pct"/>
            <w:shd w:val="clear" w:color="auto" w:fill="auto"/>
          </w:tcPr>
          <w:p w14:paraId="5C923B21" w14:textId="77777777" w:rsidR="003C66BE" w:rsidRPr="0086626B" w:rsidRDefault="003C66BE" w:rsidP="009304AF">
            <w:pPr>
              <w:jc w:val="center"/>
              <w:rPr>
                <w:sz w:val="18"/>
                <w:szCs w:val="18"/>
              </w:rPr>
            </w:pPr>
          </w:p>
        </w:tc>
        <w:tc>
          <w:tcPr>
            <w:tcW w:w="234" w:type="pct"/>
            <w:shd w:val="clear" w:color="auto" w:fill="auto"/>
          </w:tcPr>
          <w:p w14:paraId="70F33ECC" w14:textId="77777777" w:rsidR="003C66BE" w:rsidRPr="0086626B" w:rsidRDefault="003C66BE" w:rsidP="009304AF">
            <w:pPr>
              <w:jc w:val="center"/>
              <w:rPr>
                <w:sz w:val="18"/>
                <w:szCs w:val="18"/>
              </w:rPr>
            </w:pPr>
          </w:p>
        </w:tc>
        <w:tc>
          <w:tcPr>
            <w:tcW w:w="281" w:type="pct"/>
            <w:shd w:val="clear" w:color="auto" w:fill="auto"/>
          </w:tcPr>
          <w:p w14:paraId="3EBD01D5" w14:textId="77777777" w:rsidR="003C66BE" w:rsidRPr="0086626B" w:rsidRDefault="003C66BE" w:rsidP="009304AF">
            <w:pPr>
              <w:jc w:val="center"/>
              <w:rPr>
                <w:sz w:val="18"/>
                <w:szCs w:val="18"/>
              </w:rPr>
            </w:pPr>
          </w:p>
        </w:tc>
        <w:tc>
          <w:tcPr>
            <w:tcW w:w="307" w:type="pct"/>
            <w:shd w:val="clear" w:color="auto" w:fill="auto"/>
          </w:tcPr>
          <w:p w14:paraId="73FC2D9B" w14:textId="77777777" w:rsidR="003C66BE" w:rsidRPr="0086626B" w:rsidRDefault="003C66BE" w:rsidP="009304AF">
            <w:pPr>
              <w:jc w:val="center"/>
              <w:rPr>
                <w:sz w:val="18"/>
                <w:szCs w:val="18"/>
              </w:rPr>
            </w:pPr>
          </w:p>
        </w:tc>
        <w:tc>
          <w:tcPr>
            <w:tcW w:w="260" w:type="pct"/>
            <w:shd w:val="clear" w:color="auto" w:fill="auto"/>
          </w:tcPr>
          <w:p w14:paraId="2C6E7C5C" w14:textId="77777777" w:rsidR="003C66BE" w:rsidRPr="0086626B" w:rsidRDefault="003C66BE" w:rsidP="009304AF">
            <w:pPr>
              <w:jc w:val="center"/>
              <w:rPr>
                <w:sz w:val="18"/>
                <w:szCs w:val="18"/>
              </w:rPr>
            </w:pPr>
          </w:p>
        </w:tc>
        <w:tc>
          <w:tcPr>
            <w:tcW w:w="281" w:type="pct"/>
            <w:shd w:val="clear" w:color="auto" w:fill="auto"/>
          </w:tcPr>
          <w:p w14:paraId="25A5A260" w14:textId="77777777" w:rsidR="003C66BE" w:rsidRPr="0086626B" w:rsidRDefault="003C66BE" w:rsidP="009304AF">
            <w:pPr>
              <w:jc w:val="center"/>
              <w:rPr>
                <w:sz w:val="18"/>
                <w:szCs w:val="18"/>
              </w:rPr>
            </w:pPr>
          </w:p>
        </w:tc>
        <w:tc>
          <w:tcPr>
            <w:tcW w:w="281" w:type="pct"/>
            <w:shd w:val="clear" w:color="auto" w:fill="86A63E"/>
          </w:tcPr>
          <w:p w14:paraId="5E530541" w14:textId="77777777" w:rsidR="003C66BE" w:rsidRPr="0086626B" w:rsidRDefault="003C66BE" w:rsidP="009304AF">
            <w:pPr>
              <w:jc w:val="center"/>
              <w:rPr>
                <w:sz w:val="18"/>
                <w:szCs w:val="18"/>
              </w:rPr>
            </w:pPr>
          </w:p>
        </w:tc>
        <w:tc>
          <w:tcPr>
            <w:tcW w:w="505" w:type="pct"/>
          </w:tcPr>
          <w:p w14:paraId="31FD7A49" w14:textId="77777777" w:rsidR="003C66BE" w:rsidRPr="0086626B" w:rsidRDefault="003C66BE" w:rsidP="009304AF">
            <w:pPr>
              <w:jc w:val="center"/>
              <w:rPr>
                <w:sz w:val="18"/>
                <w:szCs w:val="18"/>
              </w:rPr>
            </w:pPr>
            <w:r w:rsidRPr="0086626B">
              <w:rPr>
                <w:sz w:val="18"/>
                <w:szCs w:val="18"/>
              </w:rPr>
              <w:t>674</w:t>
            </w:r>
          </w:p>
        </w:tc>
        <w:tc>
          <w:tcPr>
            <w:tcW w:w="552" w:type="pct"/>
          </w:tcPr>
          <w:p w14:paraId="64491D08" w14:textId="04B7FA72" w:rsidR="003C66BE" w:rsidRPr="0086626B" w:rsidRDefault="003C66BE" w:rsidP="009304AF">
            <w:pPr>
              <w:jc w:val="center"/>
              <w:rPr>
                <w:sz w:val="18"/>
                <w:szCs w:val="18"/>
              </w:rPr>
            </w:pPr>
            <w:r>
              <w:rPr>
                <w:sz w:val="18"/>
                <w:szCs w:val="18"/>
              </w:rPr>
              <w:t>4</w:t>
            </w:r>
          </w:p>
        </w:tc>
      </w:tr>
      <w:tr w:rsidR="003C66BE" w:rsidRPr="00CD3D8E" w14:paraId="6DB48978" w14:textId="77777777" w:rsidTr="001438D5">
        <w:tc>
          <w:tcPr>
            <w:tcW w:w="338" w:type="pct"/>
            <w:vMerge/>
          </w:tcPr>
          <w:p w14:paraId="258DF1A6" w14:textId="7A50FF5F" w:rsidR="003C66BE" w:rsidRPr="0086626B" w:rsidRDefault="003C66BE" w:rsidP="009304AF">
            <w:pPr>
              <w:jc w:val="center"/>
              <w:rPr>
                <w:sz w:val="18"/>
                <w:szCs w:val="18"/>
              </w:rPr>
            </w:pPr>
          </w:p>
        </w:tc>
        <w:tc>
          <w:tcPr>
            <w:tcW w:w="333" w:type="pct"/>
            <w:tcBorders>
              <w:bottom w:val="single" w:sz="4" w:space="0" w:color="auto"/>
            </w:tcBorders>
          </w:tcPr>
          <w:p w14:paraId="6249761F" w14:textId="0C1BE788" w:rsidR="003C66BE" w:rsidRPr="0086626B" w:rsidRDefault="003C66BE" w:rsidP="009304AF">
            <w:pPr>
              <w:jc w:val="center"/>
              <w:rPr>
                <w:sz w:val="18"/>
                <w:szCs w:val="18"/>
              </w:rPr>
            </w:pPr>
            <w:r w:rsidRPr="0086626B">
              <w:rPr>
                <w:sz w:val="18"/>
                <w:szCs w:val="18"/>
              </w:rPr>
              <w:t>Vic</w:t>
            </w:r>
          </w:p>
        </w:tc>
        <w:tc>
          <w:tcPr>
            <w:tcW w:w="265" w:type="pct"/>
            <w:tcBorders>
              <w:bottom w:val="single" w:sz="4" w:space="0" w:color="auto"/>
            </w:tcBorders>
            <w:shd w:val="clear" w:color="auto" w:fill="86A63E"/>
          </w:tcPr>
          <w:p w14:paraId="37457B39" w14:textId="77777777" w:rsidR="003C66BE" w:rsidRPr="0086626B" w:rsidRDefault="003C66BE" w:rsidP="009304AF">
            <w:pPr>
              <w:jc w:val="center"/>
              <w:rPr>
                <w:sz w:val="18"/>
                <w:szCs w:val="18"/>
              </w:rPr>
            </w:pPr>
          </w:p>
        </w:tc>
        <w:tc>
          <w:tcPr>
            <w:tcW w:w="275" w:type="pct"/>
            <w:tcBorders>
              <w:bottom w:val="single" w:sz="4" w:space="0" w:color="auto"/>
            </w:tcBorders>
            <w:shd w:val="clear" w:color="auto" w:fill="86A63E"/>
          </w:tcPr>
          <w:p w14:paraId="7F950C20" w14:textId="77777777" w:rsidR="003C66BE" w:rsidRPr="0086626B" w:rsidRDefault="003C66BE" w:rsidP="009304AF">
            <w:pPr>
              <w:jc w:val="center"/>
              <w:rPr>
                <w:sz w:val="18"/>
                <w:szCs w:val="18"/>
              </w:rPr>
            </w:pPr>
          </w:p>
        </w:tc>
        <w:tc>
          <w:tcPr>
            <w:tcW w:w="275" w:type="pct"/>
            <w:tcBorders>
              <w:bottom w:val="single" w:sz="4" w:space="0" w:color="auto"/>
            </w:tcBorders>
            <w:shd w:val="clear" w:color="auto" w:fill="86A63E"/>
          </w:tcPr>
          <w:p w14:paraId="13FF2056" w14:textId="77777777" w:rsidR="003C66BE" w:rsidRPr="0086626B" w:rsidRDefault="003C66BE" w:rsidP="009304AF">
            <w:pPr>
              <w:jc w:val="center"/>
              <w:rPr>
                <w:sz w:val="18"/>
                <w:szCs w:val="18"/>
              </w:rPr>
            </w:pPr>
          </w:p>
        </w:tc>
        <w:tc>
          <w:tcPr>
            <w:tcW w:w="260" w:type="pct"/>
            <w:tcBorders>
              <w:bottom w:val="single" w:sz="4" w:space="0" w:color="auto"/>
            </w:tcBorders>
            <w:shd w:val="clear" w:color="auto" w:fill="86A63E"/>
          </w:tcPr>
          <w:p w14:paraId="3D884EB2" w14:textId="77777777" w:rsidR="003C66BE" w:rsidRPr="0086626B" w:rsidRDefault="003C66BE" w:rsidP="009304AF">
            <w:pPr>
              <w:jc w:val="center"/>
              <w:rPr>
                <w:sz w:val="18"/>
                <w:szCs w:val="18"/>
              </w:rPr>
            </w:pPr>
          </w:p>
        </w:tc>
        <w:tc>
          <w:tcPr>
            <w:tcW w:w="291" w:type="pct"/>
            <w:tcBorders>
              <w:bottom w:val="single" w:sz="4" w:space="0" w:color="auto"/>
            </w:tcBorders>
            <w:shd w:val="clear" w:color="auto" w:fill="auto"/>
          </w:tcPr>
          <w:p w14:paraId="313FD922" w14:textId="77777777" w:rsidR="003C66BE" w:rsidRPr="0086626B" w:rsidRDefault="003C66BE" w:rsidP="009304AF">
            <w:pPr>
              <w:jc w:val="center"/>
              <w:rPr>
                <w:sz w:val="18"/>
                <w:szCs w:val="18"/>
              </w:rPr>
            </w:pPr>
          </w:p>
        </w:tc>
        <w:tc>
          <w:tcPr>
            <w:tcW w:w="265" w:type="pct"/>
            <w:tcBorders>
              <w:bottom w:val="single" w:sz="4" w:space="0" w:color="auto"/>
            </w:tcBorders>
            <w:shd w:val="clear" w:color="auto" w:fill="auto"/>
          </w:tcPr>
          <w:p w14:paraId="7979B85A" w14:textId="77777777" w:rsidR="003C66BE" w:rsidRPr="0086626B" w:rsidRDefault="003C66BE" w:rsidP="009304AF">
            <w:pPr>
              <w:jc w:val="center"/>
              <w:rPr>
                <w:sz w:val="18"/>
                <w:szCs w:val="18"/>
              </w:rPr>
            </w:pPr>
          </w:p>
        </w:tc>
        <w:tc>
          <w:tcPr>
            <w:tcW w:w="234" w:type="pct"/>
            <w:tcBorders>
              <w:bottom w:val="single" w:sz="4" w:space="0" w:color="auto"/>
            </w:tcBorders>
            <w:shd w:val="clear" w:color="auto" w:fill="auto"/>
          </w:tcPr>
          <w:p w14:paraId="4DA24E14" w14:textId="77777777" w:rsidR="003C66BE" w:rsidRPr="0086626B" w:rsidRDefault="003C66BE" w:rsidP="009304AF">
            <w:pPr>
              <w:jc w:val="center"/>
              <w:rPr>
                <w:sz w:val="18"/>
                <w:szCs w:val="18"/>
              </w:rPr>
            </w:pPr>
          </w:p>
        </w:tc>
        <w:tc>
          <w:tcPr>
            <w:tcW w:w="281" w:type="pct"/>
            <w:tcBorders>
              <w:bottom w:val="single" w:sz="4" w:space="0" w:color="auto"/>
            </w:tcBorders>
            <w:shd w:val="clear" w:color="auto" w:fill="auto"/>
          </w:tcPr>
          <w:p w14:paraId="669A38FE" w14:textId="77777777" w:rsidR="003C66BE" w:rsidRPr="0086626B" w:rsidRDefault="003C66BE" w:rsidP="009304AF">
            <w:pPr>
              <w:jc w:val="center"/>
              <w:rPr>
                <w:sz w:val="18"/>
                <w:szCs w:val="18"/>
              </w:rPr>
            </w:pPr>
          </w:p>
        </w:tc>
        <w:tc>
          <w:tcPr>
            <w:tcW w:w="307" w:type="pct"/>
            <w:tcBorders>
              <w:bottom w:val="single" w:sz="4" w:space="0" w:color="auto"/>
            </w:tcBorders>
            <w:shd w:val="clear" w:color="auto" w:fill="auto"/>
          </w:tcPr>
          <w:p w14:paraId="45895F69" w14:textId="77777777" w:rsidR="003C66BE" w:rsidRPr="0086626B" w:rsidRDefault="003C66BE" w:rsidP="009304AF">
            <w:pPr>
              <w:jc w:val="center"/>
              <w:rPr>
                <w:sz w:val="18"/>
                <w:szCs w:val="18"/>
              </w:rPr>
            </w:pPr>
          </w:p>
        </w:tc>
        <w:tc>
          <w:tcPr>
            <w:tcW w:w="260" w:type="pct"/>
            <w:tcBorders>
              <w:bottom w:val="single" w:sz="4" w:space="0" w:color="auto"/>
            </w:tcBorders>
            <w:shd w:val="clear" w:color="auto" w:fill="auto"/>
          </w:tcPr>
          <w:p w14:paraId="421E11A4" w14:textId="77777777" w:rsidR="003C66BE" w:rsidRPr="0086626B" w:rsidRDefault="003C66BE" w:rsidP="009304AF">
            <w:pPr>
              <w:jc w:val="center"/>
              <w:rPr>
                <w:sz w:val="18"/>
                <w:szCs w:val="18"/>
              </w:rPr>
            </w:pPr>
          </w:p>
        </w:tc>
        <w:tc>
          <w:tcPr>
            <w:tcW w:w="281" w:type="pct"/>
            <w:tcBorders>
              <w:bottom w:val="single" w:sz="4" w:space="0" w:color="auto"/>
            </w:tcBorders>
            <w:shd w:val="clear" w:color="auto" w:fill="auto"/>
          </w:tcPr>
          <w:p w14:paraId="169799E5" w14:textId="77777777" w:rsidR="003C66BE" w:rsidRPr="0086626B" w:rsidRDefault="003C66BE" w:rsidP="009304AF">
            <w:pPr>
              <w:jc w:val="center"/>
              <w:rPr>
                <w:sz w:val="18"/>
                <w:szCs w:val="18"/>
              </w:rPr>
            </w:pPr>
          </w:p>
        </w:tc>
        <w:tc>
          <w:tcPr>
            <w:tcW w:w="281" w:type="pct"/>
            <w:tcBorders>
              <w:bottom w:val="single" w:sz="4" w:space="0" w:color="auto"/>
            </w:tcBorders>
            <w:shd w:val="clear" w:color="auto" w:fill="86A63E"/>
          </w:tcPr>
          <w:p w14:paraId="50F7AD73" w14:textId="77777777" w:rsidR="003C66BE" w:rsidRPr="0086626B" w:rsidRDefault="003C66BE" w:rsidP="009304AF">
            <w:pPr>
              <w:jc w:val="center"/>
              <w:rPr>
                <w:sz w:val="18"/>
                <w:szCs w:val="18"/>
              </w:rPr>
            </w:pPr>
          </w:p>
        </w:tc>
        <w:tc>
          <w:tcPr>
            <w:tcW w:w="505" w:type="pct"/>
            <w:tcBorders>
              <w:bottom w:val="single" w:sz="4" w:space="0" w:color="auto"/>
            </w:tcBorders>
          </w:tcPr>
          <w:p w14:paraId="48C5E4A7" w14:textId="77777777" w:rsidR="003C66BE" w:rsidRPr="0086626B" w:rsidRDefault="003C66BE" w:rsidP="009304AF">
            <w:pPr>
              <w:jc w:val="center"/>
              <w:rPr>
                <w:sz w:val="18"/>
                <w:szCs w:val="18"/>
              </w:rPr>
            </w:pPr>
            <w:r w:rsidRPr="0086626B">
              <w:rPr>
                <w:sz w:val="18"/>
                <w:szCs w:val="18"/>
              </w:rPr>
              <w:t>337</w:t>
            </w:r>
          </w:p>
        </w:tc>
        <w:tc>
          <w:tcPr>
            <w:tcW w:w="552" w:type="pct"/>
            <w:tcBorders>
              <w:bottom w:val="single" w:sz="4" w:space="0" w:color="auto"/>
            </w:tcBorders>
          </w:tcPr>
          <w:p w14:paraId="6AE1A645" w14:textId="1F8ADA65" w:rsidR="003C66BE" w:rsidRPr="0086626B" w:rsidRDefault="003C66BE" w:rsidP="009304AF">
            <w:pPr>
              <w:jc w:val="center"/>
              <w:rPr>
                <w:sz w:val="18"/>
                <w:szCs w:val="18"/>
              </w:rPr>
            </w:pPr>
            <w:r>
              <w:rPr>
                <w:sz w:val="18"/>
                <w:szCs w:val="18"/>
              </w:rPr>
              <w:t>2</w:t>
            </w:r>
          </w:p>
        </w:tc>
      </w:tr>
      <w:tr w:rsidR="003C66BE" w:rsidRPr="00CD3D8E" w14:paraId="33000F86" w14:textId="77777777" w:rsidTr="001438D5">
        <w:tc>
          <w:tcPr>
            <w:tcW w:w="338" w:type="pct"/>
            <w:vMerge/>
          </w:tcPr>
          <w:p w14:paraId="1D164C19" w14:textId="2A5317AB" w:rsidR="003C66BE" w:rsidRPr="0086626B" w:rsidRDefault="003C66BE" w:rsidP="009304AF">
            <w:pPr>
              <w:jc w:val="center"/>
              <w:rPr>
                <w:sz w:val="18"/>
                <w:szCs w:val="18"/>
              </w:rPr>
            </w:pPr>
          </w:p>
        </w:tc>
        <w:tc>
          <w:tcPr>
            <w:tcW w:w="333" w:type="pct"/>
            <w:tcBorders>
              <w:top w:val="single" w:sz="4" w:space="0" w:color="auto"/>
            </w:tcBorders>
          </w:tcPr>
          <w:p w14:paraId="420AA9B8" w14:textId="0E7E447E" w:rsidR="003C66BE" w:rsidRPr="0086626B" w:rsidRDefault="003C66BE" w:rsidP="009304AF">
            <w:pPr>
              <w:jc w:val="center"/>
              <w:rPr>
                <w:sz w:val="18"/>
                <w:szCs w:val="18"/>
              </w:rPr>
            </w:pPr>
            <w:r w:rsidRPr="0086626B">
              <w:rPr>
                <w:sz w:val="18"/>
                <w:szCs w:val="18"/>
              </w:rPr>
              <w:t>SA</w:t>
            </w:r>
          </w:p>
        </w:tc>
        <w:tc>
          <w:tcPr>
            <w:tcW w:w="265" w:type="pct"/>
            <w:tcBorders>
              <w:top w:val="single" w:sz="4" w:space="0" w:color="auto"/>
            </w:tcBorders>
            <w:shd w:val="clear" w:color="auto" w:fill="86A63E"/>
          </w:tcPr>
          <w:p w14:paraId="2E1DCBB1" w14:textId="77777777" w:rsidR="003C66BE" w:rsidRPr="0086626B" w:rsidRDefault="003C66BE" w:rsidP="009304AF">
            <w:pPr>
              <w:jc w:val="center"/>
              <w:rPr>
                <w:sz w:val="18"/>
                <w:szCs w:val="18"/>
              </w:rPr>
            </w:pPr>
          </w:p>
        </w:tc>
        <w:tc>
          <w:tcPr>
            <w:tcW w:w="275" w:type="pct"/>
            <w:tcBorders>
              <w:top w:val="single" w:sz="4" w:space="0" w:color="auto"/>
            </w:tcBorders>
            <w:shd w:val="clear" w:color="auto" w:fill="86A63E"/>
          </w:tcPr>
          <w:p w14:paraId="481C0298" w14:textId="77777777" w:rsidR="003C66BE" w:rsidRPr="0086626B" w:rsidRDefault="003C66BE" w:rsidP="009304AF">
            <w:pPr>
              <w:jc w:val="center"/>
              <w:rPr>
                <w:sz w:val="18"/>
                <w:szCs w:val="18"/>
              </w:rPr>
            </w:pPr>
          </w:p>
        </w:tc>
        <w:tc>
          <w:tcPr>
            <w:tcW w:w="275" w:type="pct"/>
            <w:tcBorders>
              <w:top w:val="single" w:sz="4" w:space="0" w:color="auto"/>
            </w:tcBorders>
            <w:shd w:val="clear" w:color="auto" w:fill="86A63E"/>
          </w:tcPr>
          <w:p w14:paraId="759C4B05" w14:textId="77777777" w:rsidR="003C66BE" w:rsidRPr="0086626B" w:rsidRDefault="003C66BE" w:rsidP="009304AF">
            <w:pPr>
              <w:jc w:val="center"/>
              <w:rPr>
                <w:sz w:val="18"/>
                <w:szCs w:val="18"/>
              </w:rPr>
            </w:pPr>
          </w:p>
        </w:tc>
        <w:tc>
          <w:tcPr>
            <w:tcW w:w="260" w:type="pct"/>
            <w:tcBorders>
              <w:top w:val="single" w:sz="4" w:space="0" w:color="auto"/>
            </w:tcBorders>
            <w:shd w:val="clear" w:color="auto" w:fill="86A63E"/>
          </w:tcPr>
          <w:p w14:paraId="07F6FBCD" w14:textId="77777777" w:rsidR="003C66BE" w:rsidRPr="0086626B" w:rsidRDefault="003C66BE" w:rsidP="009304AF">
            <w:pPr>
              <w:jc w:val="center"/>
              <w:rPr>
                <w:sz w:val="18"/>
                <w:szCs w:val="18"/>
              </w:rPr>
            </w:pPr>
          </w:p>
        </w:tc>
        <w:tc>
          <w:tcPr>
            <w:tcW w:w="291" w:type="pct"/>
            <w:tcBorders>
              <w:top w:val="single" w:sz="4" w:space="0" w:color="auto"/>
            </w:tcBorders>
            <w:shd w:val="clear" w:color="auto" w:fill="86A63E"/>
          </w:tcPr>
          <w:p w14:paraId="29269A0D" w14:textId="77777777" w:rsidR="003C66BE" w:rsidRPr="0086626B" w:rsidRDefault="003C66BE" w:rsidP="009304AF">
            <w:pPr>
              <w:jc w:val="center"/>
              <w:rPr>
                <w:sz w:val="18"/>
                <w:szCs w:val="18"/>
              </w:rPr>
            </w:pPr>
          </w:p>
        </w:tc>
        <w:tc>
          <w:tcPr>
            <w:tcW w:w="265" w:type="pct"/>
            <w:tcBorders>
              <w:top w:val="single" w:sz="4" w:space="0" w:color="auto"/>
            </w:tcBorders>
            <w:shd w:val="clear" w:color="auto" w:fill="auto"/>
          </w:tcPr>
          <w:p w14:paraId="48F0AF80" w14:textId="77777777" w:rsidR="003C66BE" w:rsidRPr="0086626B" w:rsidRDefault="003C66BE" w:rsidP="009304AF">
            <w:pPr>
              <w:jc w:val="center"/>
              <w:rPr>
                <w:sz w:val="18"/>
                <w:szCs w:val="18"/>
              </w:rPr>
            </w:pPr>
          </w:p>
        </w:tc>
        <w:tc>
          <w:tcPr>
            <w:tcW w:w="234" w:type="pct"/>
            <w:tcBorders>
              <w:top w:val="single" w:sz="4" w:space="0" w:color="auto"/>
            </w:tcBorders>
            <w:shd w:val="clear" w:color="auto" w:fill="auto"/>
          </w:tcPr>
          <w:p w14:paraId="5489A5FA" w14:textId="77777777" w:rsidR="003C66BE" w:rsidRPr="0086626B" w:rsidRDefault="003C66BE" w:rsidP="009304AF">
            <w:pPr>
              <w:jc w:val="center"/>
              <w:rPr>
                <w:sz w:val="18"/>
                <w:szCs w:val="18"/>
              </w:rPr>
            </w:pPr>
          </w:p>
        </w:tc>
        <w:tc>
          <w:tcPr>
            <w:tcW w:w="281" w:type="pct"/>
            <w:tcBorders>
              <w:top w:val="single" w:sz="4" w:space="0" w:color="auto"/>
            </w:tcBorders>
            <w:shd w:val="clear" w:color="auto" w:fill="auto"/>
          </w:tcPr>
          <w:p w14:paraId="3FB157EA" w14:textId="77777777" w:rsidR="003C66BE" w:rsidRPr="0086626B" w:rsidRDefault="003C66BE" w:rsidP="009304AF">
            <w:pPr>
              <w:jc w:val="center"/>
              <w:rPr>
                <w:sz w:val="18"/>
                <w:szCs w:val="18"/>
              </w:rPr>
            </w:pPr>
          </w:p>
        </w:tc>
        <w:tc>
          <w:tcPr>
            <w:tcW w:w="307" w:type="pct"/>
            <w:tcBorders>
              <w:top w:val="single" w:sz="4" w:space="0" w:color="auto"/>
            </w:tcBorders>
            <w:shd w:val="clear" w:color="auto" w:fill="auto"/>
          </w:tcPr>
          <w:p w14:paraId="11867BA9" w14:textId="77777777" w:rsidR="003C66BE" w:rsidRPr="0086626B" w:rsidRDefault="003C66BE" w:rsidP="009304AF">
            <w:pPr>
              <w:jc w:val="center"/>
              <w:rPr>
                <w:sz w:val="18"/>
                <w:szCs w:val="18"/>
              </w:rPr>
            </w:pPr>
          </w:p>
        </w:tc>
        <w:tc>
          <w:tcPr>
            <w:tcW w:w="260" w:type="pct"/>
            <w:tcBorders>
              <w:top w:val="single" w:sz="4" w:space="0" w:color="auto"/>
            </w:tcBorders>
            <w:shd w:val="clear" w:color="auto" w:fill="auto"/>
          </w:tcPr>
          <w:p w14:paraId="6F42B917" w14:textId="77777777" w:rsidR="003C66BE" w:rsidRPr="0086626B" w:rsidRDefault="003C66BE" w:rsidP="009304AF">
            <w:pPr>
              <w:jc w:val="center"/>
              <w:rPr>
                <w:sz w:val="18"/>
                <w:szCs w:val="18"/>
              </w:rPr>
            </w:pPr>
          </w:p>
        </w:tc>
        <w:tc>
          <w:tcPr>
            <w:tcW w:w="281" w:type="pct"/>
            <w:tcBorders>
              <w:top w:val="single" w:sz="4" w:space="0" w:color="auto"/>
            </w:tcBorders>
            <w:shd w:val="clear" w:color="auto" w:fill="auto"/>
          </w:tcPr>
          <w:p w14:paraId="6DC3981F" w14:textId="77777777" w:rsidR="003C66BE" w:rsidRPr="0086626B" w:rsidRDefault="003C66BE" w:rsidP="009304AF">
            <w:pPr>
              <w:jc w:val="center"/>
              <w:rPr>
                <w:sz w:val="18"/>
                <w:szCs w:val="18"/>
              </w:rPr>
            </w:pPr>
          </w:p>
        </w:tc>
        <w:tc>
          <w:tcPr>
            <w:tcW w:w="281" w:type="pct"/>
            <w:tcBorders>
              <w:top w:val="single" w:sz="4" w:space="0" w:color="auto"/>
            </w:tcBorders>
            <w:shd w:val="clear" w:color="auto" w:fill="86A63E"/>
          </w:tcPr>
          <w:p w14:paraId="03AFC557" w14:textId="77777777" w:rsidR="003C66BE" w:rsidRPr="0086626B" w:rsidRDefault="003C66BE" w:rsidP="009304AF">
            <w:pPr>
              <w:jc w:val="center"/>
              <w:rPr>
                <w:sz w:val="18"/>
                <w:szCs w:val="18"/>
              </w:rPr>
            </w:pPr>
          </w:p>
        </w:tc>
        <w:tc>
          <w:tcPr>
            <w:tcW w:w="505" w:type="pct"/>
            <w:tcBorders>
              <w:top w:val="single" w:sz="4" w:space="0" w:color="auto"/>
            </w:tcBorders>
          </w:tcPr>
          <w:p w14:paraId="093259A0" w14:textId="77777777" w:rsidR="003C66BE" w:rsidRPr="0086626B" w:rsidRDefault="003C66BE" w:rsidP="009304AF">
            <w:pPr>
              <w:jc w:val="center"/>
              <w:rPr>
                <w:sz w:val="18"/>
                <w:szCs w:val="18"/>
              </w:rPr>
            </w:pPr>
            <w:r w:rsidRPr="0086626B">
              <w:rPr>
                <w:sz w:val="18"/>
                <w:szCs w:val="18"/>
              </w:rPr>
              <w:t>84</w:t>
            </w:r>
          </w:p>
        </w:tc>
        <w:tc>
          <w:tcPr>
            <w:tcW w:w="552" w:type="pct"/>
            <w:tcBorders>
              <w:top w:val="single" w:sz="4" w:space="0" w:color="auto"/>
            </w:tcBorders>
          </w:tcPr>
          <w:p w14:paraId="6BA4F962" w14:textId="6276348C" w:rsidR="003C66BE" w:rsidRPr="0086626B" w:rsidRDefault="003C66BE" w:rsidP="009304AF">
            <w:pPr>
              <w:jc w:val="center"/>
              <w:rPr>
                <w:sz w:val="18"/>
                <w:szCs w:val="18"/>
              </w:rPr>
            </w:pPr>
            <w:r>
              <w:rPr>
                <w:sz w:val="18"/>
                <w:szCs w:val="18"/>
              </w:rPr>
              <w:t>&lt;1</w:t>
            </w:r>
          </w:p>
        </w:tc>
      </w:tr>
      <w:tr w:rsidR="003F72BE" w:rsidRPr="00CD3D8E" w14:paraId="355F4B93" w14:textId="77777777" w:rsidTr="001438D5">
        <w:trPr>
          <w:cantSplit/>
          <w:trHeight w:val="111"/>
        </w:trPr>
        <w:tc>
          <w:tcPr>
            <w:tcW w:w="5000" w:type="pct"/>
            <w:gridSpan w:val="16"/>
            <w:shd w:val="clear" w:color="auto" w:fill="F2F2F2" w:themeFill="background1" w:themeFillShade="F2"/>
          </w:tcPr>
          <w:p w14:paraId="71B7DB27" w14:textId="3AC96EDE" w:rsidR="003F72BE" w:rsidRPr="0086626B" w:rsidRDefault="003F72BE" w:rsidP="003F72BE">
            <w:pPr>
              <w:jc w:val="center"/>
              <w:rPr>
                <w:b/>
                <w:sz w:val="18"/>
                <w:szCs w:val="18"/>
              </w:rPr>
            </w:pPr>
          </w:p>
        </w:tc>
      </w:tr>
      <w:tr w:rsidR="003C66BE" w:rsidRPr="00CD3D8E" w14:paraId="25B84E22" w14:textId="77777777" w:rsidTr="001438D5">
        <w:trPr>
          <w:cantSplit/>
        </w:trPr>
        <w:tc>
          <w:tcPr>
            <w:tcW w:w="338" w:type="pct"/>
            <w:vMerge w:val="restart"/>
            <w:textDirection w:val="btLr"/>
          </w:tcPr>
          <w:p w14:paraId="63BC137D" w14:textId="77777777" w:rsidR="003C66BE" w:rsidRPr="00D86730" w:rsidRDefault="003C66BE" w:rsidP="005340E9">
            <w:pPr>
              <w:ind w:left="113" w:right="113"/>
              <w:jc w:val="center"/>
              <w:rPr>
                <w:sz w:val="18"/>
                <w:szCs w:val="18"/>
              </w:rPr>
            </w:pPr>
            <w:r>
              <w:rPr>
                <w:sz w:val="18"/>
                <w:szCs w:val="18"/>
              </w:rPr>
              <w:t>Rubus berries</w:t>
            </w:r>
          </w:p>
          <w:p w14:paraId="244D34FA" w14:textId="0337390B" w:rsidR="003C66BE" w:rsidRPr="00D86730" w:rsidRDefault="003C66BE" w:rsidP="009304AF">
            <w:pPr>
              <w:jc w:val="center"/>
              <w:rPr>
                <w:sz w:val="18"/>
                <w:szCs w:val="18"/>
              </w:rPr>
            </w:pPr>
          </w:p>
        </w:tc>
        <w:tc>
          <w:tcPr>
            <w:tcW w:w="333" w:type="pct"/>
          </w:tcPr>
          <w:p w14:paraId="2C516B49" w14:textId="2853721B" w:rsidR="003C66BE" w:rsidRPr="00D86730" w:rsidRDefault="003C66BE" w:rsidP="009304AF">
            <w:pPr>
              <w:jc w:val="center"/>
              <w:rPr>
                <w:sz w:val="18"/>
                <w:szCs w:val="18"/>
              </w:rPr>
            </w:pPr>
            <w:r w:rsidRPr="00D86730">
              <w:rPr>
                <w:sz w:val="18"/>
                <w:szCs w:val="18"/>
              </w:rPr>
              <w:t>Tas</w:t>
            </w:r>
          </w:p>
        </w:tc>
        <w:tc>
          <w:tcPr>
            <w:tcW w:w="265" w:type="pct"/>
            <w:shd w:val="clear" w:color="auto" w:fill="86A63E"/>
          </w:tcPr>
          <w:p w14:paraId="4A8DA550" w14:textId="77777777" w:rsidR="003C66BE" w:rsidRPr="0086626B" w:rsidRDefault="003C66BE" w:rsidP="009304AF">
            <w:pPr>
              <w:jc w:val="center"/>
              <w:rPr>
                <w:sz w:val="18"/>
                <w:szCs w:val="18"/>
              </w:rPr>
            </w:pPr>
          </w:p>
        </w:tc>
        <w:tc>
          <w:tcPr>
            <w:tcW w:w="275" w:type="pct"/>
            <w:shd w:val="clear" w:color="auto" w:fill="86A63E"/>
          </w:tcPr>
          <w:p w14:paraId="370BC714" w14:textId="77777777" w:rsidR="003C66BE" w:rsidRPr="0086626B" w:rsidRDefault="003C66BE" w:rsidP="009304AF">
            <w:pPr>
              <w:jc w:val="center"/>
              <w:rPr>
                <w:sz w:val="18"/>
                <w:szCs w:val="18"/>
              </w:rPr>
            </w:pPr>
          </w:p>
        </w:tc>
        <w:tc>
          <w:tcPr>
            <w:tcW w:w="275" w:type="pct"/>
            <w:shd w:val="clear" w:color="auto" w:fill="86A63E"/>
          </w:tcPr>
          <w:p w14:paraId="59E11C03" w14:textId="77777777" w:rsidR="003C66BE" w:rsidRPr="0086626B" w:rsidRDefault="003C66BE" w:rsidP="009304AF">
            <w:pPr>
              <w:jc w:val="center"/>
              <w:rPr>
                <w:sz w:val="18"/>
                <w:szCs w:val="18"/>
              </w:rPr>
            </w:pPr>
          </w:p>
        </w:tc>
        <w:tc>
          <w:tcPr>
            <w:tcW w:w="260" w:type="pct"/>
            <w:shd w:val="clear" w:color="auto" w:fill="86A63E"/>
          </w:tcPr>
          <w:p w14:paraId="2BFC7F73" w14:textId="77777777" w:rsidR="003C66BE" w:rsidRPr="0086626B" w:rsidRDefault="003C66BE" w:rsidP="009304AF">
            <w:pPr>
              <w:jc w:val="center"/>
              <w:rPr>
                <w:sz w:val="18"/>
                <w:szCs w:val="18"/>
              </w:rPr>
            </w:pPr>
          </w:p>
        </w:tc>
        <w:tc>
          <w:tcPr>
            <w:tcW w:w="291" w:type="pct"/>
            <w:shd w:val="clear" w:color="auto" w:fill="86A63E"/>
          </w:tcPr>
          <w:p w14:paraId="10B228E2" w14:textId="77777777" w:rsidR="003C66BE" w:rsidRPr="0086626B" w:rsidRDefault="003C66BE" w:rsidP="009304AF">
            <w:pPr>
              <w:jc w:val="center"/>
              <w:rPr>
                <w:sz w:val="18"/>
                <w:szCs w:val="18"/>
              </w:rPr>
            </w:pPr>
          </w:p>
        </w:tc>
        <w:tc>
          <w:tcPr>
            <w:tcW w:w="265" w:type="pct"/>
            <w:shd w:val="clear" w:color="auto" w:fill="FFFFFF" w:themeFill="background1"/>
          </w:tcPr>
          <w:p w14:paraId="1DD7323B" w14:textId="77777777" w:rsidR="003C66BE" w:rsidRPr="0086626B" w:rsidRDefault="003C66BE" w:rsidP="009304AF">
            <w:pPr>
              <w:jc w:val="center"/>
              <w:rPr>
                <w:sz w:val="18"/>
                <w:szCs w:val="18"/>
              </w:rPr>
            </w:pPr>
          </w:p>
        </w:tc>
        <w:tc>
          <w:tcPr>
            <w:tcW w:w="234" w:type="pct"/>
            <w:shd w:val="clear" w:color="auto" w:fill="FFFFFF" w:themeFill="background1"/>
          </w:tcPr>
          <w:p w14:paraId="63AEC9E3" w14:textId="77777777" w:rsidR="003C66BE" w:rsidRPr="0086626B" w:rsidRDefault="003C66BE" w:rsidP="009304AF">
            <w:pPr>
              <w:jc w:val="center"/>
              <w:rPr>
                <w:sz w:val="18"/>
                <w:szCs w:val="18"/>
              </w:rPr>
            </w:pPr>
          </w:p>
        </w:tc>
        <w:tc>
          <w:tcPr>
            <w:tcW w:w="281" w:type="pct"/>
            <w:shd w:val="clear" w:color="auto" w:fill="FFFFFF" w:themeFill="background1"/>
          </w:tcPr>
          <w:p w14:paraId="4383FC1B" w14:textId="77777777" w:rsidR="003C66BE" w:rsidRPr="0086626B" w:rsidRDefault="003C66BE" w:rsidP="009304AF">
            <w:pPr>
              <w:jc w:val="center"/>
              <w:rPr>
                <w:sz w:val="18"/>
                <w:szCs w:val="18"/>
              </w:rPr>
            </w:pPr>
          </w:p>
        </w:tc>
        <w:tc>
          <w:tcPr>
            <w:tcW w:w="307" w:type="pct"/>
            <w:shd w:val="clear" w:color="auto" w:fill="FFFFFF" w:themeFill="background1"/>
          </w:tcPr>
          <w:p w14:paraId="396B6E34" w14:textId="77777777" w:rsidR="003C66BE" w:rsidRPr="0086626B" w:rsidRDefault="003C66BE" w:rsidP="009304AF">
            <w:pPr>
              <w:jc w:val="center"/>
              <w:rPr>
                <w:sz w:val="18"/>
                <w:szCs w:val="18"/>
              </w:rPr>
            </w:pPr>
          </w:p>
        </w:tc>
        <w:tc>
          <w:tcPr>
            <w:tcW w:w="260" w:type="pct"/>
            <w:shd w:val="clear" w:color="auto" w:fill="FFFFFF" w:themeFill="background1"/>
          </w:tcPr>
          <w:p w14:paraId="696F84EC" w14:textId="77777777" w:rsidR="003C66BE" w:rsidRPr="0086626B" w:rsidRDefault="003C66BE" w:rsidP="009304AF">
            <w:pPr>
              <w:jc w:val="center"/>
              <w:rPr>
                <w:sz w:val="18"/>
                <w:szCs w:val="18"/>
              </w:rPr>
            </w:pPr>
          </w:p>
        </w:tc>
        <w:tc>
          <w:tcPr>
            <w:tcW w:w="281" w:type="pct"/>
            <w:shd w:val="clear" w:color="auto" w:fill="86A63E"/>
          </w:tcPr>
          <w:p w14:paraId="764B4F3C" w14:textId="77777777" w:rsidR="003C66BE" w:rsidRPr="0086626B" w:rsidRDefault="003C66BE" w:rsidP="009304AF">
            <w:pPr>
              <w:jc w:val="center"/>
              <w:rPr>
                <w:sz w:val="18"/>
                <w:szCs w:val="18"/>
              </w:rPr>
            </w:pPr>
          </w:p>
        </w:tc>
        <w:tc>
          <w:tcPr>
            <w:tcW w:w="281" w:type="pct"/>
            <w:shd w:val="clear" w:color="auto" w:fill="86A63E"/>
          </w:tcPr>
          <w:p w14:paraId="422BBA84" w14:textId="77777777" w:rsidR="003C66BE" w:rsidRPr="0086626B" w:rsidRDefault="003C66BE" w:rsidP="009304AF">
            <w:pPr>
              <w:jc w:val="center"/>
              <w:rPr>
                <w:sz w:val="18"/>
                <w:szCs w:val="18"/>
              </w:rPr>
            </w:pPr>
          </w:p>
        </w:tc>
        <w:tc>
          <w:tcPr>
            <w:tcW w:w="505" w:type="pct"/>
          </w:tcPr>
          <w:p w14:paraId="229F2E66" w14:textId="77777777" w:rsidR="003C66BE" w:rsidRPr="00D86730" w:rsidRDefault="003C66BE" w:rsidP="009304AF">
            <w:pPr>
              <w:jc w:val="center"/>
              <w:rPr>
                <w:sz w:val="18"/>
                <w:szCs w:val="18"/>
              </w:rPr>
            </w:pPr>
            <w:r w:rsidRPr="00D86730">
              <w:rPr>
                <w:sz w:val="18"/>
                <w:szCs w:val="18"/>
              </w:rPr>
              <w:t>1777</w:t>
            </w:r>
          </w:p>
        </w:tc>
        <w:tc>
          <w:tcPr>
            <w:tcW w:w="552" w:type="pct"/>
          </w:tcPr>
          <w:p w14:paraId="4FC3CDBB" w14:textId="3C32E528" w:rsidR="003C66BE" w:rsidRPr="00D86730" w:rsidRDefault="003C66BE" w:rsidP="009304AF">
            <w:pPr>
              <w:jc w:val="center"/>
              <w:rPr>
                <w:sz w:val="18"/>
                <w:szCs w:val="18"/>
              </w:rPr>
            </w:pPr>
            <w:r>
              <w:rPr>
                <w:sz w:val="18"/>
                <w:szCs w:val="18"/>
              </w:rPr>
              <w:t>29</w:t>
            </w:r>
          </w:p>
        </w:tc>
      </w:tr>
      <w:tr w:rsidR="003C66BE" w:rsidRPr="00CD3D8E" w14:paraId="10366672" w14:textId="77777777" w:rsidTr="001438D5">
        <w:trPr>
          <w:cantSplit/>
        </w:trPr>
        <w:tc>
          <w:tcPr>
            <w:tcW w:w="338" w:type="pct"/>
            <w:vMerge/>
          </w:tcPr>
          <w:p w14:paraId="7E929FDB" w14:textId="4FDD30C0" w:rsidR="003C66BE" w:rsidRPr="00D86730" w:rsidRDefault="003C66BE" w:rsidP="009304AF">
            <w:pPr>
              <w:jc w:val="center"/>
              <w:rPr>
                <w:sz w:val="18"/>
                <w:szCs w:val="18"/>
              </w:rPr>
            </w:pPr>
          </w:p>
        </w:tc>
        <w:tc>
          <w:tcPr>
            <w:tcW w:w="333" w:type="pct"/>
          </w:tcPr>
          <w:p w14:paraId="2A9A47F8" w14:textId="499BF1A8" w:rsidR="003C66BE" w:rsidRPr="00D86730" w:rsidRDefault="003C66BE" w:rsidP="009304AF">
            <w:pPr>
              <w:jc w:val="center"/>
              <w:rPr>
                <w:sz w:val="18"/>
                <w:szCs w:val="18"/>
              </w:rPr>
            </w:pPr>
            <w:r w:rsidRPr="00D86730">
              <w:rPr>
                <w:sz w:val="18"/>
                <w:szCs w:val="18"/>
              </w:rPr>
              <w:t xml:space="preserve">Vic </w:t>
            </w:r>
          </w:p>
        </w:tc>
        <w:tc>
          <w:tcPr>
            <w:tcW w:w="265" w:type="pct"/>
            <w:shd w:val="clear" w:color="auto" w:fill="86A63E"/>
          </w:tcPr>
          <w:p w14:paraId="7BC7B1DB" w14:textId="77777777" w:rsidR="003C66BE" w:rsidRPr="0086626B" w:rsidRDefault="003C66BE" w:rsidP="009304AF">
            <w:pPr>
              <w:jc w:val="center"/>
              <w:rPr>
                <w:sz w:val="18"/>
                <w:szCs w:val="18"/>
              </w:rPr>
            </w:pPr>
          </w:p>
        </w:tc>
        <w:tc>
          <w:tcPr>
            <w:tcW w:w="275" w:type="pct"/>
            <w:shd w:val="clear" w:color="auto" w:fill="86A63E"/>
          </w:tcPr>
          <w:p w14:paraId="36FF2AAD" w14:textId="77777777" w:rsidR="003C66BE" w:rsidRPr="0086626B" w:rsidRDefault="003C66BE" w:rsidP="009304AF">
            <w:pPr>
              <w:jc w:val="center"/>
              <w:rPr>
                <w:sz w:val="18"/>
                <w:szCs w:val="18"/>
              </w:rPr>
            </w:pPr>
          </w:p>
        </w:tc>
        <w:tc>
          <w:tcPr>
            <w:tcW w:w="275" w:type="pct"/>
            <w:shd w:val="clear" w:color="auto" w:fill="86A63E"/>
          </w:tcPr>
          <w:p w14:paraId="7614FC19" w14:textId="77777777" w:rsidR="003C66BE" w:rsidRPr="0086626B" w:rsidRDefault="003C66BE" w:rsidP="009304AF">
            <w:pPr>
              <w:jc w:val="center"/>
              <w:rPr>
                <w:sz w:val="18"/>
                <w:szCs w:val="18"/>
              </w:rPr>
            </w:pPr>
          </w:p>
        </w:tc>
        <w:tc>
          <w:tcPr>
            <w:tcW w:w="260" w:type="pct"/>
            <w:shd w:val="clear" w:color="auto" w:fill="86A63E"/>
          </w:tcPr>
          <w:p w14:paraId="1E182F57" w14:textId="77777777" w:rsidR="003C66BE" w:rsidRPr="0086626B" w:rsidRDefault="003C66BE" w:rsidP="009304AF">
            <w:pPr>
              <w:jc w:val="center"/>
              <w:rPr>
                <w:sz w:val="18"/>
                <w:szCs w:val="18"/>
              </w:rPr>
            </w:pPr>
          </w:p>
        </w:tc>
        <w:tc>
          <w:tcPr>
            <w:tcW w:w="291" w:type="pct"/>
            <w:shd w:val="clear" w:color="auto" w:fill="FFFFFF" w:themeFill="background1"/>
          </w:tcPr>
          <w:p w14:paraId="20DCD195" w14:textId="77777777" w:rsidR="003C66BE" w:rsidRPr="0086626B" w:rsidRDefault="003C66BE" w:rsidP="009304AF">
            <w:pPr>
              <w:jc w:val="center"/>
              <w:rPr>
                <w:sz w:val="18"/>
                <w:szCs w:val="18"/>
              </w:rPr>
            </w:pPr>
          </w:p>
        </w:tc>
        <w:tc>
          <w:tcPr>
            <w:tcW w:w="265" w:type="pct"/>
            <w:shd w:val="clear" w:color="auto" w:fill="FFFFFF" w:themeFill="background1"/>
          </w:tcPr>
          <w:p w14:paraId="526104B7" w14:textId="77777777" w:rsidR="003C66BE" w:rsidRPr="0086626B" w:rsidRDefault="003C66BE" w:rsidP="009304AF">
            <w:pPr>
              <w:jc w:val="center"/>
              <w:rPr>
                <w:sz w:val="18"/>
                <w:szCs w:val="18"/>
              </w:rPr>
            </w:pPr>
          </w:p>
        </w:tc>
        <w:tc>
          <w:tcPr>
            <w:tcW w:w="234" w:type="pct"/>
            <w:shd w:val="clear" w:color="auto" w:fill="FFFFFF" w:themeFill="background1"/>
          </w:tcPr>
          <w:p w14:paraId="6EFEB42C" w14:textId="77777777" w:rsidR="003C66BE" w:rsidRPr="0086626B" w:rsidRDefault="003C66BE" w:rsidP="009304AF">
            <w:pPr>
              <w:jc w:val="center"/>
              <w:rPr>
                <w:sz w:val="18"/>
                <w:szCs w:val="18"/>
              </w:rPr>
            </w:pPr>
          </w:p>
        </w:tc>
        <w:tc>
          <w:tcPr>
            <w:tcW w:w="281" w:type="pct"/>
            <w:shd w:val="clear" w:color="auto" w:fill="FFFFFF" w:themeFill="background1"/>
          </w:tcPr>
          <w:p w14:paraId="3C52F811" w14:textId="77777777" w:rsidR="003C66BE" w:rsidRPr="0086626B" w:rsidRDefault="003C66BE" w:rsidP="009304AF">
            <w:pPr>
              <w:jc w:val="center"/>
              <w:rPr>
                <w:sz w:val="18"/>
                <w:szCs w:val="18"/>
              </w:rPr>
            </w:pPr>
          </w:p>
        </w:tc>
        <w:tc>
          <w:tcPr>
            <w:tcW w:w="307" w:type="pct"/>
            <w:shd w:val="clear" w:color="auto" w:fill="FFFFFF" w:themeFill="background1"/>
          </w:tcPr>
          <w:p w14:paraId="56037639" w14:textId="77777777" w:rsidR="003C66BE" w:rsidRPr="0086626B" w:rsidRDefault="003C66BE" w:rsidP="009304AF">
            <w:pPr>
              <w:jc w:val="center"/>
              <w:rPr>
                <w:sz w:val="18"/>
                <w:szCs w:val="18"/>
              </w:rPr>
            </w:pPr>
          </w:p>
        </w:tc>
        <w:tc>
          <w:tcPr>
            <w:tcW w:w="260" w:type="pct"/>
            <w:shd w:val="clear" w:color="auto" w:fill="86A63E"/>
          </w:tcPr>
          <w:p w14:paraId="5DDB3E93" w14:textId="77777777" w:rsidR="003C66BE" w:rsidRPr="0086626B" w:rsidRDefault="003C66BE" w:rsidP="009304AF">
            <w:pPr>
              <w:jc w:val="center"/>
              <w:rPr>
                <w:sz w:val="18"/>
                <w:szCs w:val="18"/>
              </w:rPr>
            </w:pPr>
          </w:p>
        </w:tc>
        <w:tc>
          <w:tcPr>
            <w:tcW w:w="281" w:type="pct"/>
            <w:shd w:val="clear" w:color="auto" w:fill="86A63E"/>
          </w:tcPr>
          <w:p w14:paraId="3EFC6D63" w14:textId="77777777" w:rsidR="003C66BE" w:rsidRPr="0086626B" w:rsidRDefault="003C66BE" w:rsidP="009304AF">
            <w:pPr>
              <w:jc w:val="center"/>
              <w:rPr>
                <w:sz w:val="18"/>
                <w:szCs w:val="18"/>
              </w:rPr>
            </w:pPr>
          </w:p>
        </w:tc>
        <w:tc>
          <w:tcPr>
            <w:tcW w:w="281" w:type="pct"/>
            <w:shd w:val="clear" w:color="auto" w:fill="86A63E"/>
          </w:tcPr>
          <w:p w14:paraId="74FD3C96" w14:textId="77777777" w:rsidR="003C66BE" w:rsidRPr="0086626B" w:rsidRDefault="003C66BE" w:rsidP="009304AF">
            <w:pPr>
              <w:jc w:val="center"/>
              <w:rPr>
                <w:sz w:val="18"/>
                <w:szCs w:val="18"/>
              </w:rPr>
            </w:pPr>
          </w:p>
        </w:tc>
        <w:tc>
          <w:tcPr>
            <w:tcW w:w="505" w:type="pct"/>
          </w:tcPr>
          <w:p w14:paraId="320A4D97" w14:textId="77777777" w:rsidR="003C66BE" w:rsidRPr="00D86730" w:rsidRDefault="003C66BE" w:rsidP="009304AF">
            <w:pPr>
              <w:jc w:val="center"/>
              <w:rPr>
                <w:sz w:val="18"/>
                <w:szCs w:val="18"/>
              </w:rPr>
            </w:pPr>
            <w:r w:rsidRPr="00D86730">
              <w:rPr>
                <w:sz w:val="18"/>
                <w:szCs w:val="18"/>
              </w:rPr>
              <w:t>1593</w:t>
            </w:r>
          </w:p>
        </w:tc>
        <w:tc>
          <w:tcPr>
            <w:tcW w:w="552" w:type="pct"/>
          </w:tcPr>
          <w:p w14:paraId="504F6083" w14:textId="249D0705" w:rsidR="003C66BE" w:rsidRPr="00D86730" w:rsidRDefault="003C66BE" w:rsidP="009304AF">
            <w:pPr>
              <w:jc w:val="center"/>
              <w:rPr>
                <w:sz w:val="18"/>
                <w:szCs w:val="18"/>
              </w:rPr>
            </w:pPr>
            <w:r>
              <w:rPr>
                <w:sz w:val="18"/>
                <w:szCs w:val="18"/>
              </w:rPr>
              <w:t>26</w:t>
            </w:r>
          </w:p>
        </w:tc>
      </w:tr>
      <w:tr w:rsidR="003C66BE" w:rsidRPr="00CD3D8E" w14:paraId="162F1341" w14:textId="77777777" w:rsidTr="001438D5">
        <w:trPr>
          <w:cantSplit/>
        </w:trPr>
        <w:tc>
          <w:tcPr>
            <w:tcW w:w="338" w:type="pct"/>
            <w:vMerge/>
          </w:tcPr>
          <w:p w14:paraId="43F12F94" w14:textId="614BA41C" w:rsidR="003C66BE" w:rsidRPr="00D86730" w:rsidRDefault="003C66BE" w:rsidP="009304AF">
            <w:pPr>
              <w:jc w:val="center"/>
              <w:rPr>
                <w:sz w:val="18"/>
                <w:szCs w:val="18"/>
              </w:rPr>
            </w:pPr>
          </w:p>
        </w:tc>
        <w:tc>
          <w:tcPr>
            <w:tcW w:w="333" w:type="pct"/>
          </w:tcPr>
          <w:p w14:paraId="1204E9A0" w14:textId="37153724" w:rsidR="003C66BE" w:rsidRPr="00D86730" w:rsidRDefault="003C66BE" w:rsidP="009304AF">
            <w:pPr>
              <w:jc w:val="center"/>
              <w:rPr>
                <w:sz w:val="18"/>
                <w:szCs w:val="18"/>
              </w:rPr>
            </w:pPr>
            <w:r w:rsidRPr="00D86730">
              <w:rPr>
                <w:sz w:val="18"/>
                <w:szCs w:val="18"/>
              </w:rPr>
              <w:t>NSW</w:t>
            </w:r>
          </w:p>
        </w:tc>
        <w:tc>
          <w:tcPr>
            <w:tcW w:w="265" w:type="pct"/>
            <w:shd w:val="clear" w:color="auto" w:fill="86A63E"/>
          </w:tcPr>
          <w:p w14:paraId="61835A2B" w14:textId="77777777" w:rsidR="003C66BE" w:rsidRPr="0086626B" w:rsidRDefault="003C66BE" w:rsidP="009304AF">
            <w:pPr>
              <w:jc w:val="center"/>
              <w:rPr>
                <w:sz w:val="18"/>
                <w:szCs w:val="18"/>
              </w:rPr>
            </w:pPr>
          </w:p>
        </w:tc>
        <w:tc>
          <w:tcPr>
            <w:tcW w:w="275" w:type="pct"/>
            <w:shd w:val="clear" w:color="auto" w:fill="86A63E"/>
          </w:tcPr>
          <w:p w14:paraId="0727028F" w14:textId="77777777" w:rsidR="003C66BE" w:rsidRPr="0086626B" w:rsidRDefault="003C66BE" w:rsidP="009304AF">
            <w:pPr>
              <w:jc w:val="center"/>
              <w:rPr>
                <w:sz w:val="18"/>
                <w:szCs w:val="18"/>
              </w:rPr>
            </w:pPr>
          </w:p>
        </w:tc>
        <w:tc>
          <w:tcPr>
            <w:tcW w:w="275" w:type="pct"/>
            <w:shd w:val="clear" w:color="auto" w:fill="86A63E"/>
          </w:tcPr>
          <w:p w14:paraId="7E99E0BE" w14:textId="77777777" w:rsidR="003C66BE" w:rsidRPr="0086626B" w:rsidRDefault="003C66BE" w:rsidP="009304AF">
            <w:pPr>
              <w:jc w:val="center"/>
              <w:rPr>
                <w:sz w:val="18"/>
                <w:szCs w:val="18"/>
              </w:rPr>
            </w:pPr>
          </w:p>
        </w:tc>
        <w:tc>
          <w:tcPr>
            <w:tcW w:w="260" w:type="pct"/>
            <w:shd w:val="clear" w:color="auto" w:fill="86A63E"/>
          </w:tcPr>
          <w:p w14:paraId="704FCD16" w14:textId="77777777" w:rsidR="003C66BE" w:rsidRPr="0086626B" w:rsidRDefault="003C66BE" w:rsidP="009304AF">
            <w:pPr>
              <w:jc w:val="center"/>
              <w:rPr>
                <w:sz w:val="18"/>
                <w:szCs w:val="18"/>
              </w:rPr>
            </w:pPr>
          </w:p>
        </w:tc>
        <w:tc>
          <w:tcPr>
            <w:tcW w:w="291" w:type="pct"/>
            <w:shd w:val="clear" w:color="auto" w:fill="86A63E"/>
          </w:tcPr>
          <w:p w14:paraId="407BACC5" w14:textId="77777777" w:rsidR="003C66BE" w:rsidRPr="0086626B" w:rsidRDefault="003C66BE" w:rsidP="009304AF">
            <w:pPr>
              <w:jc w:val="center"/>
              <w:rPr>
                <w:sz w:val="18"/>
                <w:szCs w:val="18"/>
              </w:rPr>
            </w:pPr>
          </w:p>
        </w:tc>
        <w:tc>
          <w:tcPr>
            <w:tcW w:w="265" w:type="pct"/>
            <w:shd w:val="clear" w:color="auto" w:fill="86A63E"/>
          </w:tcPr>
          <w:p w14:paraId="639FCB12" w14:textId="77777777" w:rsidR="003C66BE" w:rsidRPr="0086626B" w:rsidRDefault="003C66BE" w:rsidP="009304AF">
            <w:pPr>
              <w:jc w:val="center"/>
              <w:rPr>
                <w:sz w:val="18"/>
                <w:szCs w:val="18"/>
              </w:rPr>
            </w:pPr>
          </w:p>
        </w:tc>
        <w:tc>
          <w:tcPr>
            <w:tcW w:w="234" w:type="pct"/>
            <w:shd w:val="clear" w:color="auto" w:fill="86A63E"/>
          </w:tcPr>
          <w:p w14:paraId="043E52A6" w14:textId="77777777" w:rsidR="003C66BE" w:rsidRPr="0086626B" w:rsidRDefault="003C66BE" w:rsidP="009304AF">
            <w:pPr>
              <w:jc w:val="center"/>
              <w:rPr>
                <w:sz w:val="18"/>
                <w:szCs w:val="18"/>
              </w:rPr>
            </w:pPr>
          </w:p>
        </w:tc>
        <w:tc>
          <w:tcPr>
            <w:tcW w:w="281" w:type="pct"/>
            <w:shd w:val="clear" w:color="auto" w:fill="86A63E"/>
          </w:tcPr>
          <w:p w14:paraId="65F56D5D" w14:textId="77777777" w:rsidR="003C66BE" w:rsidRPr="0086626B" w:rsidRDefault="003C66BE" w:rsidP="009304AF">
            <w:pPr>
              <w:jc w:val="center"/>
              <w:rPr>
                <w:sz w:val="18"/>
                <w:szCs w:val="18"/>
              </w:rPr>
            </w:pPr>
          </w:p>
        </w:tc>
        <w:tc>
          <w:tcPr>
            <w:tcW w:w="307" w:type="pct"/>
            <w:shd w:val="clear" w:color="auto" w:fill="86A63E"/>
          </w:tcPr>
          <w:p w14:paraId="1371786E" w14:textId="77777777" w:rsidR="003C66BE" w:rsidRPr="0086626B" w:rsidRDefault="003C66BE" w:rsidP="009304AF">
            <w:pPr>
              <w:jc w:val="center"/>
              <w:rPr>
                <w:sz w:val="18"/>
                <w:szCs w:val="18"/>
              </w:rPr>
            </w:pPr>
          </w:p>
        </w:tc>
        <w:tc>
          <w:tcPr>
            <w:tcW w:w="260" w:type="pct"/>
            <w:shd w:val="clear" w:color="auto" w:fill="86A63E"/>
          </w:tcPr>
          <w:p w14:paraId="0325E02B" w14:textId="77777777" w:rsidR="003C66BE" w:rsidRPr="0086626B" w:rsidRDefault="003C66BE" w:rsidP="009304AF">
            <w:pPr>
              <w:jc w:val="center"/>
              <w:rPr>
                <w:sz w:val="18"/>
                <w:szCs w:val="18"/>
              </w:rPr>
            </w:pPr>
          </w:p>
        </w:tc>
        <w:tc>
          <w:tcPr>
            <w:tcW w:w="281" w:type="pct"/>
            <w:shd w:val="clear" w:color="auto" w:fill="86A63E"/>
          </w:tcPr>
          <w:p w14:paraId="5F157AAE" w14:textId="77777777" w:rsidR="003C66BE" w:rsidRPr="0086626B" w:rsidRDefault="003C66BE" w:rsidP="009304AF">
            <w:pPr>
              <w:jc w:val="center"/>
              <w:rPr>
                <w:sz w:val="18"/>
                <w:szCs w:val="18"/>
              </w:rPr>
            </w:pPr>
          </w:p>
        </w:tc>
        <w:tc>
          <w:tcPr>
            <w:tcW w:w="281" w:type="pct"/>
            <w:shd w:val="clear" w:color="auto" w:fill="86A63E"/>
          </w:tcPr>
          <w:p w14:paraId="561053BB" w14:textId="77777777" w:rsidR="003C66BE" w:rsidRPr="0086626B" w:rsidRDefault="003C66BE" w:rsidP="009304AF">
            <w:pPr>
              <w:jc w:val="center"/>
              <w:rPr>
                <w:sz w:val="18"/>
                <w:szCs w:val="18"/>
              </w:rPr>
            </w:pPr>
          </w:p>
        </w:tc>
        <w:tc>
          <w:tcPr>
            <w:tcW w:w="505" w:type="pct"/>
          </w:tcPr>
          <w:p w14:paraId="4B691AB4" w14:textId="77777777" w:rsidR="003C66BE" w:rsidRPr="00D86730" w:rsidRDefault="003C66BE" w:rsidP="009304AF">
            <w:pPr>
              <w:jc w:val="center"/>
              <w:rPr>
                <w:sz w:val="18"/>
                <w:szCs w:val="18"/>
              </w:rPr>
            </w:pPr>
            <w:r w:rsidRPr="00D86730">
              <w:rPr>
                <w:sz w:val="18"/>
                <w:szCs w:val="18"/>
              </w:rPr>
              <w:t>1409</w:t>
            </w:r>
          </w:p>
        </w:tc>
        <w:tc>
          <w:tcPr>
            <w:tcW w:w="552" w:type="pct"/>
          </w:tcPr>
          <w:p w14:paraId="1A324934" w14:textId="5A1B8E34" w:rsidR="003C66BE" w:rsidRPr="00D86730" w:rsidRDefault="003C66BE" w:rsidP="009304AF">
            <w:pPr>
              <w:jc w:val="center"/>
              <w:rPr>
                <w:sz w:val="18"/>
                <w:szCs w:val="18"/>
              </w:rPr>
            </w:pPr>
            <w:r>
              <w:rPr>
                <w:sz w:val="18"/>
                <w:szCs w:val="18"/>
              </w:rPr>
              <w:t>23</w:t>
            </w:r>
          </w:p>
        </w:tc>
      </w:tr>
      <w:tr w:rsidR="003C66BE" w:rsidRPr="00CD3D8E" w14:paraId="21ADD5FD" w14:textId="77777777" w:rsidTr="001438D5">
        <w:trPr>
          <w:cantSplit/>
        </w:trPr>
        <w:tc>
          <w:tcPr>
            <w:tcW w:w="338" w:type="pct"/>
            <w:vMerge/>
          </w:tcPr>
          <w:p w14:paraId="4EBE0BA2" w14:textId="61EACDB4" w:rsidR="003C66BE" w:rsidRPr="00D86730" w:rsidRDefault="003C66BE" w:rsidP="009304AF">
            <w:pPr>
              <w:jc w:val="center"/>
              <w:rPr>
                <w:sz w:val="18"/>
                <w:szCs w:val="18"/>
              </w:rPr>
            </w:pPr>
          </w:p>
        </w:tc>
        <w:tc>
          <w:tcPr>
            <w:tcW w:w="333" w:type="pct"/>
          </w:tcPr>
          <w:p w14:paraId="27026368" w14:textId="18B0B936" w:rsidR="003C66BE" w:rsidRPr="00D86730" w:rsidRDefault="003C66BE" w:rsidP="009304AF">
            <w:pPr>
              <w:jc w:val="center"/>
              <w:rPr>
                <w:sz w:val="18"/>
                <w:szCs w:val="18"/>
              </w:rPr>
            </w:pPr>
            <w:r w:rsidRPr="00D86730">
              <w:rPr>
                <w:sz w:val="18"/>
                <w:szCs w:val="18"/>
              </w:rPr>
              <w:t>Qld</w:t>
            </w:r>
          </w:p>
        </w:tc>
        <w:tc>
          <w:tcPr>
            <w:tcW w:w="265" w:type="pct"/>
            <w:shd w:val="clear" w:color="auto" w:fill="FFFFFF" w:themeFill="background1"/>
          </w:tcPr>
          <w:p w14:paraId="21AC4880" w14:textId="77777777" w:rsidR="003C66BE" w:rsidRPr="0086626B" w:rsidRDefault="003C66BE" w:rsidP="009304AF">
            <w:pPr>
              <w:jc w:val="center"/>
              <w:rPr>
                <w:sz w:val="18"/>
                <w:szCs w:val="18"/>
              </w:rPr>
            </w:pPr>
          </w:p>
        </w:tc>
        <w:tc>
          <w:tcPr>
            <w:tcW w:w="275" w:type="pct"/>
            <w:shd w:val="clear" w:color="auto" w:fill="FFFFFF" w:themeFill="background1"/>
          </w:tcPr>
          <w:p w14:paraId="6966276C" w14:textId="77777777" w:rsidR="003C66BE" w:rsidRPr="0086626B" w:rsidRDefault="003C66BE" w:rsidP="009304AF">
            <w:pPr>
              <w:jc w:val="center"/>
              <w:rPr>
                <w:sz w:val="18"/>
                <w:szCs w:val="18"/>
              </w:rPr>
            </w:pPr>
          </w:p>
        </w:tc>
        <w:tc>
          <w:tcPr>
            <w:tcW w:w="275" w:type="pct"/>
            <w:shd w:val="clear" w:color="auto" w:fill="86A63E"/>
          </w:tcPr>
          <w:p w14:paraId="0F033AAC" w14:textId="77777777" w:rsidR="003C66BE" w:rsidRPr="0086626B" w:rsidRDefault="003C66BE" w:rsidP="009304AF">
            <w:pPr>
              <w:jc w:val="center"/>
              <w:rPr>
                <w:color w:val="FF0000"/>
                <w:sz w:val="18"/>
                <w:szCs w:val="18"/>
              </w:rPr>
            </w:pPr>
          </w:p>
        </w:tc>
        <w:tc>
          <w:tcPr>
            <w:tcW w:w="260" w:type="pct"/>
            <w:shd w:val="clear" w:color="auto" w:fill="86A63E"/>
          </w:tcPr>
          <w:p w14:paraId="09EE8332" w14:textId="77777777" w:rsidR="003C66BE" w:rsidRPr="0086626B" w:rsidRDefault="003C66BE" w:rsidP="009304AF">
            <w:pPr>
              <w:jc w:val="center"/>
              <w:rPr>
                <w:color w:val="FF0000"/>
                <w:sz w:val="18"/>
                <w:szCs w:val="18"/>
              </w:rPr>
            </w:pPr>
          </w:p>
        </w:tc>
        <w:tc>
          <w:tcPr>
            <w:tcW w:w="291" w:type="pct"/>
            <w:shd w:val="clear" w:color="auto" w:fill="86A63E"/>
          </w:tcPr>
          <w:p w14:paraId="1E2BDD2C" w14:textId="77777777" w:rsidR="003C66BE" w:rsidRPr="0086626B" w:rsidRDefault="003C66BE" w:rsidP="009304AF">
            <w:pPr>
              <w:jc w:val="center"/>
              <w:rPr>
                <w:color w:val="FF0000"/>
                <w:sz w:val="18"/>
                <w:szCs w:val="18"/>
              </w:rPr>
            </w:pPr>
          </w:p>
        </w:tc>
        <w:tc>
          <w:tcPr>
            <w:tcW w:w="265" w:type="pct"/>
            <w:shd w:val="clear" w:color="auto" w:fill="86A63E"/>
          </w:tcPr>
          <w:p w14:paraId="13D0A9D1" w14:textId="77777777" w:rsidR="003C66BE" w:rsidRPr="0086626B" w:rsidRDefault="003C66BE" w:rsidP="009304AF">
            <w:pPr>
              <w:jc w:val="center"/>
              <w:rPr>
                <w:color w:val="FF0000"/>
                <w:sz w:val="18"/>
                <w:szCs w:val="18"/>
              </w:rPr>
            </w:pPr>
          </w:p>
        </w:tc>
        <w:tc>
          <w:tcPr>
            <w:tcW w:w="234" w:type="pct"/>
            <w:shd w:val="clear" w:color="auto" w:fill="86A63E"/>
          </w:tcPr>
          <w:p w14:paraId="470F7FAE" w14:textId="77777777" w:rsidR="003C66BE" w:rsidRPr="0086626B" w:rsidRDefault="003C66BE" w:rsidP="009304AF">
            <w:pPr>
              <w:jc w:val="center"/>
              <w:rPr>
                <w:sz w:val="18"/>
                <w:szCs w:val="18"/>
              </w:rPr>
            </w:pPr>
          </w:p>
        </w:tc>
        <w:tc>
          <w:tcPr>
            <w:tcW w:w="281" w:type="pct"/>
            <w:shd w:val="clear" w:color="auto" w:fill="86A63E"/>
          </w:tcPr>
          <w:p w14:paraId="38A21E5D" w14:textId="77777777" w:rsidR="003C66BE" w:rsidRPr="0086626B" w:rsidRDefault="003C66BE" w:rsidP="009304AF">
            <w:pPr>
              <w:jc w:val="center"/>
              <w:rPr>
                <w:sz w:val="18"/>
                <w:szCs w:val="18"/>
              </w:rPr>
            </w:pPr>
          </w:p>
        </w:tc>
        <w:tc>
          <w:tcPr>
            <w:tcW w:w="307" w:type="pct"/>
            <w:shd w:val="clear" w:color="auto" w:fill="86A63E"/>
          </w:tcPr>
          <w:p w14:paraId="3E739BB2" w14:textId="77777777" w:rsidR="003C66BE" w:rsidRPr="0086626B" w:rsidRDefault="003C66BE" w:rsidP="009304AF">
            <w:pPr>
              <w:jc w:val="center"/>
              <w:rPr>
                <w:sz w:val="18"/>
                <w:szCs w:val="18"/>
              </w:rPr>
            </w:pPr>
          </w:p>
        </w:tc>
        <w:tc>
          <w:tcPr>
            <w:tcW w:w="260" w:type="pct"/>
            <w:shd w:val="clear" w:color="auto" w:fill="86A63E"/>
          </w:tcPr>
          <w:p w14:paraId="7428C132" w14:textId="77777777" w:rsidR="003C66BE" w:rsidRPr="0086626B" w:rsidRDefault="003C66BE" w:rsidP="009304AF">
            <w:pPr>
              <w:jc w:val="center"/>
              <w:rPr>
                <w:sz w:val="18"/>
                <w:szCs w:val="18"/>
              </w:rPr>
            </w:pPr>
          </w:p>
        </w:tc>
        <w:tc>
          <w:tcPr>
            <w:tcW w:w="281" w:type="pct"/>
            <w:shd w:val="clear" w:color="auto" w:fill="86A63E"/>
          </w:tcPr>
          <w:p w14:paraId="5A888A95" w14:textId="77777777" w:rsidR="003C66BE" w:rsidRPr="0086626B" w:rsidRDefault="003C66BE" w:rsidP="009304AF">
            <w:pPr>
              <w:jc w:val="center"/>
              <w:rPr>
                <w:sz w:val="18"/>
                <w:szCs w:val="18"/>
              </w:rPr>
            </w:pPr>
          </w:p>
        </w:tc>
        <w:tc>
          <w:tcPr>
            <w:tcW w:w="281" w:type="pct"/>
            <w:shd w:val="clear" w:color="auto" w:fill="FFFFFF" w:themeFill="background1"/>
          </w:tcPr>
          <w:p w14:paraId="433953DD" w14:textId="77777777" w:rsidR="003C66BE" w:rsidRPr="0086626B" w:rsidRDefault="003C66BE" w:rsidP="009304AF">
            <w:pPr>
              <w:jc w:val="center"/>
              <w:rPr>
                <w:sz w:val="18"/>
                <w:szCs w:val="18"/>
              </w:rPr>
            </w:pPr>
          </w:p>
        </w:tc>
        <w:tc>
          <w:tcPr>
            <w:tcW w:w="505" w:type="pct"/>
          </w:tcPr>
          <w:p w14:paraId="0953280B" w14:textId="77777777" w:rsidR="003C66BE" w:rsidRPr="00D86730" w:rsidRDefault="003C66BE" w:rsidP="009304AF">
            <w:pPr>
              <w:jc w:val="center"/>
              <w:rPr>
                <w:sz w:val="18"/>
                <w:szCs w:val="18"/>
              </w:rPr>
            </w:pPr>
            <w:r w:rsidRPr="00D86730">
              <w:rPr>
                <w:sz w:val="18"/>
                <w:szCs w:val="18"/>
              </w:rPr>
              <w:t>980</w:t>
            </w:r>
          </w:p>
        </w:tc>
        <w:tc>
          <w:tcPr>
            <w:tcW w:w="552" w:type="pct"/>
          </w:tcPr>
          <w:p w14:paraId="5633F0E8" w14:textId="03D92632" w:rsidR="003C66BE" w:rsidRPr="00D86730" w:rsidRDefault="003C66BE" w:rsidP="009304AF">
            <w:pPr>
              <w:jc w:val="center"/>
              <w:rPr>
                <w:sz w:val="18"/>
                <w:szCs w:val="18"/>
              </w:rPr>
            </w:pPr>
            <w:r>
              <w:rPr>
                <w:sz w:val="18"/>
                <w:szCs w:val="18"/>
              </w:rPr>
              <w:t>16</w:t>
            </w:r>
          </w:p>
        </w:tc>
      </w:tr>
      <w:tr w:rsidR="003C66BE" w:rsidRPr="00CD3D8E" w14:paraId="414604C8" w14:textId="77777777" w:rsidTr="001438D5">
        <w:trPr>
          <w:cantSplit/>
        </w:trPr>
        <w:tc>
          <w:tcPr>
            <w:tcW w:w="338" w:type="pct"/>
            <w:vMerge/>
          </w:tcPr>
          <w:p w14:paraId="274078FD" w14:textId="6D037B26" w:rsidR="003C66BE" w:rsidRPr="00D86730" w:rsidRDefault="003C66BE" w:rsidP="009304AF">
            <w:pPr>
              <w:jc w:val="center"/>
              <w:rPr>
                <w:sz w:val="18"/>
                <w:szCs w:val="18"/>
              </w:rPr>
            </w:pPr>
          </w:p>
        </w:tc>
        <w:tc>
          <w:tcPr>
            <w:tcW w:w="333" w:type="pct"/>
          </w:tcPr>
          <w:p w14:paraId="24F71F5B" w14:textId="7FA63B5E" w:rsidR="003C66BE" w:rsidRPr="00D86730" w:rsidRDefault="003C66BE" w:rsidP="009304AF">
            <w:pPr>
              <w:jc w:val="center"/>
              <w:rPr>
                <w:sz w:val="18"/>
                <w:szCs w:val="18"/>
              </w:rPr>
            </w:pPr>
            <w:r w:rsidRPr="00D86730">
              <w:rPr>
                <w:sz w:val="18"/>
                <w:szCs w:val="18"/>
              </w:rPr>
              <w:t>WA</w:t>
            </w:r>
          </w:p>
        </w:tc>
        <w:tc>
          <w:tcPr>
            <w:tcW w:w="265" w:type="pct"/>
            <w:shd w:val="clear" w:color="auto" w:fill="86A63E"/>
          </w:tcPr>
          <w:p w14:paraId="377AB4BC" w14:textId="77777777" w:rsidR="003C66BE" w:rsidRPr="0086626B" w:rsidRDefault="003C66BE" w:rsidP="009304AF">
            <w:pPr>
              <w:jc w:val="center"/>
              <w:rPr>
                <w:sz w:val="18"/>
                <w:szCs w:val="18"/>
              </w:rPr>
            </w:pPr>
          </w:p>
        </w:tc>
        <w:tc>
          <w:tcPr>
            <w:tcW w:w="275" w:type="pct"/>
            <w:shd w:val="clear" w:color="auto" w:fill="86A63E"/>
          </w:tcPr>
          <w:p w14:paraId="79745F7E" w14:textId="77777777" w:rsidR="003C66BE" w:rsidRPr="0086626B" w:rsidRDefault="003C66BE" w:rsidP="009304AF">
            <w:pPr>
              <w:jc w:val="center"/>
              <w:rPr>
                <w:sz w:val="18"/>
                <w:szCs w:val="18"/>
              </w:rPr>
            </w:pPr>
          </w:p>
        </w:tc>
        <w:tc>
          <w:tcPr>
            <w:tcW w:w="275" w:type="pct"/>
            <w:shd w:val="clear" w:color="auto" w:fill="86A63E"/>
          </w:tcPr>
          <w:p w14:paraId="008064C1" w14:textId="77777777" w:rsidR="003C66BE" w:rsidRPr="0086626B" w:rsidRDefault="003C66BE" w:rsidP="009304AF">
            <w:pPr>
              <w:jc w:val="center"/>
              <w:rPr>
                <w:sz w:val="18"/>
                <w:szCs w:val="18"/>
              </w:rPr>
            </w:pPr>
          </w:p>
        </w:tc>
        <w:tc>
          <w:tcPr>
            <w:tcW w:w="260" w:type="pct"/>
            <w:shd w:val="clear" w:color="auto" w:fill="FFFFFF" w:themeFill="background1"/>
          </w:tcPr>
          <w:p w14:paraId="58A5FCE1" w14:textId="77777777" w:rsidR="003C66BE" w:rsidRPr="0086626B" w:rsidRDefault="003C66BE" w:rsidP="009304AF">
            <w:pPr>
              <w:jc w:val="center"/>
              <w:rPr>
                <w:sz w:val="18"/>
                <w:szCs w:val="18"/>
              </w:rPr>
            </w:pPr>
          </w:p>
        </w:tc>
        <w:tc>
          <w:tcPr>
            <w:tcW w:w="291" w:type="pct"/>
            <w:shd w:val="clear" w:color="auto" w:fill="FFFFFF" w:themeFill="background1"/>
          </w:tcPr>
          <w:p w14:paraId="72E3297D" w14:textId="77777777" w:rsidR="003C66BE" w:rsidRPr="0086626B" w:rsidRDefault="003C66BE" w:rsidP="009304AF">
            <w:pPr>
              <w:jc w:val="center"/>
              <w:rPr>
                <w:sz w:val="18"/>
                <w:szCs w:val="18"/>
              </w:rPr>
            </w:pPr>
          </w:p>
        </w:tc>
        <w:tc>
          <w:tcPr>
            <w:tcW w:w="265" w:type="pct"/>
            <w:shd w:val="clear" w:color="auto" w:fill="FFFFFF" w:themeFill="background1"/>
          </w:tcPr>
          <w:p w14:paraId="0FBB9F58" w14:textId="77777777" w:rsidR="003C66BE" w:rsidRPr="0086626B" w:rsidRDefault="003C66BE" w:rsidP="009304AF">
            <w:pPr>
              <w:jc w:val="center"/>
              <w:rPr>
                <w:sz w:val="18"/>
                <w:szCs w:val="18"/>
              </w:rPr>
            </w:pPr>
          </w:p>
        </w:tc>
        <w:tc>
          <w:tcPr>
            <w:tcW w:w="234" w:type="pct"/>
            <w:shd w:val="clear" w:color="auto" w:fill="FFFFFF" w:themeFill="background1"/>
          </w:tcPr>
          <w:p w14:paraId="2BDC9B0F" w14:textId="77777777" w:rsidR="003C66BE" w:rsidRPr="0086626B" w:rsidRDefault="003C66BE" w:rsidP="009304AF">
            <w:pPr>
              <w:jc w:val="center"/>
              <w:rPr>
                <w:sz w:val="18"/>
                <w:szCs w:val="18"/>
              </w:rPr>
            </w:pPr>
          </w:p>
        </w:tc>
        <w:tc>
          <w:tcPr>
            <w:tcW w:w="281" w:type="pct"/>
            <w:shd w:val="clear" w:color="auto" w:fill="FFFFFF" w:themeFill="background1"/>
          </w:tcPr>
          <w:p w14:paraId="493548BE" w14:textId="77777777" w:rsidR="003C66BE" w:rsidRPr="0086626B" w:rsidRDefault="003C66BE" w:rsidP="009304AF">
            <w:pPr>
              <w:jc w:val="center"/>
              <w:rPr>
                <w:sz w:val="18"/>
                <w:szCs w:val="18"/>
              </w:rPr>
            </w:pPr>
          </w:p>
        </w:tc>
        <w:tc>
          <w:tcPr>
            <w:tcW w:w="307" w:type="pct"/>
            <w:shd w:val="clear" w:color="auto" w:fill="FFFFFF" w:themeFill="background1"/>
          </w:tcPr>
          <w:p w14:paraId="1C348701" w14:textId="77777777" w:rsidR="003C66BE" w:rsidRPr="0086626B" w:rsidRDefault="003C66BE" w:rsidP="009304AF">
            <w:pPr>
              <w:jc w:val="center"/>
              <w:rPr>
                <w:sz w:val="18"/>
                <w:szCs w:val="18"/>
              </w:rPr>
            </w:pPr>
          </w:p>
        </w:tc>
        <w:tc>
          <w:tcPr>
            <w:tcW w:w="260" w:type="pct"/>
            <w:shd w:val="clear" w:color="auto" w:fill="86A63E"/>
          </w:tcPr>
          <w:p w14:paraId="262BED02" w14:textId="77777777" w:rsidR="003C66BE" w:rsidRPr="0086626B" w:rsidRDefault="003C66BE" w:rsidP="009304AF">
            <w:pPr>
              <w:jc w:val="center"/>
              <w:rPr>
                <w:sz w:val="18"/>
                <w:szCs w:val="18"/>
              </w:rPr>
            </w:pPr>
          </w:p>
        </w:tc>
        <w:tc>
          <w:tcPr>
            <w:tcW w:w="281" w:type="pct"/>
            <w:shd w:val="clear" w:color="auto" w:fill="86A63E"/>
          </w:tcPr>
          <w:p w14:paraId="7E302FAD" w14:textId="77777777" w:rsidR="003C66BE" w:rsidRPr="0086626B" w:rsidRDefault="003C66BE" w:rsidP="009304AF">
            <w:pPr>
              <w:jc w:val="center"/>
              <w:rPr>
                <w:sz w:val="18"/>
                <w:szCs w:val="18"/>
              </w:rPr>
            </w:pPr>
          </w:p>
        </w:tc>
        <w:tc>
          <w:tcPr>
            <w:tcW w:w="281" w:type="pct"/>
            <w:shd w:val="clear" w:color="auto" w:fill="86A63E"/>
          </w:tcPr>
          <w:p w14:paraId="19A20AC4" w14:textId="77777777" w:rsidR="003C66BE" w:rsidRPr="0086626B" w:rsidRDefault="003C66BE" w:rsidP="009304AF">
            <w:pPr>
              <w:jc w:val="center"/>
              <w:rPr>
                <w:sz w:val="18"/>
                <w:szCs w:val="18"/>
              </w:rPr>
            </w:pPr>
          </w:p>
        </w:tc>
        <w:tc>
          <w:tcPr>
            <w:tcW w:w="505" w:type="pct"/>
          </w:tcPr>
          <w:p w14:paraId="7883D20C" w14:textId="77777777" w:rsidR="003C66BE" w:rsidRPr="00D86730" w:rsidRDefault="003C66BE" w:rsidP="009304AF">
            <w:pPr>
              <w:jc w:val="center"/>
              <w:rPr>
                <w:sz w:val="18"/>
                <w:szCs w:val="18"/>
              </w:rPr>
            </w:pPr>
            <w:r w:rsidRPr="00D86730">
              <w:rPr>
                <w:sz w:val="18"/>
                <w:szCs w:val="18"/>
              </w:rPr>
              <w:t>306</w:t>
            </w:r>
          </w:p>
        </w:tc>
        <w:tc>
          <w:tcPr>
            <w:tcW w:w="552" w:type="pct"/>
          </w:tcPr>
          <w:p w14:paraId="741E162F" w14:textId="3CCD0895" w:rsidR="003C66BE" w:rsidRPr="00D86730" w:rsidRDefault="003C66BE" w:rsidP="009304AF">
            <w:pPr>
              <w:jc w:val="center"/>
              <w:rPr>
                <w:sz w:val="18"/>
                <w:szCs w:val="18"/>
              </w:rPr>
            </w:pPr>
            <w:r>
              <w:rPr>
                <w:sz w:val="18"/>
                <w:szCs w:val="18"/>
              </w:rPr>
              <w:t>5</w:t>
            </w:r>
          </w:p>
        </w:tc>
      </w:tr>
      <w:tr w:rsidR="003C66BE" w:rsidRPr="00CD3D8E" w14:paraId="0FDC8023" w14:textId="77777777" w:rsidTr="001438D5">
        <w:trPr>
          <w:cantSplit/>
        </w:trPr>
        <w:tc>
          <w:tcPr>
            <w:tcW w:w="338" w:type="pct"/>
            <w:vMerge/>
          </w:tcPr>
          <w:p w14:paraId="2ADBF383" w14:textId="5A0E9F02" w:rsidR="003C66BE" w:rsidRPr="00D86730" w:rsidRDefault="003C66BE" w:rsidP="009304AF">
            <w:pPr>
              <w:jc w:val="center"/>
              <w:rPr>
                <w:sz w:val="18"/>
                <w:szCs w:val="18"/>
              </w:rPr>
            </w:pPr>
          </w:p>
        </w:tc>
        <w:tc>
          <w:tcPr>
            <w:tcW w:w="333" w:type="pct"/>
          </w:tcPr>
          <w:p w14:paraId="3632424D" w14:textId="602948D5" w:rsidR="003C66BE" w:rsidRPr="00D86730" w:rsidRDefault="003C66BE" w:rsidP="009304AF">
            <w:pPr>
              <w:jc w:val="center"/>
              <w:rPr>
                <w:sz w:val="18"/>
                <w:szCs w:val="18"/>
              </w:rPr>
            </w:pPr>
            <w:r w:rsidRPr="00D86730">
              <w:rPr>
                <w:sz w:val="18"/>
                <w:szCs w:val="18"/>
              </w:rPr>
              <w:t>SA</w:t>
            </w:r>
          </w:p>
        </w:tc>
        <w:tc>
          <w:tcPr>
            <w:tcW w:w="265" w:type="pct"/>
            <w:shd w:val="clear" w:color="auto" w:fill="86A63E"/>
          </w:tcPr>
          <w:p w14:paraId="41264F0D" w14:textId="0544081F" w:rsidR="003C66BE" w:rsidRPr="0086626B" w:rsidRDefault="003C66BE" w:rsidP="009304AF">
            <w:pPr>
              <w:jc w:val="center"/>
              <w:rPr>
                <w:sz w:val="18"/>
                <w:szCs w:val="18"/>
              </w:rPr>
            </w:pPr>
          </w:p>
        </w:tc>
        <w:tc>
          <w:tcPr>
            <w:tcW w:w="275" w:type="pct"/>
            <w:shd w:val="clear" w:color="auto" w:fill="86A63E"/>
          </w:tcPr>
          <w:p w14:paraId="75B37FB5" w14:textId="77777777" w:rsidR="003C66BE" w:rsidRPr="0086626B" w:rsidRDefault="003C66BE" w:rsidP="009304AF">
            <w:pPr>
              <w:jc w:val="center"/>
              <w:rPr>
                <w:sz w:val="18"/>
                <w:szCs w:val="18"/>
              </w:rPr>
            </w:pPr>
          </w:p>
        </w:tc>
        <w:tc>
          <w:tcPr>
            <w:tcW w:w="275" w:type="pct"/>
            <w:shd w:val="clear" w:color="auto" w:fill="86A63E"/>
          </w:tcPr>
          <w:p w14:paraId="023748BB" w14:textId="77777777" w:rsidR="003C66BE" w:rsidRPr="0086626B" w:rsidRDefault="003C66BE" w:rsidP="009304AF">
            <w:pPr>
              <w:jc w:val="center"/>
              <w:rPr>
                <w:sz w:val="18"/>
                <w:szCs w:val="18"/>
              </w:rPr>
            </w:pPr>
          </w:p>
        </w:tc>
        <w:tc>
          <w:tcPr>
            <w:tcW w:w="260" w:type="pct"/>
            <w:shd w:val="clear" w:color="auto" w:fill="FFFFFF" w:themeFill="background1"/>
          </w:tcPr>
          <w:p w14:paraId="1DEDD8B8" w14:textId="77777777" w:rsidR="003C66BE" w:rsidRPr="0086626B" w:rsidRDefault="003C66BE" w:rsidP="009304AF">
            <w:pPr>
              <w:jc w:val="center"/>
              <w:rPr>
                <w:sz w:val="18"/>
                <w:szCs w:val="18"/>
              </w:rPr>
            </w:pPr>
          </w:p>
        </w:tc>
        <w:tc>
          <w:tcPr>
            <w:tcW w:w="291" w:type="pct"/>
            <w:shd w:val="clear" w:color="auto" w:fill="FFFFFF" w:themeFill="background1"/>
          </w:tcPr>
          <w:p w14:paraId="489FD9D2" w14:textId="0E7396C9" w:rsidR="003C66BE" w:rsidRPr="0086626B" w:rsidRDefault="003C66BE" w:rsidP="009304AF">
            <w:pPr>
              <w:jc w:val="center"/>
              <w:rPr>
                <w:sz w:val="18"/>
                <w:szCs w:val="18"/>
              </w:rPr>
            </w:pPr>
          </w:p>
        </w:tc>
        <w:tc>
          <w:tcPr>
            <w:tcW w:w="265" w:type="pct"/>
            <w:shd w:val="clear" w:color="auto" w:fill="auto"/>
          </w:tcPr>
          <w:p w14:paraId="37742901" w14:textId="77777777" w:rsidR="003C66BE" w:rsidRPr="0086626B" w:rsidRDefault="003C66BE" w:rsidP="009304AF">
            <w:pPr>
              <w:jc w:val="center"/>
              <w:rPr>
                <w:sz w:val="18"/>
                <w:szCs w:val="18"/>
              </w:rPr>
            </w:pPr>
          </w:p>
        </w:tc>
        <w:tc>
          <w:tcPr>
            <w:tcW w:w="234" w:type="pct"/>
            <w:shd w:val="clear" w:color="auto" w:fill="auto"/>
          </w:tcPr>
          <w:p w14:paraId="7E55CB6C" w14:textId="77777777" w:rsidR="003C66BE" w:rsidRPr="0086626B" w:rsidRDefault="003C66BE" w:rsidP="009304AF">
            <w:pPr>
              <w:jc w:val="center"/>
              <w:rPr>
                <w:sz w:val="18"/>
                <w:szCs w:val="18"/>
              </w:rPr>
            </w:pPr>
          </w:p>
        </w:tc>
        <w:tc>
          <w:tcPr>
            <w:tcW w:w="281" w:type="pct"/>
            <w:shd w:val="clear" w:color="auto" w:fill="auto"/>
          </w:tcPr>
          <w:p w14:paraId="3C69FA0D" w14:textId="77777777" w:rsidR="003C66BE" w:rsidRPr="0086626B" w:rsidRDefault="003C66BE" w:rsidP="009304AF">
            <w:pPr>
              <w:jc w:val="center"/>
              <w:rPr>
                <w:sz w:val="18"/>
                <w:szCs w:val="18"/>
              </w:rPr>
            </w:pPr>
          </w:p>
        </w:tc>
        <w:tc>
          <w:tcPr>
            <w:tcW w:w="307" w:type="pct"/>
            <w:shd w:val="clear" w:color="auto" w:fill="auto"/>
          </w:tcPr>
          <w:p w14:paraId="48AA9C77" w14:textId="77777777" w:rsidR="003C66BE" w:rsidRPr="0086626B" w:rsidRDefault="003C66BE" w:rsidP="009304AF">
            <w:pPr>
              <w:jc w:val="center"/>
              <w:rPr>
                <w:sz w:val="18"/>
                <w:szCs w:val="18"/>
              </w:rPr>
            </w:pPr>
          </w:p>
        </w:tc>
        <w:tc>
          <w:tcPr>
            <w:tcW w:w="260" w:type="pct"/>
            <w:shd w:val="clear" w:color="auto" w:fill="86A63E"/>
          </w:tcPr>
          <w:p w14:paraId="54414F9B" w14:textId="77777777" w:rsidR="003C66BE" w:rsidRPr="0086626B" w:rsidRDefault="003C66BE" w:rsidP="009304AF">
            <w:pPr>
              <w:jc w:val="center"/>
              <w:rPr>
                <w:sz w:val="18"/>
                <w:szCs w:val="18"/>
              </w:rPr>
            </w:pPr>
          </w:p>
        </w:tc>
        <w:tc>
          <w:tcPr>
            <w:tcW w:w="281" w:type="pct"/>
            <w:shd w:val="clear" w:color="auto" w:fill="86A63E"/>
          </w:tcPr>
          <w:p w14:paraId="6897C6FF" w14:textId="77777777" w:rsidR="003C66BE" w:rsidRPr="0086626B" w:rsidRDefault="003C66BE" w:rsidP="009304AF">
            <w:pPr>
              <w:jc w:val="center"/>
              <w:rPr>
                <w:sz w:val="18"/>
                <w:szCs w:val="18"/>
              </w:rPr>
            </w:pPr>
          </w:p>
        </w:tc>
        <w:tc>
          <w:tcPr>
            <w:tcW w:w="281" w:type="pct"/>
            <w:shd w:val="clear" w:color="auto" w:fill="86A63E"/>
          </w:tcPr>
          <w:p w14:paraId="21BA0EBD" w14:textId="77777777" w:rsidR="003C66BE" w:rsidRPr="0086626B" w:rsidRDefault="003C66BE" w:rsidP="009304AF">
            <w:pPr>
              <w:jc w:val="center"/>
              <w:rPr>
                <w:sz w:val="18"/>
                <w:szCs w:val="18"/>
              </w:rPr>
            </w:pPr>
          </w:p>
        </w:tc>
        <w:tc>
          <w:tcPr>
            <w:tcW w:w="505" w:type="pct"/>
          </w:tcPr>
          <w:p w14:paraId="79D423ED" w14:textId="77777777" w:rsidR="003C66BE" w:rsidRPr="00D86730" w:rsidRDefault="003C66BE" w:rsidP="009304AF">
            <w:pPr>
              <w:jc w:val="center"/>
              <w:rPr>
                <w:sz w:val="18"/>
                <w:szCs w:val="18"/>
              </w:rPr>
            </w:pPr>
            <w:r w:rsidRPr="00D86730">
              <w:rPr>
                <w:sz w:val="18"/>
                <w:szCs w:val="18"/>
              </w:rPr>
              <w:t>123</w:t>
            </w:r>
          </w:p>
        </w:tc>
        <w:tc>
          <w:tcPr>
            <w:tcW w:w="552" w:type="pct"/>
          </w:tcPr>
          <w:p w14:paraId="5A732EEF" w14:textId="05905FC9" w:rsidR="003C66BE" w:rsidRPr="00D86730" w:rsidRDefault="003C66BE" w:rsidP="009304AF">
            <w:pPr>
              <w:jc w:val="center"/>
              <w:rPr>
                <w:sz w:val="18"/>
                <w:szCs w:val="18"/>
              </w:rPr>
            </w:pPr>
            <w:r>
              <w:rPr>
                <w:sz w:val="18"/>
                <w:szCs w:val="18"/>
              </w:rPr>
              <w:t>2</w:t>
            </w:r>
          </w:p>
        </w:tc>
      </w:tr>
    </w:tbl>
    <w:p w14:paraId="21B6DA0A" w14:textId="136ABD89" w:rsidR="00645EB3" w:rsidRPr="00645EB3" w:rsidRDefault="00645EB3" w:rsidP="00645EB3">
      <w:pPr>
        <w:rPr>
          <w:i/>
          <w:sz w:val="20"/>
        </w:rPr>
      </w:pPr>
      <w:r w:rsidRPr="00645EB3">
        <w:rPr>
          <w:i/>
          <w:sz w:val="20"/>
        </w:rPr>
        <w:t xml:space="preserve">Source: Hort Innovation </w:t>
      </w:r>
      <w:r w:rsidR="000A75BA">
        <w:rPr>
          <w:i/>
          <w:sz w:val="20"/>
        </w:rPr>
        <w:t>(</w:t>
      </w:r>
      <w:r w:rsidRPr="00645EB3">
        <w:rPr>
          <w:i/>
          <w:sz w:val="20"/>
        </w:rPr>
        <w:t>2019a</w:t>
      </w:r>
      <w:r w:rsidR="000A75BA">
        <w:rPr>
          <w:i/>
          <w:sz w:val="20"/>
        </w:rPr>
        <w:t>)</w:t>
      </w:r>
      <w:r w:rsidR="00016CFD">
        <w:rPr>
          <w:i/>
          <w:sz w:val="20"/>
        </w:rPr>
        <w:t>. Shaded squares indicate berry availability.</w:t>
      </w:r>
    </w:p>
    <w:p w14:paraId="53014D3C" w14:textId="735BE861" w:rsidR="00991520" w:rsidRDefault="00353203" w:rsidP="00995F4A">
      <w:pPr>
        <w:pStyle w:val="Heading3"/>
      </w:pPr>
      <w:bookmarkStart w:id="52" w:name="_Toc27659666"/>
      <w:r>
        <w:t>3</w:t>
      </w:r>
      <w:r w:rsidR="00FE28DB">
        <w:t>.</w:t>
      </w:r>
      <w:r w:rsidR="00F65565">
        <w:t>4</w:t>
      </w:r>
      <w:r w:rsidR="00FE28DB">
        <w:t>.2</w:t>
      </w:r>
      <w:r w:rsidR="00B1336B">
        <w:t xml:space="preserve"> </w:t>
      </w:r>
      <w:r w:rsidR="00784247">
        <w:tab/>
      </w:r>
      <w:r w:rsidR="00D96775">
        <w:t>Exports and imports</w:t>
      </w:r>
      <w:bookmarkEnd w:id="52"/>
    </w:p>
    <w:p w14:paraId="71F0EB37" w14:textId="748AB4B3" w:rsidR="00D90EC2" w:rsidRDefault="00FE28DB" w:rsidP="00D90EC2">
      <w:pPr>
        <w:rPr>
          <w:rFonts w:cs="Arial"/>
          <w:lang w:bidi="ar-SA"/>
        </w:rPr>
      </w:pPr>
      <w:r w:rsidRPr="00680982">
        <w:rPr>
          <w:rFonts w:cs="Arial"/>
          <w:lang w:bidi="ar-SA"/>
        </w:rPr>
        <w:t xml:space="preserve">Australia exports </w:t>
      </w:r>
      <w:r w:rsidR="00046E38">
        <w:rPr>
          <w:rFonts w:cs="Arial"/>
          <w:lang w:bidi="ar-SA"/>
        </w:rPr>
        <w:t>more</w:t>
      </w:r>
      <w:r w:rsidRPr="00680982">
        <w:rPr>
          <w:rFonts w:cs="Arial"/>
          <w:lang w:bidi="ar-SA"/>
        </w:rPr>
        <w:t xml:space="preserve"> berries</w:t>
      </w:r>
      <w:r>
        <w:rPr>
          <w:rFonts w:cs="Arial"/>
          <w:lang w:bidi="ar-SA"/>
        </w:rPr>
        <w:t xml:space="preserve"> than it imports</w:t>
      </w:r>
      <w:r w:rsidR="009312B2">
        <w:rPr>
          <w:rFonts w:cs="Arial"/>
          <w:lang w:bidi="ar-SA"/>
        </w:rPr>
        <w:t xml:space="preserve">, with strawberries the main berry export and increasing over recent years. </w:t>
      </w:r>
      <w:r w:rsidR="00D90EC2">
        <w:rPr>
          <w:rFonts w:cs="Arial"/>
          <w:lang w:bidi="ar-SA"/>
        </w:rPr>
        <w:t xml:space="preserve">Export volumes </w:t>
      </w:r>
      <w:r w:rsidR="009312B2">
        <w:rPr>
          <w:rFonts w:cs="Arial"/>
          <w:lang w:bidi="ar-SA"/>
        </w:rPr>
        <w:t xml:space="preserve">and destinations </w:t>
      </w:r>
      <w:r w:rsidR="00D90EC2">
        <w:rPr>
          <w:rFonts w:cs="Arial"/>
          <w:lang w:bidi="ar-SA"/>
        </w:rPr>
        <w:t xml:space="preserve">for strawberries, blueberries and rubus berries </w:t>
      </w:r>
      <w:r w:rsidR="00A54943">
        <w:rPr>
          <w:rFonts w:cs="Arial"/>
          <w:lang w:bidi="ar-SA"/>
        </w:rPr>
        <w:t xml:space="preserve">for 2017/18 </w:t>
      </w:r>
      <w:r w:rsidR="00D90EC2">
        <w:rPr>
          <w:rFonts w:cs="Arial"/>
          <w:lang w:bidi="ar-SA"/>
        </w:rPr>
        <w:t xml:space="preserve">are listed in </w:t>
      </w:r>
      <w:r w:rsidR="00D90EC2" w:rsidRPr="006E72B0">
        <w:rPr>
          <w:rFonts w:cs="Arial"/>
          <w:lang w:bidi="ar-SA"/>
        </w:rPr>
        <w:t>Table</w:t>
      </w:r>
      <w:r w:rsidR="00D90EC2">
        <w:rPr>
          <w:rFonts w:cs="Arial"/>
          <w:lang w:bidi="ar-SA"/>
        </w:rPr>
        <w:t xml:space="preserve"> </w:t>
      </w:r>
      <w:r w:rsidR="006E72B0">
        <w:rPr>
          <w:rFonts w:cs="Arial"/>
          <w:lang w:bidi="ar-SA"/>
        </w:rPr>
        <w:t>4</w:t>
      </w:r>
      <w:r w:rsidR="00D90EC2">
        <w:rPr>
          <w:rFonts w:cs="Arial"/>
          <w:lang w:bidi="ar-SA"/>
        </w:rPr>
        <w:t>.</w:t>
      </w:r>
    </w:p>
    <w:p w14:paraId="26CD3B4C" w14:textId="77777777" w:rsidR="009312B2" w:rsidRDefault="009312B2" w:rsidP="00EC62DA">
      <w:pPr>
        <w:rPr>
          <w:rFonts w:cs="Arial"/>
          <w:lang w:bidi="ar-SA"/>
        </w:rPr>
      </w:pPr>
    </w:p>
    <w:p w14:paraId="76106957" w14:textId="77777777" w:rsidR="009312B2" w:rsidRPr="009312B2" w:rsidRDefault="00FE28DB" w:rsidP="009312B2">
      <w:pPr>
        <w:rPr>
          <w:rFonts w:cs="Arial"/>
          <w:lang w:bidi="ar-SA"/>
        </w:rPr>
      </w:pPr>
      <w:r w:rsidRPr="009312B2">
        <w:rPr>
          <w:rFonts w:cs="Arial"/>
          <w:lang w:bidi="ar-SA"/>
        </w:rPr>
        <w:t xml:space="preserve">In 2017/18, </w:t>
      </w:r>
      <w:r w:rsidR="009312B2" w:rsidRPr="009312B2">
        <w:rPr>
          <w:rFonts w:cs="Arial"/>
          <w:lang w:bidi="ar-SA"/>
        </w:rPr>
        <w:t xml:space="preserve">a total of </w:t>
      </w:r>
      <w:r w:rsidRPr="009312B2">
        <w:rPr>
          <w:rFonts w:cs="Arial"/>
          <w:lang w:bidi="ar-SA"/>
        </w:rPr>
        <w:t xml:space="preserve">4529 </w:t>
      </w:r>
      <w:r w:rsidR="00F65565" w:rsidRPr="009312B2">
        <w:rPr>
          <w:rFonts w:cs="Arial"/>
          <w:lang w:bidi="ar-SA"/>
        </w:rPr>
        <w:t>t</w:t>
      </w:r>
      <w:r w:rsidRPr="009312B2">
        <w:rPr>
          <w:rFonts w:cs="Arial"/>
          <w:lang w:bidi="ar-SA"/>
        </w:rPr>
        <w:t xml:space="preserve"> of fresh berries were exported from Australia</w:t>
      </w:r>
      <w:r w:rsidR="00F65565" w:rsidRPr="009312B2">
        <w:rPr>
          <w:rFonts w:cs="Arial"/>
          <w:lang w:bidi="ar-SA"/>
        </w:rPr>
        <w:t xml:space="preserve"> with a market value of</w:t>
      </w:r>
      <w:r w:rsidR="003156BA" w:rsidRPr="009312B2">
        <w:rPr>
          <w:rFonts w:cs="Arial"/>
          <w:lang w:bidi="ar-SA"/>
        </w:rPr>
        <w:t xml:space="preserve"> $34.2m</w:t>
      </w:r>
      <w:r w:rsidR="00425602" w:rsidRPr="009312B2">
        <w:rPr>
          <w:rFonts w:cs="Arial"/>
          <w:lang w:bidi="ar-SA"/>
        </w:rPr>
        <w:t xml:space="preserve"> (Hort Innovation 2019a)</w:t>
      </w:r>
      <w:r w:rsidR="009312B2" w:rsidRPr="009312B2">
        <w:rPr>
          <w:rFonts w:cs="Arial"/>
          <w:lang w:bidi="ar-SA"/>
        </w:rPr>
        <w:t xml:space="preserve">, as follows: </w:t>
      </w:r>
    </w:p>
    <w:p w14:paraId="40A6E923" w14:textId="1F3B3B53" w:rsidR="00D761B6" w:rsidRDefault="009312B2" w:rsidP="009312B2">
      <w:pPr>
        <w:pStyle w:val="ListParagraph"/>
        <w:numPr>
          <w:ilvl w:val="0"/>
          <w:numId w:val="35"/>
        </w:numPr>
        <w:rPr>
          <w:rFonts w:cs="Arial"/>
          <w:lang w:bidi="ar-SA"/>
        </w:rPr>
      </w:pPr>
      <w:r w:rsidRPr="009312B2">
        <w:rPr>
          <w:rFonts w:cs="Arial"/>
          <w:lang w:bidi="ar-SA"/>
        </w:rPr>
        <w:t xml:space="preserve">Fresh </w:t>
      </w:r>
      <w:r w:rsidR="00447564" w:rsidRPr="009312B2">
        <w:rPr>
          <w:rFonts w:cs="Arial"/>
          <w:lang w:bidi="ar-SA"/>
        </w:rPr>
        <w:t xml:space="preserve">strawberries accounted for </w:t>
      </w:r>
      <w:r w:rsidRPr="009312B2">
        <w:rPr>
          <w:rFonts w:cs="Arial"/>
          <w:lang w:bidi="ar-SA"/>
        </w:rPr>
        <w:t>95% (</w:t>
      </w:r>
      <w:r w:rsidR="006F2321" w:rsidRPr="009312B2">
        <w:rPr>
          <w:rFonts w:cs="Arial"/>
          <w:lang w:bidi="ar-SA"/>
        </w:rPr>
        <w:t>4</w:t>
      </w:r>
      <w:r w:rsidR="001A1176" w:rsidRPr="009312B2">
        <w:rPr>
          <w:rFonts w:cs="Arial"/>
          <w:lang w:bidi="ar-SA"/>
        </w:rPr>
        <w:t>304</w:t>
      </w:r>
      <w:r w:rsidR="00841CE2" w:rsidRPr="009312B2">
        <w:rPr>
          <w:rFonts w:cs="Arial"/>
          <w:lang w:bidi="ar-SA"/>
        </w:rPr>
        <w:t xml:space="preserve"> t</w:t>
      </w:r>
      <w:r w:rsidRPr="009312B2">
        <w:rPr>
          <w:rFonts w:cs="Arial"/>
          <w:lang w:bidi="ar-SA"/>
        </w:rPr>
        <w:t>)</w:t>
      </w:r>
      <w:r w:rsidR="00425602" w:rsidRPr="009312B2">
        <w:rPr>
          <w:rFonts w:cs="Arial"/>
          <w:lang w:bidi="ar-SA"/>
        </w:rPr>
        <w:t>,</w:t>
      </w:r>
      <w:r w:rsidR="00046E38" w:rsidRPr="009312B2">
        <w:rPr>
          <w:rFonts w:cs="Arial"/>
          <w:lang w:bidi="ar-SA"/>
        </w:rPr>
        <w:t xml:space="preserve"> </w:t>
      </w:r>
      <w:r w:rsidR="00425602" w:rsidRPr="009312B2">
        <w:rPr>
          <w:rFonts w:cs="Arial"/>
          <w:lang w:bidi="ar-SA"/>
        </w:rPr>
        <w:t>w</w:t>
      </w:r>
      <w:r w:rsidR="00D761B6">
        <w:rPr>
          <w:rFonts w:cs="Arial"/>
          <w:lang w:bidi="ar-SA"/>
        </w:rPr>
        <w:t>ith a</w:t>
      </w:r>
      <w:r w:rsidR="003F7C6D">
        <w:rPr>
          <w:rFonts w:cs="Arial"/>
          <w:lang w:bidi="ar-SA"/>
        </w:rPr>
        <w:t>n export</w:t>
      </w:r>
      <w:r w:rsidR="00D761B6">
        <w:rPr>
          <w:rFonts w:cs="Arial"/>
          <w:lang w:bidi="ar-SA"/>
        </w:rPr>
        <w:t xml:space="preserve"> value of</w:t>
      </w:r>
      <w:r w:rsidR="00680982" w:rsidRPr="009312B2">
        <w:rPr>
          <w:rFonts w:cs="Arial"/>
          <w:lang w:bidi="ar-SA"/>
        </w:rPr>
        <w:t xml:space="preserve"> $29.7</w:t>
      </w:r>
      <w:r w:rsidR="003156BA" w:rsidRPr="009312B2">
        <w:rPr>
          <w:rFonts w:cs="Arial"/>
          <w:lang w:bidi="ar-SA"/>
        </w:rPr>
        <w:t>m</w:t>
      </w:r>
      <w:r w:rsidR="00841CE2" w:rsidRPr="009312B2">
        <w:rPr>
          <w:rFonts w:cs="Arial"/>
          <w:lang w:bidi="ar-SA"/>
        </w:rPr>
        <w:t xml:space="preserve">. </w:t>
      </w:r>
    </w:p>
    <w:p w14:paraId="72097CC4" w14:textId="5BD5E1C2" w:rsidR="00D761B6" w:rsidRDefault="004A5B9F" w:rsidP="009312B2">
      <w:pPr>
        <w:pStyle w:val="ListParagraph"/>
        <w:numPr>
          <w:ilvl w:val="0"/>
          <w:numId w:val="35"/>
        </w:numPr>
        <w:rPr>
          <w:rFonts w:cs="Arial"/>
          <w:lang w:bidi="ar-SA"/>
        </w:rPr>
      </w:pPr>
      <w:r w:rsidRPr="009312B2">
        <w:rPr>
          <w:rFonts w:cs="Arial"/>
          <w:lang w:bidi="ar-SA"/>
        </w:rPr>
        <w:t>B</w:t>
      </w:r>
      <w:r w:rsidR="00D761B6">
        <w:rPr>
          <w:rFonts w:cs="Arial"/>
          <w:lang w:bidi="ar-SA"/>
        </w:rPr>
        <w:t xml:space="preserve">lueberry exports accounted for 4.8% (221 t), </w:t>
      </w:r>
      <w:r w:rsidR="003156BA" w:rsidRPr="009312B2">
        <w:rPr>
          <w:rFonts w:cs="Arial"/>
          <w:lang w:bidi="ar-SA"/>
        </w:rPr>
        <w:t>with a value of $4.4m</w:t>
      </w:r>
      <w:r w:rsidRPr="009312B2">
        <w:rPr>
          <w:rFonts w:cs="Arial"/>
          <w:lang w:bidi="ar-SA"/>
        </w:rPr>
        <w:t xml:space="preserve">. </w:t>
      </w:r>
    </w:p>
    <w:p w14:paraId="354290C4" w14:textId="71468EE2" w:rsidR="00D761B6" w:rsidRDefault="00D761B6" w:rsidP="009312B2">
      <w:pPr>
        <w:pStyle w:val="ListParagraph"/>
        <w:numPr>
          <w:ilvl w:val="0"/>
          <w:numId w:val="35"/>
        </w:numPr>
        <w:rPr>
          <w:rFonts w:cs="Arial"/>
          <w:lang w:bidi="ar-SA"/>
        </w:rPr>
      </w:pPr>
      <w:r>
        <w:rPr>
          <w:rFonts w:cs="Arial"/>
          <w:lang w:bidi="ar-SA"/>
        </w:rPr>
        <w:t xml:space="preserve">Fresh rubus berries exports totalled </w:t>
      </w:r>
      <w:r w:rsidR="004A5B9F" w:rsidRPr="009312B2">
        <w:rPr>
          <w:rFonts w:cs="Arial"/>
          <w:lang w:bidi="ar-SA"/>
        </w:rPr>
        <w:t>4 t</w:t>
      </w:r>
      <w:r w:rsidR="00863EDB">
        <w:rPr>
          <w:rFonts w:cs="Arial"/>
          <w:lang w:bidi="ar-SA"/>
        </w:rPr>
        <w:t>, with a value of &lt;0.1m</w:t>
      </w:r>
      <w:r w:rsidR="00356B7B">
        <w:rPr>
          <w:rFonts w:cs="Arial"/>
          <w:lang w:bidi="ar-SA"/>
        </w:rPr>
        <w:t>.</w:t>
      </w:r>
      <w:r w:rsidR="004A5B9F" w:rsidRPr="009312B2">
        <w:rPr>
          <w:rFonts w:cs="Arial"/>
          <w:lang w:bidi="ar-SA"/>
        </w:rPr>
        <w:t xml:space="preserve"> </w:t>
      </w:r>
    </w:p>
    <w:p w14:paraId="20C7DB31" w14:textId="77777777" w:rsidR="00D761B6" w:rsidRPr="00D761B6" w:rsidRDefault="00D761B6" w:rsidP="00D761B6">
      <w:pPr>
        <w:rPr>
          <w:rFonts w:cs="Arial"/>
          <w:lang w:bidi="ar-SA"/>
        </w:rPr>
      </w:pPr>
    </w:p>
    <w:p w14:paraId="0C6B9D0C" w14:textId="571FBE5B" w:rsidR="00FA51AE" w:rsidRPr="00D761B6" w:rsidRDefault="00D761B6" w:rsidP="00D761B6">
      <w:pPr>
        <w:rPr>
          <w:rFonts w:cs="Arial"/>
          <w:lang w:bidi="ar-SA"/>
        </w:rPr>
      </w:pPr>
      <w:r>
        <w:rPr>
          <w:rFonts w:cs="Arial"/>
          <w:lang w:bidi="ar-SA"/>
        </w:rPr>
        <w:t>I</w:t>
      </w:r>
      <w:r w:rsidR="003966FD">
        <w:rPr>
          <w:rFonts w:cs="Arial"/>
          <w:lang w:bidi="ar-SA"/>
        </w:rPr>
        <w:t>n addition to fresh berries</w:t>
      </w:r>
      <w:r>
        <w:rPr>
          <w:rFonts w:cs="Arial"/>
          <w:lang w:bidi="ar-SA"/>
        </w:rPr>
        <w:t xml:space="preserve">, </w:t>
      </w:r>
      <w:r w:rsidRPr="009312B2">
        <w:rPr>
          <w:rFonts w:cs="Arial"/>
          <w:lang w:bidi="ar-SA"/>
        </w:rPr>
        <w:t xml:space="preserve">239 t of processed strawberries </w:t>
      </w:r>
      <w:r w:rsidR="003966FD">
        <w:rPr>
          <w:rFonts w:cs="Arial"/>
          <w:lang w:bidi="ar-SA"/>
        </w:rPr>
        <w:t>(</w:t>
      </w:r>
      <w:r w:rsidRPr="009312B2">
        <w:rPr>
          <w:rFonts w:cs="Arial"/>
          <w:lang w:bidi="ar-SA"/>
        </w:rPr>
        <w:t xml:space="preserve">98% </w:t>
      </w:r>
      <w:r w:rsidR="003966FD">
        <w:rPr>
          <w:rFonts w:cs="Arial"/>
          <w:lang w:bidi="ar-SA"/>
        </w:rPr>
        <w:t xml:space="preserve">of which were frozen product) </w:t>
      </w:r>
      <w:r>
        <w:rPr>
          <w:rFonts w:cs="Arial"/>
          <w:lang w:bidi="ar-SA"/>
        </w:rPr>
        <w:t>and</w:t>
      </w:r>
      <w:r w:rsidRPr="009312B2">
        <w:rPr>
          <w:rFonts w:cs="Arial"/>
          <w:lang w:bidi="ar-SA"/>
        </w:rPr>
        <w:t xml:space="preserve"> </w:t>
      </w:r>
      <w:r w:rsidR="004A5B9F" w:rsidRPr="00D761B6">
        <w:rPr>
          <w:rFonts w:cs="Arial"/>
          <w:lang w:bidi="ar-SA"/>
        </w:rPr>
        <w:t>79 t of frozen rubus berries w</w:t>
      </w:r>
      <w:r>
        <w:rPr>
          <w:rFonts w:cs="Arial"/>
          <w:lang w:bidi="ar-SA"/>
        </w:rPr>
        <w:t>ere</w:t>
      </w:r>
      <w:r w:rsidR="004A5B9F" w:rsidRPr="00D761B6">
        <w:rPr>
          <w:rFonts w:cs="Arial"/>
          <w:lang w:bidi="ar-SA"/>
        </w:rPr>
        <w:t xml:space="preserve"> exported in </w:t>
      </w:r>
      <w:r w:rsidR="003966FD">
        <w:rPr>
          <w:rFonts w:cs="Arial"/>
          <w:lang w:bidi="ar-SA"/>
        </w:rPr>
        <w:t xml:space="preserve">2017/18 </w:t>
      </w:r>
      <w:r w:rsidR="003966FD" w:rsidRPr="009312B2">
        <w:rPr>
          <w:rFonts w:cs="Arial"/>
          <w:lang w:bidi="ar-SA"/>
        </w:rPr>
        <w:t>(Hort Innovation 2019a)</w:t>
      </w:r>
      <w:r w:rsidR="001438D5">
        <w:rPr>
          <w:rFonts w:cs="Arial"/>
          <w:lang w:bidi="ar-SA"/>
        </w:rPr>
        <w:t xml:space="preserve">. </w:t>
      </w:r>
    </w:p>
    <w:p w14:paraId="4E0446B1" w14:textId="77777777" w:rsidR="00016CFD" w:rsidRDefault="00016CFD" w:rsidP="00EC62DA">
      <w:pPr>
        <w:rPr>
          <w:rFonts w:cs="Arial"/>
          <w:b/>
          <w:i/>
          <w:lang w:bidi="ar-SA"/>
        </w:rPr>
      </w:pPr>
    </w:p>
    <w:p w14:paraId="560F2748" w14:textId="7FA64057" w:rsidR="00443BB5" w:rsidRDefault="00016CFD" w:rsidP="009D426F">
      <w:pPr>
        <w:pStyle w:val="FSTableHeading"/>
        <w:rPr>
          <w:lang w:bidi="ar-SA"/>
        </w:rPr>
      </w:pPr>
      <w:r>
        <w:rPr>
          <w:lang w:bidi="ar-SA"/>
        </w:rPr>
        <w:t>Table 4</w:t>
      </w:r>
      <w:r w:rsidR="00C9135F">
        <w:rPr>
          <w:lang w:bidi="ar-SA"/>
        </w:rPr>
        <w:t>.</w:t>
      </w:r>
      <w:r>
        <w:rPr>
          <w:lang w:bidi="ar-SA"/>
        </w:rPr>
        <w:t xml:space="preserve"> </w:t>
      </w:r>
      <w:r w:rsidRPr="00D3231C">
        <w:rPr>
          <w:lang w:bidi="ar-SA"/>
        </w:rPr>
        <w:t>Exports of fresh</w:t>
      </w:r>
      <w:r>
        <w:rPr>
          <w:lang w:bidi="ar-SA"/>
        </w:rPr>
        <w:t xml:space="preserve"> berries</w:t>
      </w:r>
      <w:r w:rsidRPr="001F4FEB">
        <w:rPr>
          <w:lang w:bidi="ar-SA"/>
        </w:rPr>
        <w:t xml:space="preserve"> </w:t>
      </w:r>
      <w:r>
        <w:rPr>
          <w:lang w:bidi="ar-SA"/>
        </w:rPr>
        <w:t>from Australia 2017/2018</w:t>
      </w:r>
      <w:r w:rsidRPr="001F4FEB">
        <w:rPr>
          <w:lang w:bidi="ar-SA"/>
        </w:rPr>
        <w:t xml:space="preserve"> </w:t>
      </w:r>
      <w:r w:rsidR="00673C28">
        <w:rPr>
          <w:lang w:bidi="ar-SA"/>
        </w:rPr>
        <w:t>financial year</w:t>
      </w:r>
    </w:p>
    <w:tbl>
      <w:tblPr>
        <w:tblStyle w:val="TableGrid"/>
        <w:tblW w:w="3439" w:type="pct"/>
        <w:jc w:val="center"/>
        <w:tblLook w:val="04A0" w:firstRow="1" w:lastRow="0" w:firstColumn="1" w:lastColumn="0" w:noHBand="0" w:noVBand="1"/>
      </w:tblPr>
      <w:tblGrid>
        <w:gridCol w:w="972"/>
        <w:gridCol w:w="2221"/>
        <w:gridCol w:w="1519"/>
        <w:gridCol w:w="1519"/>
      </w:tblGrid>
      <w:tr w:rsidR="002A37E8" w:rsidRPr="00992B6E" w14:paraId="6BB58C22" w14:textId="77777777" w:rsidTr="00016CFD">
        <w:trPr>
          <w:trHeight w:val="393"/>
          <w:jc w:val="center"/>
        </w:trPr>
        <w:tc>
          <w:tcPr>
            <w:tcW w:w="680" w:type="pct"/>
            <w:shd w:val="clear" w:color="auto" w:fill="D9D9D9" w:themeFill="background1" w:themeFillShade="D9"/>
          </w:tcPr>
          <w:p w14:paraId="3DDFE4CA" w14:textId="28DBCF45" w:rsidR="002A37E8" w:rsidRPr="00992B6E" w:rsidRDefault="009D426F" w:rsidP="001A1C73">
            <w:pPr>
              <w:rPr>
                <w:rFonts w:cs="Arial"/>
                <w:b/>
                <w:sz w:val="20"/>
                <w:szCs w:val="20"/>
                <w:lang w:bidi="ar-SA"/>
              </w:rPr>
            </w:pPr>
            <w:r>
              <w:rPr>
                <w:rFonts w:cs="Arial"/>
                <w:b/>
                <w:sz w:val="20"/>
                <w:szCs w:val="20"/>
                <w:lang w:bidi="ar-SA"/>
              </w:rPr>
              <w:t>Product</w:t>
            </w:r>
          </w:p>
        </w:tc>
        <w:tc>
          <w:tcPr>
            <w:tcW w:w="1816" w:type="pct"/>
            <w:shd w:val="clear" w:color="auto" w:fill="D9D9D9" w:themeFill="background1" w:themeFillShade="D9"/>
          </w:tcPr>
          <w:p w14:paraId="49168D75" w14:textId="7C755F8F" w:rsidR="002A37E8" w:rsidRPr="00992B6E" w:rsidRDefault="002A37E8" w:rsidP="001A1C73">
            <w:pPr>
              <w:rPr>
                <w:rFonts w:cs="Arial"/>
                <w:b/>
                <w:sz w:val="20"/>
                <w:szCs w:val="20"/>
                <w:lang w:bidi="ar-SA"/>
              </w:rPr>
            </w:pPr>
            <w:r w:rsidRPr="00992B6E">
              <w:rPr>
                <w:rFonts w:cs="Arial"/>
                <w:b/>
                <w:sz w:val="20"/>
                <w:szCs w:val="20"/>
                <w:lang w:bidi="ar-SA"/>
              </w:rPr>
              <w:t>Country</w:t>
            </w:r>
          </w:p>
        </w:tc>
        <w:tc>
          <w:tcPr>
            <w:tcW w:w="1252" w:type="pct"/>
            <w:shd w:val="clear" w:color="auto" w:fill="D9D9D9" w:themeFill="background1" w:themeFillShade="D9"/>
          </w:tcPr>
          <w:p w14:paraId="013D968D" w14:textId="4CA9D39F" w:rsidR="002A37E8" w:rsidRPr="00992B6E" w:rsidRDefault="002A37E8" w:rsidP="001A1C73">
            <w:pPr>
              <w:rPr>
                <w:rFonts w:cs="Arial"/>
                <w:b/>
                <w:sz w:val="20"/>
                <w:szCs w:val="20"/>
                <w:lang w:bidi="ar-SA"/>
              </w:rPr>
            </w:pPr>
            <w:r w:rsidRPr="00992B6E">
              <w:rPr>
                <w:rFonts w:cs="Arial"/>
                <w:b/>
                <w:sz w:val="20"/>
                <w:szCs w:val="20"/>
                <w:lang w:bidi="ar-SA"/>
              </w:rPr>
              <w:t>Volume (t)</w:t>
            </w:r>
          </w:p>
        </w:tc>
        <w:tc>
          <w:tcPr>
            <w:tcW w:w="1252" w:type="pct"/>
            <w:tcBorders>
              <w:top w:val="single" w:sz="4" w:space="0" w:color="auto"/>
            </w:tcBorders>
            <w:shd w:val="clear" w:color="auto" w:fill="D9D9D9" w:themeFill="background1" w:themeFillShade="D9"/>
          </w:tcPr>
          <w:p w14:paraId="32C558EB" w14:textId="508F25AC" w:rsidR="002A37E8" w:rsidRPr="00992B6E" w:rsidRDefault="00F41541" w:rsidP="0072646E">
            <w:pPr>
              <w:rPr>
                <w:rFonts w:cs="Arial"/>
                <w:b/>
                <w:sz w:val="20"/>
                <w:szCs w:val="20"/>
                <w:lang w:bidi="ar-SA"/>
              </w:rPr>
            </w:pPr>
            <w:r w:rsidRPr="00992B6E">
              <w:rPr>
                <w:rFonts w:cs="Arial"/>
                <w:b/>
                <w:sz w:val="20"/>
                <w:szCs w:val="20"/>
                <w:lang w:bidi="ar-SA"/>
              </w:rPr>
              <w:t>%</w:t>
            </w:r>
            <w:r w:rsidR="002A37E8" w:rsidRPr="00992B6E">
              <w:rPr>
                <w:rFonts w:cs="Arial"/>
                <w:b/>
                <w:sz w:val="20"/>
                <w:szCs w:val="20"/>
                <w:lang w:bidi="ar-SA"/>
              </w:rPr>
              <w:t xml:space="preserve"> </w:t>
            </w:r>
            <w:r w:rsidRPr="00992B6E">
              <w:rPr>
                <w:rFonts w:cs="Arial"/>
                <w:b/>
                <w:sz w:val="20"/>
                <w:szCs w:val="20"/>
                <w:lang w:bidi="ar-SA"/>
              </w:rPr>
              <w:t xml:space="preserve">of total volume </w:t>
            </w:r>
          </w:p>
        </w:tc>
      </w:tr>
      <w:tr w:rsidR="005960EA" w:rsidRPr="00992B6E" w14:paraId="3C7378EA" w14:textId="77777777" w:rsidTr="00016CFD">
        <w:trPr>
          <w:trHeight w:val="234"/>
          <w:jc w:val="center"/>
        </w:trPr>
        <w:tc>
          <w:tcPr>
            <w:tcW w:w="680" w:type="pct"/>
            <w:vMerge w:val="restart"/>
            <w:textDirection w:val="btLr"/>
          </w:tcPr>
          <w:p w14:paraId="5F7CB10F" w14:textId="6C35807A" w:rsidR="005960EA" w:rsidRPr="00992B6E" w:rsidRDefault="005960EA" w:rsidP="003C66BE">
            <w:pPr>
              <w:spacing w:before="120" w:after="120"/>
              <w:jc w:val="center"/>
              <w:rPr>
                <w:rFonts w:cs="Arial"/>
                <w:sz w:val="20"/>
                <w:szCs w:val="20"/>
                <w:lang w:bidi="ar-SA"/>
              </w:rPr>
            </w:pPr>
            <w:r w:rsidRPr="00992B6E">
              <w:rPr>
                <w:rFonts w:cs="Arial"/>
                <w:b/>
                <w:sz w:val="20"/>
                <w:szCs w:val="20"/>
                <w:lang w:bidi="ar-SA"/>
              </w:rPr>
              <w:t>Strawberries</w:t>
            </w:r>
          </w:p>
        </w:tc>
        <w:tc>
          <w:tcPr>
            <w:tcW w:w="1816" w:type="pct"/>
          </w:tcPr>
          <w:p w14:paraId="2ECDD396" w14:textId="53758BB0" w:rsidR="005960EA" w:rsidRPr="00992B6E" w:rsidRDefault="005960EA" w:rsidP="001A1C73">
            <w:pPr>
              <w:rPr>
                <w:rFonts w:cs="Arial"/>
                <w:sz w:val="20"/>
                <w:szCs w:val="20"/>
                <w:lang w:bidi="ar-SA"/>
              </w:rPr>
            </w:pPr>
            <w:r w:rsidRPr="00992B6E">
              <w:rPr>
                <w:rFonts w:cs="Arial"/>
                <w:sz w:val="20"/>
                <w:szCs w:val="20"/>
                <w:lang w:bidi="ar-SA"/>
              </w:rPr>
              <w:t xml:space="preserve">Unites Arab Emirates </w:t>
            </w:r>
          </w:p>
        </w:tc>
        <w:tc>
          <w:tcPr>
            <w:tcW w:w="1252" w:type="pct"/>
          </w:tcPr>
          <w:p w14:paraId="293AF63D" w14:textId="4797A554" w:rsidR="005960EA" w:rsidRPr="00992B6E" w:rsidRDefault="005960EA" w:rsidP="001A1C73">
            <w:pPr>
              <w:rPr>
                <w:rFonts w:cs="Arial"/>
                <w:sz w:val="20"/>
                <w:szCs w:val="20"/>
                <w:lang w:bidi="ar-SA"/>
              </w:rPr>
            </w:pPr>
            <w:r w:rsidRPr="00992B6E">
              <w:rPr>
                <w:rFonts w:cs="Arial"/>
                <w:sz w:val="20"/>
                <w:szCs w:val="20"/>
                <w:lang w:bidi="ar-SA"/>
              </w:rPr>
              <w:t>797</w:t>
            </w:r>
          </w:p>
        </w:tc>
        <w:tc>
          <w:tcPr>
            <w:tcW w:w="1252" w:type="pct"/>
          </w:tcPr>
          <w:p w14:paraId="56054658" w14:textId="7C9EFF62" w:rsidR="005960EA" w:rsidRPr="00992B6E" w:rsidRDefault="005960EA" w:rsidP="001A1C73">
            <w:pPr>
              <w:rPr>
                <w:rFonts w:cs="Arial"/>
                <w:sz w:val="20"/>
                <w:szCs w:val="20"/>
                <w:lang w:bidi="ar-SA"/>
              </w:rPr>
            </w:pPr>
            <w:r w:rsidRPr="00992B6E">
              <w:rPr>
                <w:rFonts w:cs="Arial"/>
                <w:sz w:val="20"/>
                <w:szCs w:val="20"/>
                <w:lang w:bidi="ar-SA"/>
              </w:rPr>
              <w:t>19</w:t>
            </w:r>
          </w:p>
        </w:tc>
      </w:tr>
      <w:tr w:rsidR="005960EA" w:rsidRPr="00992B6E" w14:paraId="6E9BB7AA" w14:textId="77777777" w:rsidTr="00016CFD">
        <w:trPr>
          <w:trHeight w:val="234"/>
          <w:jc w:val="center"/>
        </w:trPr>
        <w:tc>
          <w:tcPr>
            <w:tcW w:w="680" w:type="pct"/>
            <w:vMerge/>
          </w:tcPr>
          <w:p w14:paraId="3D289328" w14:textId="79CA4191" w:rsidR="005960EA" w:rsidRPr="00992B6E" w:rsidRDefault="005960EA" w:rsidP="001A1C73">
            <w:pPr>
              <w:rPr>
                <w:rFonts w:cs="Arial"/>
                <w:sz w:val="20"/>
                <w:szCs w:val="20"/>
                <w:lang w:bidi="ar-SA"/>
              </w:rPr>
            </w:pPr>
          </w:p>
        </w:tc>
        <w:tc>
          <w:tcPr>
            <w:tcW w:w="1816" w:type="pct"/>
          </w:tcPr>
          <w:p w14:paraId="34F28180" w14:textId="70490A99" w:rsidR="005960EA" w:rsidRPr="00992B6E" w:rsidRDefault="005960EA" w:rsidP="001A1C73">
            <w:pPr>
              <w:rPr>
                <w:rFonts w:cs="Arial"/>
                <w:sz w:val="20"/>
                <w:szCs w:val="20"/>
                <w:lang w:bidi="ar-SA"/>
              </w:rPr>
            </w:pPr>
            <w:r w:rsidRPr="00992B6E">
              <w:rPr>
                <w:rFonts w:cs="Arial"/>
                <w:sz w:val="20"/>
                <w:szCs w:val="20"/>
                <w:lang w:bidi="ar-SA"/>
              </w:rPr>
              <w:t>New Zealand</w:t>
            </w:r>
          </w:p>
        </w:tc>
        <w:tc>
          <w:tcPr>
            <w:tcW w:w="1252" w:type="pct"/>
          </w:tcPr>
          <w:p w14:paraId="565ED2D5" w14:textId="00FADE23" w:rsidR="005960EA" w:rsidRPr="00992B6E" w:rsidRDefault="005960EA" w:rsidP="001A1C73">
            <w:pPr>
              <w:rPr>
                <w:rFonts w:cs="Arial"/>
                <w:sz w:val="20"/>
                <w:szCs w:val="20"/>
                <w:lang w:bidi="ar-SA"/>
              </w:rPr>
            </w:pPr>
            <w:r w:rsidRPr="00992B6E">
              <w:rPr>
                <w:rFonts w:cs="Arial"/>
                <w:sz w:val="20"/>
                <w:szCs w:val="20"/>
                <w:lang w:bidi="ar-SA"/>
              </w:rPr>
              <w:t>770</w:t>
            </w:r>
          </w:p>
        </w:tc>
        <w:tc>
          <w:tcPr>
            <w:tcW w:w="1252" w:type="pct"/>
          </w:tcPr>
          <w:p w14:paraId="0ECB0C39" w14:textId="157B6155" w:rsidR="005960EA" w:rsidRPr="00992B6E" w:rsidRDefault="005960EA" w:rsidP="001A1C73">
            <w:pPr>
              <w:rPr>
                <w:rFonts w:cs="Arial"/>
                <w:sz w:val="20"/>
                <w:szCs w:val="20"/>
                <w:lang w:bidi="ar-SA"/>
              </w:rPr>
            </w:pPr>
            <w:r w:rsidRPr="00992B6E">
              <w:rPr>
                <w:rFonts w:cs="Arial"/>
                <w:sz w:val="20"/>
                <w:szCs w:val="20"/>
                <w:lang w:bidi="ar-SA"/>
              </w:rPr>
              <w:t>18</w:t>
            </w:r>
          </w:p>
        </w:tc>
      </w:tr>
      <w:tr w:rsidR="005960EA" w:rsidRPr="00992B6E" w14:paraId="0F564C1C" w14:textId="77777777" w:rsidTr="00016CFD">
        <w:trPr>
          <w:trHeight w:val="219"/>
          <w:jc w:val="center"/>
        </w:trPr>
        <w:tc>
          <w:tcPr>
            <w:tcW w:w="680" w:type="pct"/>
            <w:vMerge/>
          </w:tcPr>
          <w:p w14:paraId="40316C67" w14:textId="361CB006" w:rsidR="005960EA" w:rsidRPr="00992B6E" w:rsidRDefault="005960EA" w:rsidP="001A1C73">
            <w:pPr>
              <w:rPr>
                <w:rFonts w:cs="Arial"/>
                <w:sz w:val="20"/>
                <w:szCs w:val="20"/>
                <w:lang w:bidi="ar-SA"/>
              </w:rPr>
            </w:pPr>
          </w:p>
        </w:tc>
        <w:tc>
          <w:tcPr>
            <w:tcW w:w="1816" w:type="pct"/>
          </w:tcPr>
          <w:p w14:paraId="66E1DE68" w14:textId="3B622BA7" w:rsidR="005960EA" w:rsidRPr="00992B6E" w:rsidRDefault="005960EA" w:rsidP="001A1C73">
            <w:pPr>
              <w:rPr>
                <w:rFonts w:cs="Arial"/>
                <w:sz w:val="20"/>
                <w:szCs w:val="20"/>
                <w:lang w:bidi="ar-SA"/>
              </w:rPr>
            </w:pPr>
            <w:r w:rsidRPr="00992B6E">
              <w:rPr>
                <w:rFonts w:cs="Arial"/>
                <w:sz w:val="20"/>
                <w:szCs w:val="20"/>
                <w:lang w:bidi="ar-SA"/>
              </w:rPr>
              <w:t>Singapore</w:t>
            </w:r>
          </w:p>
        </w:tc>
        <w:tc>
          <w:tcPr>
            <w:tcW w:w="1252" w:type="pct"/>
          </w:tcPr>
          <w:p w14:paraId="021E1A1F" w14:textId="46481C9B" w:rsidR="005960EA" w:rsidRPr="00992B6E" w:rsidRDefault="005960EA" w:rsidP="001A1C73">
            <w:pPr>
              <w:rPr>
                <w:rFonts w:cs="Arial"/>
                <w:sz w:val="20"/>
                <w:szCs w:val="20"/>
                <w:lang w:bidi="ar-SA"/>
              </w:rPr>
            </w:pPr>
            <w:r w:rsidRPr="00992B6E">
              <w:rPr>
                <w:rFonts w:cs="Arial"/>
                <w:sz w:val="20"/>
                <w:szCs w:val="20"/>
                <w:lang w:bidi="ar-SA"/>
              </w:rPr>
              <w:t>734</w:t>
            </w:r>
          </w:p>
        </w:tc>
        <w:tc>
          <w:tcPr>
            <w:tcW w:w="1252" w:type="pct"/>
          </w:tcPr>
          <w:p w14:paraId="57DCBEAC" w14:textId="4DFA8913" w:rsidR="005960EA" w:rsidRPr="00992B6E" w:rsidRDefault="005960EA" w:rsidP="001A1C73">
            <w:pPr>
              <w:rPr>
                <w:rFonts w:cs="Arial"/>
                <w:sz w:val="20"/>
                <w:szCs w:val="20"/>
                <w:lang w:bidi="ar-SA"/>
              </w:rPr>
            </w:pPr>
            <w:r w:rsidRPr="00992B6E">
              <w:rPr>
                <w:rFonts w:cs="Arial"/>
                <w:sz w:val="20"/>
                <w:szCs w:val="20"/>
                <w:lang w:bidi="ar-SA"/>
              </w:rPr>
              <w:t>17</w:t>
            </w:r>
          </w:p>
        </w:tc>
      </w:tr>
      <w:tr w:rsidR="005960EA" w:rsidRPr="00992B6E" w14:paraId="7C5B73B2" w14:textId="77777777" w:rsidTr="00016CFD">
        <w:trPr>
          <w:trHeight w:val="243"/>
          <w:jc w:val="center"/>
        </w:trPr>
        <w:tc>
          <w:tcPr>
            <w:tcW w:w="680" w:type="pct"/>
            <w:vMerge/>
          </w:tcPr>
          <w:p w14:paraId="3A142EBD" w14:textId="4A064673" w:rsidR="005960EA" w:rsidRPr="00992B6E" w:rsidRDefault="005960EA" w:rsidP="001A1C73">
            <w:pPr>
              <w:rPr>
                <w:rFonts w:cs="Arial"/>
                <w:sz w:val="20"/>
                <w:szCs w:val="20"/>
                <w:lang w:bidi="ar-SA"/>
              </w:rPr>
            </w:pPr>
          </w:p>
        </w:tc>
        <w:tc>
          <w:tcPr>
            <w:tcW w:w="1816" w:type="pct"/>
          </w:tcPr>
          <w:p w14:paraId="7CB285C4" w14:textId="29E4656F" w:rsidR="005960EA" w:rsidRPr="00992B6E" w:rsidRDefault="005960EA" w:rsidP="001A1C73">
            <w:pPr>
              <w:rPr>
                <w:rFonts w:cs="Arial"/>
                <w:sz w:val="20"/>
                <w:szCs w:val="20"/>
                <w:lang w:bidi="ar-SA"/>
              </w:rPr>
            </w:pPr>
            <w:r w:rsidRPr="00992B6E">
              <w:rPr>
                <w:rFonts w:cs="Arial"/>
                <w:sz w:val="20"/>
                <w:szCs w:val="20"/>
                <w:lang w:bidi="ar-SA"/>
              </w:rPr>
              <w:t>Thailand</w:t>
            </w:r>
          </w:p>
        </w:tc>
        <w:tc>
          <w:tcPr>
            <w:tcW w:w="1252" w:type="pct"/>
          </w:tcPr>
          <w:p w14:paraId="67C2A7DD" w14:textId="25FE5753" w:rsidR="005960EA" w:rsidRPr="00992B6E" w:rsidRDefault="005960EA" w:rsidP="001A1C73">
            <w:pPr>
              <w:rPr>
                <w:rFonts w:cs="Arial"/>
                <w:sz w:val="20"/>
                <w:szCs w:val="20"/>
                <w:lang w:bidi="ar-SA"/>
              </w:rPr>
            </w:pPr>
            <w:r w:rsidRPr="00992B6E">
              <w:rPr>
                <w:rFonts w:cs="Arial"/>
                <w:sz w:val="20"/>
                <w:szCs w:val="20"/>
                <w:lang w:bidi="ar-SA"/>
              </w:rPr>
              <w:t>617</w:t>
            </w:r>
          </w:p>
        </w:tc>
        <w:tc>
          <w:tcPr>
            <w:tcW w:w="1252" w:type="pct"/>
          </w:tcPr>
          <w:p w14:paraId="31AEA646" w14:textId="07F0371E" w:rsidR="005960EA" w:rsidRPr="00992B6E" w:rsidRDefault="005960EA" w:rsidP="001A1C73">
            <w:pPr>
              <w:rPr>
                <w:rFonts w:cs="Arial"/>
                <w:sz w:val="20"/>
                <w:szCs w:val="20"/>
                <w:lang w:bidi="ar-SA"/>
              </w:rPr>
            </w:pPr>
            <w:r w:rsidRPr="00992B6E">
              <w:rPr>
                <w:rFonts w:cs="Arial"/>
                <w:sz w:val="20"/>
                <w:szCs w:val="20"/>
                <w:lang w:bidi="ar-SA"/>
              </w:rPr>
              <w:t>14</w:t>
            </w:r>
          </w:p>
        </w:tc>
      </w:tr>
      <w:tr w:rsidR="005960EA" w:rsidRPr="00992B6E" w14:paraId="5382FF8B" w14:textId="77777777" w:rsidTr="00016CFD">
        <w:trPr>
          <w:trHeight w:val="219"/>
          <w:jc w:val="center"/>
        </w:trPr>
        <w:tc>
          <w:tcPr>
            <w:tcW w:w="680" w:type="pct"/>
            <w:vMerge/>
          </w:tcPr>
          <w:p w14:paraId="5E6ABEBC" w14:textId="26F8D670" w:rsidR="005960EA" w:rsidRPr="00992B6E" w:rsidRDefault="005960EA" w:rsidP="001A1C73">
            <w:pPr>
              <w:rPr>
                <w:rFonts w:cs="Arial"/>
                <w:sz w:val="20"/>
                <w:szCs w:val="20"/>
                <w:lang w:bidi="ar-SA"/>
              </w:rPr>
            </w:pPr>
          </w:p>
        </w:tc>
        <w:tc>
          <w:tcPr>
            <w:tcW w:w="1816" w:type="pct"/>
          </w:tcPr>
          <w:p w14:paraId="5B727CDB" w14:textId="32BB81AE" w:rsidR="005960EA" w:rsidRPr="00992B6E" w:rsidRDefault="005960EA" w:rsidP="001A1C73">
            <w:pPr>
              <w:rPr>
                <w:rFonts w:cs="Arial"/>
                <w:sz w:val="20"/>
                <w:szCs w:val="20"/>
                <w:lang w:bidi="ar-SA"/>
              </w:rPr>
            </w:pPr>
            <w:r w:rsidRPr="00992B6E">
              <w:rPr>
                <w:rFonts w:cs="Arial"/>
                <w:sz w:val="20"/>
                <w:szCs w:val="20"/>
                <w:lang w:bidi="ar-SA"/>
              </w:rPr>
              <w:t>Hong Kong</w:t>
            </w:r>
          </w:p>
        </w:tc>
        <w:tc>
          <w:tcPr>
            <w:tcW w:w="1252" w:type="pct"/>
          </w:tcPr>
          <w:p w14:paraId="522CCDE0" w14:textId="28E47F58" w:rsidR="005960EA" w:rsidRPr="00992B6E" w:rsidRDefault="005960EA" w:rsidP="001A1C73">
            <w:pPr>
              <w:rPr>
                <w:rFonts w:cs="Arial"/>
                <w:sz w:val="20"/>
                <w:szCs w:val="20"/>
                <w:lang w:bidi="ar-SA"/>
              </w:rPr>
            </w:pPr>
            <w:r w:rsidRPr="00992B6E">
              <w:rPr>
                <w:rFonts w:cs="Arial"/>
                <w:sz w:val="20"/>
                <w:szCs w:val="20"/>
                <w:lang w:bidi="ar-SA"/>
              </w:rPr>
              <w:t>491</w:t>
            </w:r>
          </w:p>
        </w:tc>
        <w:tc>
          <w:tcPr>
            <w:tcW w:w="1252" w:type="pct"/>
          </w:tcPr>
          <w:p w14:paraId="1BE2EEEE" w14:textId="6256FC82" w:rsidR="005960EA" w:rsidRPr="00992B6E" w:rsidRDefault="005960EA" w:rsidP="001A1C73">
            <w:pPr>
              <w:rPr>
                <w:rFonts w:cs="Arial"/>
                <w:sz w:val="20"/>
                <w:szCs w:val="20"/>
                <w:lang w:bidi="ar-SA"/>
              </w:rPr>
            </w:pPr>
            <w:r w:rsidRPr="00992B6E">
              <w:rPr>
                <w:rFonts w:cs="Arial"/>
                <w:sz w:val="20"/>
                <w:szCs w:val="20"/>
                <w:lang w:bidi="ar-SA"/>
              </w:rPr>
              <w:t>11</w:t>
            </w:r>
          </w:p>
        </w:tc>
      </w:tr>
      <w:tr w:rsidR="005960EA" w:rsidRPr="00992B6E" w14:paraId="7A1B7424" w14:textId="77777777" w:rsidTr="00016CFD">
        <w:trPr>
          <w:trHeight w:val="219"/>
          <w:jc w:val="center"/>
        </w:trPr>
        <w:tc>
          <w:tcPr>
            <w:tcW w:w="680" w:type="pct"/>
            <w:vMerge/>
          </w:tcPr>
          <w:p w14:paraId="440F7598" w14:textId="0CF6AFD3" w:rsidR="005960EA" w:rsidRPr="00992B6E" w:rsidRDefault="005960EA" w:rsidP="001A1C73">
            <w:pPr>
              <w:rPr>
                <w:rFonts w:cs="Arial"/>
                <w:sz w:val="20"/>
                <w:szCs w:val="20"/>
                <w:lang w:bidi="ar-SA"/>
              </w:rPr>
            </w:pPr>
          </w:p>
        </w:tc>
        <w:tc>
          <w:tcPr>
            <w:tcW w:w="1816" w:type="pct"/>
          </w:tcPr>
          <w:p w14:paraId="639257B4" w14:textId="4ED1073C" w:rsidR="005960EA" w:rsidRPr="00992B6E" w:rsidRDefault="005960EA" w:rsidP="001A1C73">
            <w:pPr>
              <w:rPr>
                <w:rFonts w:cs="Arial"/>
                <w:sz w:val="20"/>
                <w:szCs w:val="20"/>
                <w:lang w:bidi="ar-SA"/>
              </w:rPr>
            </w:pPr>
            <w:r w:rsidRPr="00992B6E">
              <w:rPr>
                <w:rFonts w:cs="Arial"/>
                <w:sz w:val="20"/>
                <w:szCs w:val="20"/>
                <w:lang w:bidi="ar-SA"/>
              </w:rPr>
              <w:t>Other</w:t>
            </w:r>
          </w:p>
        </w:tc>
        <w:tc>
          <w:tcPr>
            <w:tcW w:w="1252" w:type="pct"/>
          </w:tcPr>
          <w:p w14:paraId="003B76ED" w14:textId="07890C3D" w:rsidR="005960EA" w:rsidRPr="00992B6E" w:rsidRDefault="005960EA" w:rsidP="001A1C73">
            <w:pPr>
              <w:rPr>
                <w:rFonts w:cs="Arial"/>
                <w:sz w:val="20"/>
                <w:szCs w:val="20"/>
                <w:lang w:bidi="ar-SA"/>
              </w:rPr>
            </w:pPr>
            <w:r w:rsidRPr="00992B6E">
              <w:rPr>
                <w:rFonts w:cs="Arial"/>
                <w:sz w:val="20"/>
                <w:szCs w:val="20"/>
                <w:lang w:bidi="ar-SA"/>
              </w:rPr>
              <w:t>895</w:t>
            </w:r>
          </w:p>
        </w:tc>
        <w:tc>
          <w:tcPr>
            <w:tcW w:w="1252" w:type="pct"/>
          </w:tcPr>
          <w:p w14:paraId="044E101C" w14:textId="5C99F4AC" w:rsidR="005960EA" w:rsidRPr="00992B6E" w:rsidRDefault="005960EA" w:rsidP="001A1C73">
            <w:pPr>
              <w:rPr>
                <w:rFonts w:cs="Arial"/>
                <w:sz w:val="20"/>
                <w:szCs w:val="20"/>
                <w:lang w:bidi="ar-SA"/>
              </w:rPr>
            </w:pPr>
            <w:r w:rsidRPr="00992B6E">
              <w:rPr>
                <w:rFonts w:cs="Arial"/>
                <w:sz w:val="20"/>
                <w:szCs w:val="20"/>
                <w:lang w:bidi="ar-SA"/>
              </w:rPr>
              <w:t>21</w:t>
            </w:r>
          </w:p>
        </w:tc>
      </w:tr>
      <w:tr w:rsidR="0058297D" w:rsidRPr="00992B6E" w14:paraId="14936C56" w14:textId="77777777" w:rsidTr="0058297D">
        <w:trPr>
          <w:cantSplit/>
          <w:trHeight w:val="201"/>
          <w:jc w:val="center"/>
        </w:trPr>
        <w:tc>
          <w:tcPr>
            <w:tcW w:w="5000" w:type="pct"/>
            <w:gridSpan w:val="4"/>
            <w:shd w:val="clear" w:color="auto" w:fill="F2F2F2" w:themeFill="background1" w:themeFillShade="F2"/>
            <w:textDirection w:val="btLr"/>
          </w:tcPr>
          <w:p w14:paraId="52BC158C" w14:textId="77777777" w:rsidR="0058297D" w:rsidRPr="00992B6E" w:rsidRDefault="0058297D" w:rsidP="0054037E">
            <w:pPr>
              <w:keepNext/>
              <w:keepLines/>
              <w:rPr>
                <w:rFonts w:cs="Arial"/>
                <w:sz w:val="20"/>
                <w:szCs w:val="20"/>
                <w:lang w:bidi="ar-SA"/>
              </w:rPr>
            </w:pPr>
          </w:p>
        </w:tc>
      </w:tr>
      <w:tr w:rsidR="005960EA" w:rsidRPr="00992B6E" w14:paraId="06F37FAF" w14:textId="77777777" w:rsidTr="00016CFD">
        <w:trPr>
          <w:cantSplit/>
          <w:trHeight w:val="201"/>
          <w:jc w:val="center"/>
        </w:trPr>
        <w:tc>
          <w:tcPr>
            <w:tcW w:w="680" w:type="pct"/>
            <w:vMerge w:val="restart"/>
            <w:textDirection w:val="btLr"/>
          </w:tcPr>
          <w:p w14:paraId="1C483532" w14:textId="7C0C3A56" w:rsidR="005960EA" w:rsidRPr="00992B6E" w:rsidRDefault="00991215" w:rsidP="002A37E8">
            <w:pPr>
              <w:keepNext/>
              <w:keepLines/>
              <w:spacing w:before="120" w:after="120"/>
              <w:ind w:left="57"/>
              <w:rPr>
                <w:rFonts w:cs="Arial"/>
                <w:sz w:val="20"/>
                <w:szCs w:val="20"/>
                <w:lang w:bidi="ar-SA"/>
              </w:rPr>
            </w:pPr>
            <w:r>
              <w:rPr>
                <w:rFonts w:cs="Arial"/>
                <w:sz w:val="20"/>
                <w:szCs w:val="20"/>
                <w:lang w:bidi="ar-SA"/>
              </w:rPr>
              <w:t xml:space="preserve"> </w:t>
            </w:r>
            <w:r w:rsidR="005960EA" w:rsidRPr="00992B6E">
              <w:rPr>
                <w:rFonts w:cs="Arial"/>
                <w:sz w:val="20"/>
                <w:szCs w:val="20"/>
                <w:lang w:bidi="ar-SA"/>
              </w:rPr>
              <w:t xml:space="preserve"> </w:t>
            </w:r>
            <w:r w:rsidR="005960EA" w:rsidRPr="00992B6E">
              <w:rPr>
                <w:rFonts w:cs="Arial"/>
                <w:b/>
                <w:sz w:val="20"/>
                <w:szCs w:val="20"/>
                <w:lang w:bidi="ar-SA"/>
              </w:rPr>
              <w:t>Blueberries</w:t>
            </w:r>
          </w:p>
        </w:tc>
        <w:tc>
          <w:tcPr>
            <w:tcW w:w="1816" w:type="pct"/>
          </w:tcPr>
          <w:p w14:paraId="44D2A7DE" w14:textId="0AB9FDBF" w:rsidR="005960EA" w:rsidRPr="00992B6E" w:rsidRDefault="005960EA" w:rsidP="0054037E">
            <w:pPr>
              <w:keepNext/>
              <w:keepLines/>
              <w:rPr>
                <w:rFonts w:cs="Arial"/>
                <w:sz w:val="20"/>
                <w:szCs w:val="20"/>
                <w:lang w:bidi="ar-SA"/>
              </w:rPr>
            </w:pPr>
            <w:r w:rsidRPr="00992B6E">
              <w:rPr>
                <w:rFonts w:cs="Arial"/>
                <w:sz w:val="20"/>
                <w:szCs w:val="20"/>
                <w:lang w:bidi="ar-SA"/>
              </w:rPr>
              <w:t xml:space="preserve">Hong Kong </w:t>
            </w:r>
          </w:p>
        </w:tc>
        <w:tc>
          <w:tcPr>
            <w:tcW w:w="1252" w:type="pct"/>
          </w:tcPr>
          <w:p w14:paraId="607ED2A1" w14:textId="1AE3F216" w:rsidR="005960EA" w:rsidRPr="00992B6E" w:rsidRDefault="005960EA" w:rsidP="0054037E">
            <w:pPr>
              <w:keepNext/>
              <w:keepLines/>
              <w:rPr>
                <w:rFonts w:cs="Arial"/>
                <w:sz w:val="20"/>
                <w:szCs w:val="20"/>
                <w:lang w:bidi="ar-SA"/>
              </w:rPr>
            </w:pPr>
            <w:r w:rsidRPr="00992B6E">
              <w:rPr>
                <w:rFonts w:cs="Arial"/>
                <w:sz w:val="20"/>
                <w:szCs w:val="20"/>
                <w:lang w:bidi="ar-SA"/>
              </w:rPr>
              <w:t>112</w:t>
            </w:r>
          </w:p>
        </w:tc>
        <w:tc>
          <w:tcPr>
            <w:tcW w:w="1252" w:type="pct"/>
          </w:tcPr>
          <w:p w14:paraId="7C63424D" w14:textId="1DA6C808" w:rsidR="005960EA" w:rsidRPr="00992B6E" w:rsidRDefault="005960EA" w:rsidP="0054037E">
            <w:pPr>
              <w:keepNext/>
              <w:keepLines/>
              <w:rPr>
                <w:rFonts w:cs="Arial"/>
                <w:sz w:val="20"/>
                <w:szCs w:val="20"/>
                <w:lang w:bidi="ar-SA"/>
              </w:rPr>
            </w:pPr>
            <w:r w:rsidRPr="00992B6E">
              <w:rPr>
                <w:rFonts w:cs="Arial"/>
                <w:sz w:val="20"/>
                <w:szCs w:val="20"/>
                <w:lang w:bidi="ar-SA"/>
              </w:rPr>
              <w:t>50</w:t>
            </w:r>
          </w:p>
        </w:tc>
      </w:tr>
      <w:tr w:rsidR="005960EA" w:rsidRPr="00992B6E" w14:paraId="40AB6D85" w14:textId="77777777" w:rsidTr="00016CFD">
        <w:trPr>
          <w:cantSplit/>
          <w:trHeight w:val="201"/>
          <w:jc w:val="center"/>
        </w:trPr>
        <w:tc>
          <w:tcPr>
            <w:tcW w:w="680" w:type="pct"/>
            <w:vMerge/>
          </w:tcPr>
          <w:p w14:paraId="1B98394A" w14:textId="5AEA20D2" w:rsidR="005960EA" w:rsidRPr="00992B6E" w:rsidRDefault="005960EA" w:rsidP="0054037E">
            <w:pPr>
              <w:keepNext/>
              <w:keepLines/>
              <w:rPr>
                <w:rFonts w:cs="Arial"/>
                <w:sz w:val="20"/>
                <w:szCs w:val="20"/>
                <w:lang w:bidi="ar-SA"/>
              </w:rPr>
            </w:pPr>
          </w:p>
        </w:tc>
        <w:tc>
          <w:tcPr>
            <w:tcW w:w="1816" w:type="pct"/>
          </w:tcPr>
          <w:p w14:paraId="741D87A5" w14:textId="5FFA2CDE" w:rsidR="005960EA" w:rsidRPr="00992B6E" w:rsidRDefault="005960EA" w:rsidP="0054037E">
            <w:pPr>
              <w:keepNext/>
              <w:keepLines/>
              <w:rPr>
                <w:rFonts w:cs="Arial"/>
                <w:sz w:val="20"/>
                <w:szCs w:val="20"/>
                <w:lang w:bidi="ar-SA"/>
              </w:rPr>
            </w:pPr>
            <w:r w:rsidRPr="00992B6E">
              <w:rPr>
                <w:rFonts w:cs="Arial"/>
                <w:sz w:val="20"/>
                <w:szCs w:val="20"/>
                <w:lang w:bidi="ar-SA"/>
              </w:rPr>
              <w:t>Singapore</w:t>
            </w:r>
          </w:p>
        </w:tc>
        <w:tc>
          <w:tcPr>
            <w:tcW w:w="1252" w:type="pct"/>
          </w:tcPr>
          <w:p w14:paraId="2BE9BA48" w14:textId="7B93501D" w:rsidR="005960EA" w:rsidRPr="00992B6E" w:rsidRDefault="005960EA" w:rsidP="0054037E">
            <w:pPr>
              <w:keepNext/>
              <w:keepLines/>
              <w:rPr>
                <w:rFonts w:cs="Arial"/>
                <w:sz w:val="20"/>
                <w:szCs w:val="20"/>
                <w:lang w:bidi="ar-SA"/>
              </w:rPr>
            </w:pPr>
            <w:r w:rsidRPr="00992B6E">
              <w:rPr>
                <w:rFonts w:cs="Arial"/>
                <w:sz w:val="20"/>
                <w:szCs w:val="20"/>
                <w:lang w:bidi="ar-SA"/>
              </w:rPr>
              <w:t>59</w:t>
            </w:r>
          </w:p>
        </w:tc>
        <w:tc>
          <w:tcPr>
            <w:tcW w:w="1252" w:type="pct"/>
          </w:tcPr>
          <w:p w14:paraId="409C2104" w14:textId="42BDE325" w:rsidR="005960EA" w:rsidRPr="00992B6E" w:rsidRDefault="005960EA" w:rsidP="0054037E">
            <w:pPr>
              <w:keepNext/>
              <w:keepLines/>
              <w:rPr>
                <w:rFonts w:cs="Arial"/>
                <w:sz w:val="20"/>
                <w:szCs w:val="20"/>
                <w:lang w:bidi="ar-SA"/>
              </w:rPr>
            </w:pPr>
            <w:r w:rsidRPr="00992B6E">
              <w:rPr>
                <w:rFonts w:cs="Arial"/>
                <w:sz w:val="20"/>
                <w:szCs w:val="20"/>
                <w:lang w:bidi="ar-SA"/>
              </w:rPr>
              <w:t>27</w:t>
            </w:r>
          </w:p>
        </w:tc>
      </w:tr>
      <w:tr w:rsidR="005960EA" w:rsidRPr="00992B6E" w14:paraId="60E24C71" w14:textId="77777777" w:rsidTr="00016CFD">
        <w:trPr>
          <w:cantSplit/>
          <w:trHeight w:val="188"/>
          <w:jc w:val="center"/>
        </w:trPr>
        <w:tc>
          <w:tcPr>
            <w:tcW w:w="680" w:type="pct"/>
            <w:vMerge/>
          </w:tcPr>
          <w:p w14:paraId="39082CA8" w14:textId="3DA49D59" w:rsidR="005960EA" w:rsidRPr="00992B6E" w:rsidRDefault="005960EA" w:rsidP="0054037E">
            <w:pPr>
              <w:keepNext/>
              <w:keepLines/>
              <w:rPr>
                <w:rFonts w:cs="Arial"/>
                <w:sz w:val="20"/>
                <w:szCs w:val="20"/>
                <w:lang w:bidi="ar-SA"/>
              </w:rPr>
            </w:pPr>
          </w:p>
        </w:tc>
        <w:tc>
          <w:tcPr>
            <w:tcW w:w="1816" w:type="pct"/>
          </w:tcPr>
          <w:p w14:paraId="09BF32C6" w14:textId="6FD427CF" w:rsidR="005960EA" w:rsidRPr="00992B6E" w:rsidRDefault="005960EA" w:rsidP="0054037E">
            <w:pPr>
              <w:keepNext/>
              <w:keepLines/>
              <w:rPr>
                <w:rFonts w:cs="Arial"/>
                <w:sz w:val="20"/>
                <w:szCs w:val="20"/>
                <w:lang w:bidi="ar-SA"/>
              </w:rPr>
            </w:pPr>
            <w:r w:rsidRPr="00992B6E">
              <w:rPr>
                <w:rFonts w:cs="Arial"/>
                <w:sz w:val="20"/>
                <w:szCs w:val="20"/>
                <w:lang w:bidi="ar-SA"/>
              </w:rPr>
              <w:t>Thailand</w:t>
            </w:r>
          </w:p>
        </w:tc>
        <w:tc>
          <w:tcPr>
            <w:tcW w:w="1252" w:type="pct"/>
          </w:tcPr>
          <w:p w14:paraId="070B93C0" w14:textId="25B24F86" w:rsidR="005960EA" w:rsidRPr="00992B6E" w:rsidRDefault="005960EA" w:rsidP="0054037E">
            <w:pPr>
              <w:keepNext/>
              <w:keepLines/>
              <w:rPr>
                <w:rFonts w:cs="Arial"/>
                <w:sz w:val="20"/>
                <w:szCs w:val="20"/>
                <w:lang w:bidi="ar-SA"/>
              </w:rPr>
            </w:pPr>
            <w:r w:rsidRPr="00992B6E">
              <w:rPr>
                <w:rFonts w:cs="Arial"/>
                <w:sz w:val="20"/>
                <w:szCs w:val="20"/>
                <w:lang w:bidi="ar-SA"/>
              </w:rPr>
              <w:t>26</w:t>
            </w:r>
          </w:p>
        </w:tc>
        <w:tc>
          <w:tcPr>
            <w:tcW w:w="1252" w:type="pct"/>
          </w:tcPr>
          <w:p w14:paraId="622FDA9B" w14:textId="07457134" w:rsidR="005960EA" w:rsidRPr="00992B6E" w:rsidRDefault="005960EA" w:rsidP="0054037E">
            <w:pPr>
              <w:keepNext/>
              <w:keepLines/>
              <w:rPr>
                <w:rFonts w:cs="Arial"/>
                <w:sz w:val="20"/>
                <w:szCs w:val="20"/>
                <w:lang w:bidi="ar-SA"/>
              </w:rPr>
            </w:pPr>
            <w:r w:rsidRPr="00992B6E">
              <w:rPr>
                <w:rFonts w:cs="Arial"/>
                <w:sz w:val="20"/>
                <w:szCs w:val="20"/>
                <w:lang w:bidi="ar-SA"/>
              </w:rPr>
              <w:t>12</w:t>
            </w:r>
          </w:p>
        </w:tc>
      </w:tr>
      <w:tr w:rsidR="005960EA" w:rsidRPr="00992B6E" w14:paraId="433A5957" w14:textId="77777777" w:rsidTr="00016CFD">
        <w:trPr>
          <w:cantSplit/>
          <w:trHeight w:val="188"/>
          <w:jc w:val="center"/>
        </w:trPr>
        <w:tc>
          <w:tcPr>
            <w:tcW w:w="680" w:type="pct"/>
            <w:vMerge/>
          </w:tcPr>
          <w:p w14:paraId="1BBF838B" w14:textId="6BF5592B" w:rsidR="005960EA" w:rsidRPr="00992B6E" w:rsidRDefault="005960EA" w:rsidP="0054037E">
            <w:pPr>
              <w:keepNext/>
              <w:keepLines/>
              <w:rPr>
                <w:rFonts w:cs="Arial"/>
                <w:sz w:val="20"/>
                <w:szCs w:val="20"/>
                <w:lang w:bidi="ar-SA"/>
              </w:rPr>
            </w:pPr>
          </w:p>
        </w:tc>
        <w:tc>
          <w:tcPr>
            <w:tcW w:w="1816" w:type="pct"/>
          </w:tcPr>
          <w:p w14:paraId="4FBCC253" w14:textId="5B6A655D" w:rsidR="005960EA" w:rsidRPr="00992B6E" w:rsidRDefault="005960EA" w:rsidP="0054037E">
            <w:pPr>
              <w:keepNext/>
              <w:keepLines/>
              <w:rPr>
                <w:rFonts w:cs="Arial"/>
                <w:sz w:val="20"/>
                <w:szCs w:val="20"/>
                <w:lang w:bidi="ar-SA"/>
              </w:rPr>
            </w:pPr>
            <w:r w:rsidRPr="00992B6E">
              <w:rPr>
                <w:rFonts w:cs="Arial"/>
                <w:sz w:val="20"/>
                <w:szCs w:val="20"/>
                <w:lang w:bidi="ar-SA"/>
              </w:rPr>
              <w:t>United Arab Emirates</w:t>
            </w:r>
          </w:p>
        </w:tc>
        <w:tc>
          <w:tcPr>
            <w:tcW w:w="1252" w:type="pct"/>
          </w:tcPr>
          <w:p w14:paraId="1777CEEF" w14:textId="392B0FBD" w:rsidR="005960EA" w:rsidRPr="00992B6E" w:rsidRDefault="005960EA" w:rsidP="0054037E">
            <w:pPr>
              <w:keepNext/>
              <w:keepLines/>
              <w:rPr>
                <w:rFonts w:cs="Arial"/>
                <w:sz w:val="20"/>
                <w:szCs w:val="20"/>
                <w:lang w:bidi="ar-SA"/>
              </w:rPr>
            </w:pPr>
            <w:r w:rsidRPr="00992B6E">
              <w:rPr>
                <w:rFonts w:cs="Arial"/>
                <w:sz w:val="20"/>
                <w:szCs w:val="20"/>
                <w:lang w:bidi="ar-SA"/>
              </w:rPr>
              <w:t>8</w:t>
            </w:r>
          </w:p>
        </w:tc>
        <w:tc>
          <w:tcPr>
            <w:tcW w:w="1252" w:type="pct"/>
          </w:tcPr>
          <w:p w14:paraId="6A4A6610" w14:textId="0D6311AD" w:rsidR="005960EA" w:rsidRPr="00992B6E" w:rsidRDefault="005960EA" w:rsidP="0054037E">
            <w:pPr>
              <w:keepNext/>
              <w:keepLines/>
              <w:rPr>
                <w:rFonts w:cs="Arial"/>
                <w:sz w:val="20"/>
                <w:szCs w:val="20"/>
                <w:lang w:bidi="ar-SA"/>
              </w:rPr>
            </w:pPr>
            <w:r w:rsidRPr="00992B6E">
              <w:rPr>
                <w:rFonts w:cs="Arial"/>
                <w:sz w:val="20"/>
                <w:szCs w:val="20"/>
                <w:lang w:bidi="ar-SA"/>
              </w:rPr>
              <w:t>4</w:t>
            </w:r>
          </w:p>
        </w:tc>
      </w:tr>
      <w:tr w:rsidR="005960EA" w:rsidRPr="00992B6E" w14:paraId="77E58AE9" w14:textId="77777777" w:rsidTr="00016CFD">
        <w:trPr>
          <w:cantSplit/>
          <w:trHeight w:val="188"/>
          <w:jc w:val="center"/>
        </w:trPr>
        <w:tc>
          <w:tcPr>
            <w:tcW w:w="680" w:type="pct"/>
            <w:vMerge/>
          </w:tcPr>
          <w:p w14:paraId="0AC1E83D" w14:textId="69C4EB25" w:rsidR="005960EA" w:rsidRPr="00992B6E" w:rsidRDefault="005960EA" w:rsidP="0054037E">
            <w:pPr>
              <w:keepNext/>
              <w:keepLines/>
              <w:rPr>
                <w:rFonts w:cs="Arial"/>
                <w:sz w:val="20"/>
                <w:szCs w:val="20"/>
                <w:lang w:bidi="ar-SA"/>
              </w:rPr>
            </w:pPr>
          </w:p>
        </w:tc>
        <w:tc>
          <w:tcPr>
            <w:tcW w:w="1816" w:type="pct"/>
          </w:tcPr>
          <w:p w14:paraId="382F4204" w14:textId="1310E8DB" w:rsidR="005960EA" w:rsidRPr="00992B6E" w:rsidRDefault="005960EA" w:rsidP="0054037E">
            <w:pPr>
              <w:keepNext/>
              <w:keepLines/>
              <w:rPr>
                <w:rFonts w:cs="Arial"/>
                <w:sz w:val="20"/>
                <w:szCs w:val="20"/>
                <w:lang w:bidi="ar-SA"/>
              </w:rPr>
            </w:pPr>
            <w:r w:rsidRPr="00992B6E">
              <w:rPr>
                <w:rFonts w:cs="Arial"/>
                <w:sz w:val="20"/>
                <w:szCs w:val="20"/>
                <w:lang w:bidi="ar-SA"/>
              </w:rPr>
              <w:t>India</w:t>
            </w:r>
          </w:p>
        </w:tc>
        <w:tc>
          <w:tcPr>
            <w:tcW w:w="1252" w:type="pct"/>
          </w:tcPr>
          <w:p w14:paraId="080465A7" w14:textId="59CBEC4C" w:rsidR="005960EA" w:rsidRPr="00992B6E" w:rsidRDefault="005960EA" w:rsidP="0054037E">
            <w:pPr>
              <w:keepNext/>
              <w:keepLines/>
              <w:rPr>
                <w:rFonts w:cs="Arial"/>
                <w:sz w:val="20"/>
                <w:szCs w:val="20"/>
                <w:lang w:bidi="ar-SA"/>
              </w:rPr>
            </w:pPr>
            <w:r w:rsidRPr="00992B6E">
              <w:rPr>
                <w:rFonts w:cs="Arial"/>
                <w:sz w:val="20"/>
                <w:szCs w:val="20"/>
                <w:lang w:bidi="ar-SA"/>
              </w:rPr>
              <w:t>4</w:t>
            </w:r>
          </w:p>
        </w:tc>
        <w:tc>
          <w:tcPr>
            <w:tcW w:w="1252" w:type="pct"/>
          </w:tcPr>
          <w:p w14:paraId="2BBC751C" w14:textId="7E80E21B" w:rsidR="005960EA" w:rsidRPr="00992B6E" w:rsidRDefault="005960EA" w:rsidP="0054037E">
            <w:pPr>
              <w:keepNext/>
              <w:keepLines/>
              <w:rPr>
                <w:rFonts w:cs="Arial"/>
                <w:sz w:val="20"/>
                <w:szCs w:val="20"/>
                <w:lang w:bidi="ar-SA"/>
              </w:rPr>
            </w:pPr>
            <w:r w:rsidRPr="00992B6E">
              <w:rPr>
                <w:rFonts w:cs="Arial"/>
                <w:sz w:val="20"/>
                <w:szCs w:val="20"/>
                <w:lang w:bidi="ar-SA"/>
              </w:rPr>
              <w:t>2</w:t>
            </w:r>
          </w:p>
        </w:tc>
      </w:tr>
      <w:tr w:rsidR="005960EA" w:rsidRPr="00992B6E" w14:paraId="336E5948" w14:textId="77777777" w:rsidTr="00016CFD">
        <w:trPr>
          <w:cantSplit/>
          <w:trHeight w:val="188"/>
          <w:jc w:val="center"/>
        </w:trPr>
        <w:tc>
          <w:tcPr>
            <w:tcW w:w="680" w:type="pct"/>
            <w:vMerge/>
          </w:tcPr>
          <w:p w14:paraId="45BCB4FE" w14:textId="6DD1DA99" w:rsidR="005960EA" w:rsidRPr="00992B6E" w:rsidRDefault="005960EA" w:rsidP="0054037E">
            <w:pPr>
              <w:keepNext/>
              <w:keepLines/>
              <w:rPr>
                <w:rFonts w:cs="Arial"/>
                <w:sz w:val="20"/>
                <w:szCs w:val="20"/>
                <w:lang w:bidi="ar-SA"/>
              </w:rPr>
            </w:pPr>
          </w:p>
        </w:tc>
        <w:tc>
          <w:tcPr>
            <w:tcW w:w="1816" w:type="pct"/>
          </w:tcPr>
          <w:p w14:paraId="26E103CF" w14:textId="0BC5FE62" w:rsidR="005960EA" w:rsidRPr="00992B6E" w:rsidRDefault="005960EA" w:rsidP="0054037E">
            <w:pPr>
              <w:keepNext/>
              <w:keepLines/>
              <w:rPr>
                <w:rFonts w:cs="Arial"/>
                <w:sz w:val="20"/>
                <w:szCs w:val="20"/>
                <w:lang w:bidi="ar-SA"/>
              </w:rPr>
            </w:pPr>
            <w:r w:rsidRPr="00992B6E">
              <w:rPr>
                <w:rFonts w:cs="Arial"/>
                <w:sz w:val="20"/>
                <w:szCs w:val="20"/>
                <w:lang w:bidi="ar-SA"/>
              </w:rPr>
              <w:t>Other</w:t>
            </w:r>
          </w:p>
        </w:tc>
        <w:tc>
          <w:tcPr>
            <w:tcW w:w="1252" w:type="pct"/>
          </w:tcPr>
          <w:p w14:paraId="215BE7F4" w14:textId="090B9446" w:rsidR="005960EA" w:rsidRPr="00992B6E" w:rsidRDefault="005960EA" w:rsidP="0054037E">
            <w:pPr>
              <w:keepNext/>
              <w:keepLines/>
              <w:rPr>
                <w:rFonts w:cs="Arial"/>
                <w:sz w:val="20"/>
                <w:szCs w:val="20"/>
                <w:lang w:bidi="ar-SA"/>
              </w:rPr>
            </w:pPr>
            <w:r w:rsidRPr="00992B6E">
              <w:rPr>
                <w:rFonts w:cs="Arial"/>
                <w:sz w:val="20"/>
                <w:szCs w:val="20"/>
                <w:lang w:bidi="ar-SA"/>
              </w:rPr>
              <w:t>12</w:t>
            </w:r>
          </w:p>
        </w:tc>
        <w:tc>
          <w:tcPr>
            <w:tcW w:w="1252" w:type="pct"/>
          </w:tcPr>
          <w:p w14:paraId="5DDE479E" w14:textId="63752E8F" w:rsidR="005960EA" w:rsidRPr="00992B6E" w:rsidRDefault="005960EA" w:rsidP="0054037E">
            <w:pPr>
              <w:keepNext/>
              <w:keepLines/>
              <w:rPr>
                <w:rFonts w:cs="Arial"/>
                <w:sz w:val="20"/>
                <w:szCs w:val="20"/>
                <w:lang w:bidi="ar-SA"/>
              </w:rPr>
            </w:pPr>
            <w:r w:rsidRPr="00992B6E">
              <w:rPr>
                <w:rFonts w:cs="Arial"/>
                <w:sz w:val="20"/>
                <w:szCs w:val="20"/>
                <w:lang w:bidi="ar-SA"/>
              </w:rPr>
              <w:t>5</w:t>
            </w:r>
          </w:p>
        </w:tc>
      </w:tr>
      <w:tr w:rsidR="002A37E8" w:rsidRPr="00992B6E" w14:paraId="49B006ED" w14:textId="77777777" w:rsidTr="0058297D">
        <w:trPr>
          <w:trHeight w:val="215"/>
          <w:jc w:val="center"/>
        </w:trPr>
        <w:tc>
          <w:tcPr>
            <w:tcW w:w="5000" w:type="pct"/>
            <w:gridSpan w:val="4"/>
            <w:shd w:val="clear" w:color="auto" w:fill="F2F2F2" w:themeFill="background1" w:themeFillShade="F2"/>
          </w:tcPr>
          <w:p w14:paraId="684C1434" w14:textId="35A39EE9" w:rsidR="002A37E8" w:rsidRPr="00992B6E" w:rsidRDefault="002A37E8" w:rsidP="002A37E8">
            <w:pPr>
              <w:jc w:val="center"/>
              <w:rPr>
                <w:rFonts w:cs="Arial"/>
                <w:b/>
                <w:sz w:val="20"/>
                <w:szCs w:val="20"/>
                <w:lang w:bidi="ar-SA"/>
              </w:rPr>
            </w:pPr>
          </w:p>
        </w:tc>
      </w:tr>
      <w:tr w:rsidR="005960EA" w:rsidRPr="00992B6E" w14:paraId="1B230C9B" w14:textId="77777777" w:rsidTr="00016CFD">
        <w:trPr>
          <w:cantSplit/>
          <w:trHeight w:val="234"/>
          <w:jc w:val="center"/>
        </w:trPr>
        <w:tc>
          <w:tcPr>
            <w:tcW w:w="680" w:type="pct"/>
            <w:vMerge w:val="restart"/>
            <w:textDirection w:val="btLr"/>
          </w:tcPr>
          <w:p w14:paraId="795F8B81" w14:textId="4BC905B4" w:rsidR="005960EA" w:rsidRPr="00992B6E" w:rsidRDefault="005960EA" w:rsidP="009D426F">
            <w:pPr>
              <w:spacing w:before="120" w:after="120"/>
              <w:ind w:left="57"/>
              <w:jc w:val="center"/>
              <w:rPr>
                <w:rFonts w:cs="Arial"/>
                <w:sz w:val="20"/>
                <w:szCs w:val="20"/>
                <w:lang w:bidi="ar-SA"/>
              </w:rPr>
            </w:pPr>
            <w:r w:rsidRPr="00992B6E">
              <w:rPr>
                <w:rFonts w:cs="Arial"/>
                <w:b/>
                <w:sz w:val="20"/>
                <w:szCs w:val="20"/>
                <w:lang w:bidi="ar-SA"/>
              </w:rPr>
              <w:t>Rubus berries</w:t>
            </w:r>
          </w:p>
        </w:tc>
        <w:tc>
          <w:tcPr>
            <w:tcW w:w="1816" w:type="pct"/>
          </w:tcPr>
          <w:p w14:paraId="79841DBB" w14:textId="05F74004" w:rsidR="005960EA" w:rsidRPr="00992B6E" w:rsidRDefault="005960EA" w:rsidP="00C633BE">
            <w:pPr>
              <w:rPr>
                <w:rFonts w:cs="Arial"/>
                <w:sz w:val="20"/>
                <w:szCs w:val="20"/>
                <w:lang w:bidi="ar-SA"/>
              </w:rPr>
            </w:pPr>
            <w:r w:rsidRPr="00992B6E">
              <w:rPr>
                <w:rFonts w:cs="Arial"/>
                <w:sz w:val="20"/>
                <w:szCs w:val="20"/>
                <w:lang w:bidi="ar-SA"/>
              </w:rPr>
              <w:t>India</w:t>
            </w:r>
          </w:p>
        </w:tc>
        <w:tc>
          <w:tcPr>
            <w:tcW w:w="1252" w:type="pct"/>
          </w:tcPr>
          <w:p w14:paraId="5C7595BA" w14:textId="77777777" w:rsidR="005960EA" w:rsidRPr="00992B6E" w:rsidRDefault="005960EA" w:rsidP="00C633BE">
            <w:pPr>
              <w:rPr>
                <w:rFonts w:cs="Arial"/>
                <w:sz w:val="20"/>
                <w:szCs w:val="20"/>
                <w:lang w:bidi="ar-SA"/>
              </w:rPr>
            </w:pPr>
            <w:r w:rsidRPr="00992B6E">
              <w:rPr>
                <w:rFonts w:cs="Arial"/>
                <w:sz w:val="20"/>
                <w:szCs w:val="20"/>
                <w:lang w:bidi="ar-SA"/>
              </w:rPr>
              <w:t>2</w:t>
            </w:r>
          </w:p>
        </w:tc>
        <w:tc>
          <w:tcPr>
            <w:tcW w:w="1252" w:type="pct"/>
          </w:tcPr>
          <w:p w14:paraId="25FDF815" w14:textId="77777777" w:rsidR="005960EA" w:rsidRPr="00992B6E" w:rsidRDefault="005960EA" w:rsidP="00C633BE">
            <w:pPr>
              <w:rPr>
                <w:rFonts w:cs="Arial"/>
                <w:sz w:val="20"/>
                <w:szCs w:val="20"/>
                <w:lang w:bidi="ar-SA"/>
              </w:rPr>
            </w:pPr>
            <w:r w:rsidRPr="00992B6E">
              <w:rPr>
                <w:rFonts w:cs="Arial"/>
                <w:sz w:val="20"/>
                <w:szCs w:val="20"/>
                <w:lang w:bidi="ar-SA"/>
              </w:rPr>
              <w:t>54</w:t>
            </w:r>
          </w:p>
        </w:tc>
      </w:tr>
      <w:tr w:rsidR="005960EA" w:rsidRPr="00992B6E" w14:paraId="1051C33E" w14:textId="77777777" w:rsidTr="00016CFD">
        <w:trPr>
          <w:cantSplit/>
          <w:trHeight w:val="234"/>
          <w:jc w:val="center"/>
        </w:trPr>
        <w:tc>
          <w:tcPr>
            <w:tcW w:w="680" w:type="pct"/>
            <w:vMerge/>
          </w:tcPr>
          <w:p w14:paraId="7E208CE1" w14:textId="505BC84B" w:rsidR="005960EA" w:rsidRPr="00992B6E" w:rsidRDefault="005960EA" w:rsidP="00C633BE">
            <w:pPr>
              <w:rPr>
                <w:rFonts w:cs="Arial"/>
                <w:sz w:val="20"/>
                <w:szCs w:val="20"/>
                <w:lang w:bidi="ar-SA"/>
              </w:rPr>
            </w:pPr>
          </w:p>
        </w:tc>
        <w:tc>
          <w:tcPr>
            <w:tcW w:w="1816" w:type="pct"/>
          </w:tcPr>
          <w:p w14:paraId="2AA75B05" w14:textId="6CA7D844" w:rsidR="005960EA" w:rsidRPr="00992B6E" w:rsidRDefault="005960EA" w:rsidP="00C633BE">
            <w:pPr>
              <w:rPr>
                <w:rFonts w:cs="Arial"/>
                <w:sz w:val="20"/>
                <w:szCs w:val="20"/>
                <w:lang w:bidi="ar-SA"/>
              </w:rPr>
            </w:pPr>
            <w:r w:rsidRPr="00992B6E">
              <w:rPr>
                <w:rFonts w:cs="Arial"/>
                <w:sz w:val="20"/>
                <w:szCs w:val="20"/>
                <w:lang w:bidi="ar-SA"/>
              </w:rPr>
              <w:t>Fiji</w:t>
            </w:r>
          </w:p>
        </w:tc>
        <w:tc>
          <w:tcPr>
            <w:tcW w:w="1252" w:type="pct"/>
          </w:tcPr>
          <w:p w14:paraId="715B97F2" w14:textId="77777777" w:rsidR="005960EA" w:rsidRPr="00992B6E" w:rsidRDefault="005960EA" w:rsidP="00C633BE">
            <w:pPr>
              <w:rPr>
                <w:rFonts w:cs="Arial"/>
                <w:sz w:val="20"/>
                <w:szCs w:val="20"/>
                <w:lang w:bidi="ar-SA"/>
              </w:rPr>
            </w:pPr>
            <w:r w:rsidRPr="00992B6E">
              <w:rPr>
                <w:rFonts w:cs="Arial"/>
                <w:sz w:val="20"/>
                <w:szCs w:val="20"/>
                <w:lang w:bidi="ar-SA"/>
              </w:rPr>
              <w:t>1</w:t>
            </w:r>
          </w:p>
        </w:tc>
        <w:tc>
          <w:tcPr>
            <w:tcW w:w="1252" w:type="pct"/>
          </w:tcPr>
          <w:p w14:paraId="61E1038B" w14:textId="77777777" w:rsidR="005960EA" w:rsidRPr="00992B6E" w:rsidRDefault="005960EA" w:rsidP="00C633BE">
            <w:pPr>
              <w:rPr>
                <w:rFonts w:cs="Arial"/>
                <w:sz w:val="20"/>
                <w:szCs w:val="20"/>
                <w:lang w:bidi="ar-SA"/>
              </w:rPr>
            </w:pPr>
            <w:r w:rsidRPr="00992B6E">
              <w:rPr>
                <w:rFonts w:cs="Arial"/>
                <w:sz w:val="20"/>
                <w:szCs w:val="20"/>
                <w:lang w:bidi="ar-SA"/>
              </w:rPr>
              <w:t>20</w:t>
            </w:r>
          </w:p>
        </w:tc>
      </w:tr>
      <w:tr w:rsidR="005960EA" w:rsidRPr="00992B6E" w14:paraId="05A47595" w14:textId="77777777" w:rsidTr="00016CFD">
        <w:trPr>
          <w:cantSplit/>
          <w:trHeight w:val="219"/>
          <w:jc w:val="center"/>
        </w:trPr>
        <w:tc>
          <w:tcPr>
            <w:tcW w:w="680" w:type="pct"/>
            <w:vMerge/>
          </w:tcPr>
          <w:p w14:paraId="508BA231" w14:textId="5B4AAFB9" w:rsidR="005960EA" w:rsidRPr="00992B6E" w:rsidRDefault="005960EA" w:rsidP="00C633BE">
            <w:pPr>
              <w:rPr>
                <w:rFonts w:cs="Arial"/>
                <w:sz w:val="20"/>
                <w:szCs w:val="20"/>
                <w:lang w:bidi="ar-SA"/>
              </w:rPr>
            </w:pPr>
          </w:p>
        </w:tc>
        <w:tc>
          <w:tcPr>
            <w:tcW w:w="1816" w:type="pct"/>
          </w:tcPr>
          <w:p w14:paraId="2BBBC989" w14:textId="04C9E610" w:rsidR="005960EA" w:rsidRPr="00992B6E" w:rsidRDefault="005960EA" w:rsidP="00C633BE">
            <w:pPr>
              <w:rPr>
                <w:rFonts w:cs="Arial"/>
                <w:sz w:val="20"/>
                <w:szCs w:val="20"/>
                <w:lang w:bidi="ar-SA"/>
              </w:rPr>
            </w:pPr>
            <w:r w:rsidRPr="00992B6E">
              <w:rPr>
                <w:rFonts w:cs="Arial"/>
                <w:sz w:val="20"/>
                <w:szCs w:val="20"/>
                <w:lang w:bidi="ar-SA"/>
              </w:rPr>
              <w:t>Indonesia</w:t>
            </w:r>
          </w:p>
        </w:tc>
        <w:tc>
          <w:tcPr>
            <w:tcW w:w="1252" w:type="pct"/>
          </w:tcPr>
          <w:p w14:paraId="5E2F6675" w14:textId="77777777" w:rsidR="005960EA" w:rsidRPr="00992B6E" w:rsidRDefault="005960EA" w:rsidP="00C633BE">
            <w:pPr>
              <w:rPr>
                <w:rFonts w:cs="Arial"/>
                <w:sz w:val="20"/>
                <w:szCs w:val="20"/>
                <w:lang w:bidi="ar-SA"/>
              </w:rPr>
            </w:pPr>
            <w:r w:rsidRPr="00992B6E">
              <w:rPr>
                <w:rFonts w:cs="Arial"/>
                <w:sz w:val="20"/>
                <w:szCs w:val="20"/>
                <w:lang w:bidi="ar-SA"/>
              </w:rPr>
              <w:t>&lt;0.5</w:t>
            </w:r>
          </w:p>
        </w:tc>
        <w:tc>
          <w:tcPr>
            <w:tcW w:w="1252" w:type="pct"/>
          </w:tcPr>
          <w:p w14:paraId="5B7A809A" w14:textId="77777777" w:rsidR="005960EA" w:rsidRPr="00992B6E" w:rsidRDefault="005960EA" w:rsidP="00C633BE">
            <w:pPr>
              <w:rPr>
                <w:rFonts w:cs="Arial"/>
                <w:sz w:val="20"/>
                <w:szCs w:val="20"/>
                <w:lang w:bidi="ar-SA"/>
              </w:rPr>
            </w:pPr>
            <w:r w:rsidRPr="00992B6E">
              <w:rPr>
                <w:rFonts w:cs="Arial"/>
                <w:sz w:val="20"/>
                <w:szCs w:val="20"/>
                <w:lang w:bidi="ar-SA"/>
              </w:rPr>
              <w:t>-</w:t>
            </w:r>
          </w:p>
        </w:tc>
      </w:tr>
      <w:tr w:rsidR="005960EA" w:rsidRPr="00992B6E" w14:paraId="0AB54D2D" w14:textId="77777777" w:rsidTr="00016CFD">
        <w:trPr>
          <w:cantSplit/>
          <w:trHeight w:val="219"/>
          <w:jc w:val="center"/>
        </w:trPr>
        <w:tc>
          <w:tcPr>
            <w:tcW w:w="680" w:type="pct"/>
            <w:vMerge/>
          </w:tcPr>
          <w:p w14:paraId="4E2D7305" w14:textId="51B42C5E" w:rsidR="005960EA" w:rsidRPr="00992B6E" w:rsidRDefault="005960EA" w:rsidP="00C633BE">
            <w:pPr>
              <w:rPr>
                <w:rFonts w:cs="Arial"/>
                <w:sz w:val="20"/>
                <w:szCs w:val="20"/>
                <w:lang w:bidi="ar-SA"/>
              </w:rPr>
            </w:pPr>
          </w:p>
        </w:tc>
        <w:tc>
          <w:tcPr>
            <w:tcW w:w="1816" w:type="pct"/>
          </w:tcPr>
          <w:p w14:paraId="113F7C3F" w14:textId="7D520241" w:rsidR="005960EA" w:rsidRPr="00992B6E" w:rsidRDefault="005960EA" w:rsidP="00C633BE">
            <w:pPr>
              <w:rPr>
                <w:rFonts w:cs="Arial"/>
                <w:sz w:val="20"/>
                <w:szCs w:val="20"/>
                <w:lang w:bidi="ar-SA"/>
              </w:rPr>
            </w:pPr>
            <w:r w:rsidRPr="00992B6E">
              <w:rPr>
                <w:rFonts w:cs="Arial"/>
                <w:sz w:val="20"/>
                <w:szCs w:val="20"/>
                <w:lang w:bidi="ar-SA"/>
              </w:rPr>
              <w:t>Papua New Guinea</w:t>
            </w:r>
          </w:p>
        </w:tc>
        <w:tc>
          <w:tcPr>
            <w:tcW w:w="1252" w:type="pct"/>
          </w:tcPr>
          <w:p w14:paraId="4B8E2952" w14:textId="77777777" w:rsidR="005960EA" w:rsidRPr="00992B6E" w:rsidRDefault="005960EA" w:rsidP="00C633BE">
            <w:pPr>
              <w:rPr>
                <w:rFonts w:cs="Arial"/>
                <w:sz w:val="20"/>
                <w:szCs w:val="20"/>
                <w:lang w:bidi="ar-SA"/>
              </w:rPr>
            </w:pPr>
            <w:r w:rsidRPr="00992B6E">
              <w:rPr>
                <w:rFonts w:cs="Arial"/>
                <w:sz w:val="20"/>
                <w:szCs w:val="20"/>
                <w:lang w:bidi="ar-SA"/>
              </w:rPr>
              <w:t>&lt;0.5</w:t>
            </w:r>
          </w:p>
        </w:tc>
        <w:tc>
          <w:tcPr>
            <w:tcW w:w="1252" w:type="pct"/>
          </w:tcPr>
          <w:p w14:paraId="27D3FD9E" w14:textId="77777777" w:rsidR="005960EA" w:rsidRPr="00992B6E" w:rsidRDefault="005960EA" w:rsidP="00C633BE">
            <w:pPr>
              <w:rPr>
                <w:rFonts w:cs="Arial"/>
                <w:sz w:val="20"/>
                <w:szCs w:val="20"/>
                <w:lang w:bidi="ar-SA"/>
              </w:rPr>
            </w:pPr>
            <w:r w:rsidRPr="00992B6E">
              <w:rPr>
                <w:rFonts w:cs="Arial"/>
                <w:sz w:val="20"/>
                <w:szCs w:val="20"/>
                <w:lang w:bidi="ar-SA"/>
              </w:rPr>
              <w:t>-</w:t>
            </w:r>
          </w:p>
        </w:tc>
      </w:tr>
      <w:tr w:rsidR="005960EA" w:rsidRPr="00992B6E" w14:paraId="1EB3C2D0" w14:textId="77777777" w:rsidTr="00016CFD">
        <w:trPr>
          <w:cantSplit/>
          <w:trHeight w:val="219"/>
          <w:jc w:val="center"/>
        </w:trPr>
        <w:tc>
          <w:tcPr>
            <w:tcW w:w="680" w:type="pct"/>
            <w:vMerge/>
          </w:tcPr>
          <w:p w14:paraId="145EAFEB" w14:textId="5BC72E1D" w:rsidR="005960EA" w:rsidRPr="00992B6E" w:rsidRDefault="005960EA" w:rsidP="00C633BE">
            <w:pPr>
              <w:rPr>
                <w:rFonts w:cs="Arial"/>
                <w:sz w:val="20"/>
                <w:szCs w:val="20"/>
                <w:lang w:bidi="ar-SA"/>
              </w:rPr>
            </w:pPr>
          </w:p>
        </w:tc>
        <w:tc>
          <w:tcPr>
            <w:tcW w:w="1816" w:type="pct"/>
          </w:tcPr>
          <w:p w14:paraId="685E625B" w14:textId="0B213799" w:rsidR="005960EA" w:rsidRPr="00992B6E" w:rsidRDefault="005960EA" w:rsidP="00C633BE">
            <w:pPr>
              <w:rPr>
                <w:rFonts w:cs="Arial"/>
                <w:sz w:val="20"/>
                <w:szCs w:val="20"/>
                <w:lang w:bidi="ar-SA"/>
              </w:rPr>
            </w:pPr>
            <w:r w:rsidRPr="00992B6E">
              <w:rPr>
                <w:rFonts w:cs="Arial"/>
                <w:sz w:val="20"/>
                <w:szCs w:val="20"/>
                <w:lang w:bidi="ar-SA"/>
              </w:rPr>
              <w:t>New Caledonia</w:t>
            </w:r>
          </w:p>
        </w:tc>
        <w:tc>
          <w:tcPr>
            <w:tcW w:w="1252" w:type="pct"/>
          </w:tcPr>
          <w:p w14:paraId="07F020F1" w14:textId="77777777" w:rsidR="005960EA" w:rsidRPr="00992B6E" w:rsidRDefault="005960EA" w:rsidP="00C633BE">
            <w:pPr>
              <w:rPr>
                <w:rFonts w:cs="Arial"/>
                <w:sz w:val="20"/>
                <w:szCs w:val="20"/>
                <w:lang w:bidi="ar-SA"/>
              </w:rPr>
            </w:pPr>
            <w:r w:rsidRPr="00992B6E">
              <w:rPr>
                <w:rFonts w:cs="Arial"/>
                <w:sz w:val="20"/>
                <w:szCs w:val="20"/>
                <w:lang w:bidi="ar-SA"/>
              </w:rPr>
              <w:t>&lt;0.5</w:t>
            </w:r>
          </w:p>
        </w:tc>
        <w:tc>
          <w:tcPr>
            <w:tcW w:w="1252" w:type="pct"/>
          </w:tcPr>
          <w:p w14:paraId="222C75E6" w14:textId="77777777" w:rsidR="005960EA" w:rsidRPr="00992B6E" w:rsidRDefault="005960EA" w:rsidP="00C633BE">
            <w:pPr>
              <w:rPr>
                <w:rFonts w:cs="Arial"/>
                <w:sz w:val="20"/>
                <w:szCs w:val="20"/>
                <w:lang w:bidi="ar-SA"/>
              </w:rPr>
            </w:pPr>
            <w:r w:rsidRPr="00992B6E">
              <w:rPr>
                <w:rFonts w:cs="Arial"/>
                <w:sz w:val="20"/>
                <w:szCs w:val="20"/>
                <w:lang w:bidi="ar-SA"/>
              </w:rPr>
              <w:t>-</w:t>
            </w:r>
          </w:p>
        </w:tc>
      </w:tr>
      <w:tr w:rsidR="005960EA" w:rsidRPr="00992B6E" w14:paraId="1F3D9947" w14:textId="77777777" w:rsidTr="00016CFD">
        <w:trPr>
          <w:cantSplit/>
          <w:trHeight w:val="219"/>
          <w:jc w:val="center"/>
        </w:trPr>
        <w:tc>
          <w:tcPr>
            <w:tcW w:w="680" w:type="pct"/>
            <w:vMerge/>
          </w:tcPr>
          <w:p w14:paraId="203AB0BB" w14:textId="44C52651" w:rsidR="005960EA" w:rsidRPr="00992B6E" w:rsidRDefault="005960EA" w:rsidP="00C633BE">
            <w:pPr>
              <w:rPr>
                <w:rFonts w:cs="Arial"/>
                <w:sz w:val="20"/>
                <w:szCs w:val="20"/>
                <w:lang w:bidi="ar-SA"/>
              </w:rPr>
            </w:pPr>
          </w:p>
        </w:tc>
        <w:tc>
          <w:tcPr>
            <w:tcW w:w="1816" w:type="pct"/>
          </w:tcPr>
          <w:p w14:paraId="71455943" w14:textId="644E05A0" w:rsidR="005960EA" w:rsidRPr="00992B6E" w:rsidRDefault="005960EA" w:rsidP="00C633BE">
            <w:pPr>
              <w:rPr>
                <w:rFonts w:cs="Arial"/>
                <w:sz w:val="20"/>
                <w:szCs w:val="20"/>
                <w:lang w:bidi="ar-SA"/>
              </w:rPr>
            </w:pPr>
            <w:r w:rsidRPr="00992B6E">
              <w:rPr>
                <w:rFonts w:cs="Arial"/>
                <w:sz w:val="20"/>
                <w:szCs w:val="20"/>
                <w:lang w:bidi="ar-SA"/>
              </w:rPr>
              <w:t>Other</w:t>
            </w:r>
          </w:p>
        </w:tc>
        <w:tc>
          <w:tcPr>
            <w:tcW w:w="1252" w:type="pct"/>
          </w:tcPr>
          <w:p w14:paraId="0C7E45EC" w14:textId="77777777" w:rsidR="005960EA" w:rsidRPr="00992B6E" w:rsidRDefault="005960EA" w:rsidP="00C633BE">
            <w:pPr>
              <w:rPr>
                <w:rFonts w:cs="Arial"/>
                <w:sz w:val="20"/>
                <w:szCs w:val="20"/>
                <w:lang w:bidi="ar-SA"/>
              </w:rPr>
            </w:pPr>
            <w:r w:rsidRPr="00992B6E">
              <w:rPr>
                <w:rFonts w:cs="Arial"/>
                <w:sz w:val="20"/>
                <w:szCs w:val="20"/>
                <w:lang w:bidi="ar-SA"/>
              </w:rPr>
              <w:t>1</w:t>
            </w:r>
          </w:p>
        </w:tc>
        <w:tc>
          <w:tcPr>
            <w:tcW w:w="1252" w:type="pct"/>
          </w:tcPr>
          <w:p w14:paraId="634D1578" w14:textId="77777777" w:rsidR="005960EA" w:rsidRPr="00992B6E" w:rsidRDefault="005960EA" w:rsidP="00C633BE">
            <w:pPr>
              <w:rPr>
                <w:rFonts w:cs="Arial"/>
                <w:sz w:val="20"/>
                <w:szCs w:val="20"/>
                <w:lang w:bidi="ar-SA"/>
              </w:rPr>
            </w:pPr>
            <w:r w:rsidRPr="00992B6E">
              <w:rPr>
                <w:rFonts w:cs="Arial"/>
                <w:sz w:val="20"/>
                <w:szCs w:val="20"/>
                <w:lang w:bidi="ar-SA"/>
              </w:rPr>
              <w:t>26</w:t>
            </w:r>
          </w:p>
        </w:tc>
      </w:tr>
    </w:tbl>
    <w:p w14:paraId="49CDC378" w14:textId="5905F7A0" w:rsidR="00F65565" w:rsidRPr="000A75BA" w:rsidRDefault="00234580" w:rsidP="000A75BA">
      <w:pPr>
        <w:tabs>
          <w:tab w:val="left" w:pos="1418"/>
        </w:tabs>
        <w:rPr>
          <w:rFonts w:cs="Arial"/>
          <w:i/>
          <w:sz w:val="20"/>
          <w:szCs w:val="20"/>
          <w:lang w:bidi="ar-SA"/>
        </w:rPr>
      </w:pPr>
      <w:r>
        <w:rPr>
          <w:rFonts w:cs="Arial"/>
          <w:lang w:bidi="ar-SA"/>
        </w:rPr>
        <w:tab/>
      </w:r>
      <w:r w:rsidRPr="000A75BA">
        <w:rPr>
          <w:rFonts w:cs="Arial"/>
          <w:i/>
          <w:sz w:val="20"/>
          <w:szCs w:val="20"/>
          <w:lang w:bidi="ar-SA"/>
        </w:rPr>
        <w:t xml:space="preserve">Source: Hort Innovation </w:t>
      </w:r>
      <w:r w:rsidR="000A75BA" w:rsidRPr="000A75BA">
        <w:rPr>
          <w:rFonts w:cs="Arial"/>
          <w:i/>
          <w:sz w:val="20"/>
          <w:szCs w:val="20"/>
          <w:lang w:bidi="ar-SA"/>
        </w:rPr>
        <w:t>(</w:t>
      </w:r>
      <w:r w:rsidRPr="000A75BA">
        <w:rPr>
          <w:rFonts w:cs="Arial"/>
          <w:i/>
          <w:sz w:val="20"/>
          <w:szCs w:val="20"/>
          <w:lang w:bidi="ar-SA"/>
        </w:rPr>
        <w:t>2019a</w:t>
      </w:r>
      <w:r w:rsidR="000A75BA" w:rsidRPr="000A75BA">
        <w:rPr>
          <w:rFonts w:cs="Arial"/>
          <w:i/>
          <w:sz w:val="20"/>
          <w:szCs w:val="20"/>
          <w:lang w:bidi="ar-SA"/>
        </w:rPr>
        <w:t>)</w:t>
      </w:r>
      <w:r w:rsidR="00016CFD" w:rsidRPr="000A75BA">
        <w:rPr>
          <w:rFonts w:cs="Arial"/>
          <w:i/>
          <w:sz w:val="20"/>
          <w:szCs w:val="20"/>
          <w:lang w:bidi="ar-SA"/>
        </w:rPr>
        <w:t>.</w:t>
      </w:r>
    </w:p>
    <w:p w14:paraId="44531E8B" w14:textId="5A7F2B0D" w:rsidR="00C633BE" w:rsidRDefault="00C633BE" w:rsidP="00EC62DA">
      <w:pPr>
        <w:rPr>
          <w:rFonts w:cs="Arial"/>
          <w:lang w:bidi="ar-SA"/>
        </w:rPr>
      </w:pPr>
    </w:p>
    <w:p w14:paraId="742DDD48" w14:textId="574D0124" w:rsidR="00234580" w:rsidRDefault="00D90EC2" w:rsidP="00590F6D">
      <w:pPr>
        <w:rPr>
          <w:rFonts w:cs="Arial"/>
          <w:lang w:bidi="ar-SA"/>
        </w:rPr>
      </w:pPr>
      <w:r>
        <w:rPr>
          <w:rFonts w:cs="Arial"/>
          <w:lang w:bidi="ar-SA"/>
        </w:rPr>
        <w:t>Berry imports into Australia are relatively small</w:t>
      </w:r>
      <w:r w:rsidR="0054037E">
        <w:rPr>
          <w:rFonts w:cs="Arial"/>
          <w:lang w:bidi="ar-SA"/>
        </w:rPr>
        <w:t xml:space="preserve">. </w:t>
      </w:r>
      <w:r>
        <w:rPr>
          <w:rFonts w:cs="Arial"/>
          <w:lang w:bidi="ar-SA"/>
        </w:rPr>
        <w:t>In 2017/2018, fresh berry imports were 1235 </w:t>
      </w:r>
      <w:r w:rsidR="0054037E">
        <w:rPr>
          <w:rFonts w:cs="Arial"/>
          <w:lang w:bidi="ar-SA"/>
        </w:rPr>
        <w:t>t</w:t>
      </w:r>
      <w:r w:rsidR="00F65565">
        <w:rPr>
          <w:rFonts w:cs="Arial"/>
          <w:lang w:bidi="ar-SA"/>
        </w:rPr>
        <w:t xml:space="preserve"> </w:t>
      </w:r>
      <w:r w:rsidR="0054037E">
        <w:rPr>
          <w:rFonts w:cs="Arial"/>
          <w:lang w:bidi="ar-SA"/>
        </w:rPr>
        <w:t xml:space="preserve">with an import value of </w:t>
      </w:r>
      <w:r w:rsidR="00F65565" w:rsidRPr="00680982">
        <w:rPr>
          <w:rFonts w:cs="Arial"/>
          <w:lang w:bidi="ar-SA"/>
        </w:rPr>
        <w:t>$29.5</w:t>
      </w:r>
      <w:r w:rsidR="003156BA">
        <w:rPr>
          <w:rFonts w:cs="Arial"/>
          <w:lang w:bidi="ar-SA"/>
        </w:rPr>
        <w:t>m</w:t>
      </w:r>
      <w:r w:rsidRPr="00D90EC2">
        <w:rPr>
          <w:rFonts w:cs="Arial"/>
          <w:lang w:bidi="ar-SA"/>
        </w:rPr>
        <w:t xml:space="preserve"> </w:t>
      </w:r>
      <w:r>
        <w:rPr>
          <w:rFonts w:cs="Arial"/>
          <w:lang w:bidi="ar-SA"/>
        </w:rPr>
        <w:t>(Hort Innovation 2019a)</w:t>
      </w:r>
      <w:r w:rsidR="00356B7B">
        <w:rPr>
          <w:rFonts w:cs="Arial"/>
          <w:lang w:bidi="ar-SA"/>
        </w:rPr>
        <w:t>, as follows</w:t>
      </w:r>
      <w:r w:rsidR="00234580">
        <w:rPr>
          <w:rFonts w:cs="Arial"/>
          <w:lang w:bidi="ar-SA"/>
        </w:rPr>
        <w:t>:</w:t>
      </w:r>
      <w:r w:rsidR="00F65565">
        <w:rPr>
          <w:rFonts w:cs="Arial"/>
          <w:lang w:bidi="ar-SA"/>
        </w:rPr>
        <w:t xml:space="preserve"> </w:t>
      </w:r>
    </w:p>
    <w:p w14:paraId="5E8A7270" w14:textId="19C0F428" w:rsidR="00234580" w:rsidRPr="00234580" w:rsidRDefault="00D90EC2" w:rsidP="00234580">
      <w:pPr>
        <w:pStyle w:val="ListParagraph"/>
        <w:numPr>
          <w:ilvl w:val="0"/>
          <w:numId w:val="30"/>
        </w:numPr>
        <w:rPr>
          <w:rFonts w:cs="Arial"/>
          <w:lang w:bidi="ar-SA"/>
        </w:rPr>
      </w:pPr>
      <w:r w:rsidRPr="00234580">
        <w:rPr>
          <w:rFonts w:cs="Arial"/>
          <w:lang w:bidi="ar-SA"/>
        </w:rPr>
        <w:t xml:space="preserve">Most </w:t>
      </w:r>
      <w:r w:rsidR="00234580">
        <w:rPr>
          <w:rFonts w:cs="Arial"/>
          <w:lang w:bidi="ar-SA"/>
        </w:rPr>
        <w:t>imports</w:t>
      </w:r>
      <w:r w:rsidR="00F65565" w:rsidRPr="00234580">
        <w:rPr>
          <w:rFonts w:cs="Arial"/>
          <w:lang w:bidi="ar-SA"/>
        </w:rPr>
        <w:t xml:space="preserve"> </w:t>
      </w:r>
      <w:r w:rsidR="003966FD">
        <w:rPr>
          <w:rFonts w:cs="Arial"/>
          <w:lang w:bidi="ar-SA"/>
        </w:rPr>
        <w:t xml:space="preserve">(99.8%) </w:t>
      </w:r>
      <w:r w:rsidR="00F65565" w:rsidRPr="00234580">
        <w:rPr>
          <w:rFonts w:cs="Arial"/>
          <w:lang w:bidi="ar-SA"/>
        </w:rPr>
        <w:t xml:space="preserve">were </w:t>
      </w:r>
      <w:r w:rsidR="003966FD">
        <w:rPr>
          <w:rFonts w:cs="Arial"/>
          <w:lang w:bidi="ar-SA"/>
        </w:rPr>
        <w:t xml:space="preserve">fresh </w:t>
      </w:r>
      <w:r w:rsidR="00F65565" w:rsidRPr="00234580">
        <w:rPr>
          <w:rFonts w:cs="Arial"/>
          <w:lang w:bidi="ar-SA"/>
        </w:rPr>
        <w:t xml:space="preserve">blueberries </w:t>
      </w:r>
      <w:r w:rsidR="00421359" w:rsidRPr="00234580">
        <w:rPr>
          <w:rFonts w:cs="Arial"/>
          <w:lang w:bidi="ar-SA"/>
        </w:rPr>
        <w:t>from New Zealand</w:t>
      </w:r>
      <w:r w:rsidR="004A5B9F">
        <w:rPr>
          <w:rFonts w:cs="Arial"/>
          <w:lang w:bidi="ar-SA"/>
        </w:rPr>
        <w:t>, plus minimal amounts from Iran (1%), United Kingdom and other countries.</w:t>
      </w:r>
      <w:r w:rsidRPr="00234580">
        <w:rPr>
          <w:rFonts w:cs="Arial"/>
          <w:lang w:bidi="ar-SA"/>
        </w:rPr>
        <w:t xml:space="preserve"> </w:t>
      </w:r>
    </w:p>
    <w:p w14:paraId="3C7FB869" w14:textId="77777777" w:rsidR="00C36681" w:rsidRPr="00234580" w:rsidRDefault="00C36681" w:rsidP="00C36681">
      <w:pPr>
        <w:pStyle w:val="ListParagraph"/>
        <w:numPr>
          <w:ilvl w:val="0"/>
          <w:numId w:val="29"/>
        </w:numPr>
        <w:rPr>
          <w:rFonts w:cs="Arial"/>
          <w:lang w:bidi="ar-SA"/>
        </w:rPr>
      </w:pPr>
      <w:r w:rsidRPr="00234580">
        <w:rPr>
          <w:rFonts w:cs="Arial"/>
          <w:lang w:bidi="ar-SA"/>
        </w:rPr>
        <w:t>Less than 1 t of fresh strawberries was imported from South Korea, with a value below</w:t>
      </w:r>
      <w:r>
        <w:rPr>
          <w:rFonts w:cs="Arial"/>
          <w:lang w:bidi="ar-SA"/>
        </w:rPr>
        <w:t xml:space="preserve"> $0.1m</w:t>
      </w:r>
      <w:r w:rsidRPr="00234580">
        <w:rPr>
          <w:rFonts w:cs="Arial"/>
          <w:lang w:bidi="ar-SA"/>
        </w:rPr>
        <w:t xml:space="preserve">. </w:t>
      </w:r>
    </w:p>
    <w:p w14:paraId="0237E0A4" w14:textId="7619621E" w:rsidR="00234580" w:rsidRDefault="00F65565" w:rsidP="00234580">
      <w:pPr>
        <w:pStyle w:val="ListParagraph"/>
        <w:numPr>
          <w:ilvl w:val="0"/>
          <w:numId w:val="29"/>
        </w:numPr>
        <w:rPr>
          <w:rFonts w:cs="Arial"/>
          <w:lang w:bidi="ar-SA"/>
        </w:rPr>
      </w:pPr>
      <w:r w:rsidRPr="00234580">
        <w:rPr>
          <w:rFonts w:cs="Arial"/>
          <w:lang w:bidi="ar-SA"/>
        </w:rPr>
        <w:t>There were no imports of fresh rubus berries</w:t>
      </w:r>
      <w:r w:rsidR="003966FD">
        <w:rPr>
          <w:rFonts w:cs="Arial"/>
          <w:lang w:bidi="ar-SA"/>
        </w:rPr>
        <w:t>.</w:t>
      </w:r>
    </w:p>
    <w:p w14:paraId="4031A369" w14:textId="77777777" w:rsidR="00356B7B" w:rsidRDefault="00356B7B" w:rsidP="00F65565">
      <w:pPr>
        <w:rPr>
          <w:rFonts w:cs="Arial"/>
          <w:lang w:bidi="ar-SA"/>
        </w:rPr>
      </w:pPr>
    </w:p>
    <w:p w14:paraId="31E370B4" w14:textId="768D0812" w:rsidR="0054037E" w:rsidRDefault="003966FD" w:rsidP="00F65565">
      <w:pPr>
        <w:rPr>
          <w:rFonts w:cs="Arial"/>
          <w:lang w:bidi="ar-SA"/>
        </w:rPr>
      </w:pPr>
      <w:r>
        <w:rPr>
          <w:rFonts w:cs="Arial"/>
          <w:lang w:bidi="ar-SA"/>
        </w:rPr>
        <w:t xml:space="preserve">In addition to fresh berries, </w:t>
      </w:r>
      <w:r w:rsidRPr="00234580">
        <w:rPr>
          <w:rFonts w:cs="Arial"/>
          <w:lang w:bidi="ar-SA"/>
        </w:rPr>
        <w:t xml:space="preserve">4784 t of frozen </w:t>
      </w:r>
      <w:r w:rsidR="00215096" w:rsidRPr="00234580">
        <w:rPr>
          <w:rFonts w:cs="Arial"/>
          <w:lang w:bidi="ar-SA"/>
        </w:rPr>
        <w:t>strawberries</w:t>
      </w:r>
      <w:r w:rsidR="00215096">
        <w:rPr>
          <w:rFonts w:cs="Arial"/>
          <w:lang w:bidi="ar-SA"/>
        </w:rPr>
        <w:t>,</w:t>
      </w:r>
      <w:r w:rsidRPr="00234580">
        <w:rPr>
          <w:rFonts w:cs="Arial"/>
          <w:lang w:bidi="ar-SA"/>
        </w:rPr>
        <w:t xml:space="preserve"> 377 t of preserved strawberries</w:t>
      </w:r>
      <w:r w:rsidR="00215096">
        <w:rPr>
          <w:rFonts w:cs="Arial"/>
          <w:lang w:bidi="ar-SA"/>
        </w:rPr>
        <w:t xml:space="preserve"> and </w:t>
      </w:r>
      <w:r w:rsidRPr="00234580">
        <w:rPr>
          <w:rFonts w:cs="Arial"/>
          <w:lang w:bidi="ar-SA"/>
        </w:rPr>
        <w:t>9357 t of frozen rubus berries were imported</w:t>
      </w:r>
      <w:r w:rsidRPr="003966FD">
        <w:rPr>
          <w:rFonts w:cs="Arial"/>
          <w:lang w:bidi="ar-SA"/>
        </w:rPr>
        <w:t xml:space="preserve"> </w:t>
      </w:r>
      <w:r w:rsidRPr="00234580">
        <w:rPr>
          <w:rFonts w:cs="Arial"/>
          <w:lang w:bidi="ar-SA"/>
        </w:rPr>
        <w:t>in 2017/18</w:t>
      </w:r>
      <w:r w:rsidR="00215096">
        <w:rPr>
          <w:rFonts w:cs="Arial"/>
          <w:lang w:bidi="ar-SA"/>
        </w:rPr>
        <w:t xml:space="preserve"> (Hort Innovation 2019a)</w:t>
      </w:r>
      <w:r w:rsidRPr="00234580">
        <w:rPr>
          <w:rFonts w:cs="Arial"/>
          <w:lang w:bidi="ar-SA"/>
        </w:rPr>
        <w:t>.</w:t>
      </w:r>
    </w:p>
    <w:p w14:paraId="09245DBE" w14:textId="290DC164" w:rsidR="00F65565" w:rsidRDefault="00F65565" w:rsidP="00EC62DA">
      <w:pPr>
        <w:rPr>
          <w:rFonts w:cs="Arial"/>
          <w:lang w:bidi="ar-SA"/>
        </w:rPr>
      </w:pPr>
    </w:p>
    <w:p w14:paraId="2F1C86F8" w14:textId="0522C9C5" w:rsidR="00532FCA" w:rsidRPr="008D1DDF" w:rsidRDefault="00BD5CC2" w:rsidP="008D1DDF">
      <w:pPr>
        <w:pStyle w:val="Heading1"/>
        <w:spacing w:before="0"/>
      </w:pPr>
      <w:bookmarkStart w:id="53" w:name="_Toc27659667"/>
      <w:r w:rsidRPr="008D1DDF">
        <w:t xml:space="preserve">4 </w:t>
      </w:r>
      <w:r w:rsidRPr="008D1DDF">
        <w:tab/>
      </w:r>
      <w:r w:rsidR="0058219B" w:rsidRPr="008D1DDF">
        <w:t>L</w:t>
      </w:r>
      <w:r w:rsidRPr="008D1DDF">
        <w:t>eafy vegetables</w:t>
      </w:r>
      <w:bookmarkEnd w:id="53"/>
      <w:r w:rsidRPr="008D1DDF">
        <w:t xml:space="preserve"> </w:t>
      </w:r>
    </w:p>
    <w:p w14:paraId="1E0D098B" w14:textId="39090FF6" w:rsidR="008D1DDF" w:rsidRPr="008D1DDF" w:rsidRDefault="008D1DDF" w:rsidP="008D1DDF">
      <w:pPr>
        <w:pStyle w:val="Heading2"/>
        <w:ind w:left="851" w:hanging="851"/>
        <w:rPr>
          <w:sz w:val="28"/>
        </w:rPr>
      </w:pPr>
      <w:bookmarkStart w:id="54" w:name="_Toc27659668"/>
      <w:r w:rsidRPr="008D1DDF">
        <w:rPr>
          <w:sz w:val="28"/>
        </w:rPr>
        <w:t>4.1</w:t>
      </w:r>
      <w:r w:rsidRPr="008D1DDF">
        <w:rPr>
          <w:sz w:val="28"/>
        </w:rPr>
        <w:tab/>
      </w:r>
      <w:r w:rsidR="00125B10">
        <w:rPr>
          <w:sz w:val="28"/>
        </w:rPr>
        <w:t>Description</w:t>
      </w:r>
      <w:bookmarkEnd w:id="54"/>
    </w:p>
    <w:p w14:paraId="1A947871" w14:textId="453A9AA6" w:rsidR="00BA2CF4" w:rsidRPr="00BA2CF4" w:rsidRDefault="008D1DDF" w:rsidP="00BA2CF4">
      <w:pPr>
        <w:shd w:val="clear" w:color="auto" w:fill="FFFFFF"/>
        <w:spacing w:before="100" w:beforeAutospacing="1" w:after="100" w:afterAutospacing="1"/>
        <w:rPr>
          <w:rFonts w:ascii="Helvetica Neue" w:hAnsi="Helvetica Neue"/>
          <w:sz w:val="19"/>
          <w:szCs w:val="19"/>
          <w:lang w:val="en-US" w:eastAsia="en-GB" w:bidi="ar-SA"/>
        </w:rPr>
      </w:pPr>
      <w:r>
        <w:t>Fresh leafy vegetables and herbs</w:t>
      </w:r>
      <w:r>
        <w:rPr>
          <w:rStyle w:val="FootnoteReference"/>
        </w:rPr>
        <w:footnoteReference w:id="2"/>
      </w:r>
      <w:r>
        <w:t xml:space="preserve"> include all vegetables and herbs of a leafy nature and of which the leaf (and core) is intended to be consumed raw</w:t>
      </w:r>
      <w:r w:rsidR="004A5B9F">
        <w:t xml:space="preserve"> </w:t>
      </w:r>
      <w:r w:rsidR="004A5B9F">
        <w:fldChar w:fldCharType="begin"/>
      </w:r>
      <w:r w:rsidR="004A5B9F">
        <w:instrText>ADDIN CITAVI.PLACEHOLDER ab545fcd-bada-41f9-9921-d629d98cc5f9 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ZBTy9XSE8gMjAwOGEsIDIwMDhiKTwvVGV4dD4NCiAgICA8L1RleHRVbml0Pg0KICA8L1RleHRVbml0cz4NCjwvUGxhY2Vob2xkZXI+</w:instrText>
      </w:r>
      <w:r w:rsidR="004A5B9F">
        <w:fldChar w:fldCharType="separate"/>
      </w:r>
      <w:r w:rsidR="004A5B9F">
        <w:t>(FAO/WHO 2008a, 2008b)</w:t>
      </w:r>
      <w:r w:rsidR="004A5B9F">
        <w:fldChar w:fldCharType="end"/>
      </w:r>
      <w:r w:rsidR="004A5B9F">
        <w:t>. Examples are</w:t>
      </w:r>
      <w:r>
        <w:t xml:space="preserve"> lettuce (all varieties), spinach, cabbages, chicory, leafy herbs (coriander, basil, parsley</w:t>
      </w:r>
      <w:r w:rsidR="004A5B9F">
        <w:t xml:space="preserve"> etc.</w:t>
      </w:r>
      <w:r w:rsidR="003D36AC">
        <w:t>) and watercress</w:t>
      </w:r>
      <w:r>
        <w:t xml:space="preserve">. </w:t>
      </w:r>
      <w:r w:rsidR="00BA2CF4">
        <w:t>Schedule 22 of the Code classifies leafy vegetables (including brassica leafy vegetables) as a large variety of edibl</w:t>
      </w:r>
      <w:r w:rsidR="00421359">
        <w:t>e plants with a high surface-to-</w:t>
      </w:r>
      <w:r w:rsidR="00BA2CF4">
        <w:t xml:space="preserve">weight ratio. </w:t>
      </w:r>
    </w:p>
    <w:p w14:paraId="02746CDE" w14:textId="7F57D68F" w:rsidR="00BA2CF4" w:rsidRDefault="00CA3BF3" w:rsidP="00E92C9A">
      <w:pPr>
        <w:rPr>
          <w:lang w:bidi="ar-SA"/>
        </w:rPr>
      </w:pPr>
      <w:r>
        <w:rPr>
          <w:lang w:bidi="ar-SA"/>
        </w:rPr>
        <w:t>For t</w:t>
      </w:r>
      <w:r w:rsidR="00754B5A">
        <w:rPr>
          <w:lang w:bidi="ar-SA"/>
        </w:rPr>
        <w:t>his</w:t>
      </w:r>
      <w:r w:rsidR="004F1878">
        <w:rPr>
          <w:lang w:bidi="ar-SA"/>
        </w:rPr>
        <w:t xml:space="preserve"> paper</w:t>
      </w:r>
      <w:r>
        <w:rPr>
          <w:lang w:bidi="ar-SA"/>
        </w:rPr>
        <w:t>,</w:t>
      </w:r>
      <w:r w:rsidR="004F1878">
        <w:rPr>
          <w:lang w:bidi="ar-SA"/>
        </w:rPr>
        <w:t xml:space="preserve"> ‘leafy vegetables’ cover</w:t>
      </w:r>
      <w:r>
        <w:rPr>
          <w:lang w:bidi="ar-SA"/>
        </w:rPr>
        <w:t>s</w:t>
      </w:r>
      <w:r w:rsidR="004F1878">
        <w:rPr>
          <w:lang w:bidi="ar-SA"/>
        </w:rPr>
        <w:t xml:space="preserve"> all</w:t>
      </w:r>
      <w:r w:rsidR="00B5311B">
        <w:rPr>
          <w:lang w:bidi="ar-SA"/>
        </w:rPr>
        <w:t xml:space="preserve"> varieties of head </w:t>
      </w:r>
      <w:r>
        <w:rPr>
          <w:lang w:bidi="ar-SA"/>
        </w:rPr>
        <w:t>lettuce, leafy salad vegetables</w:t>
      </w:r>
      <w:r w:rsidR="00AB0C9E">
        <w:rPr>
          <w:lang w:bidi="ar-SA"/>
        </w:rPr>
        <w:t xml:space="preserve"> (</w:t>
      </w:r>
      <w:r w:rsidR="0069681A">
        <w:rPr>
          <w:lang w:bidi="ar-SA"/>
        </w:rPr>
        <w:t xml:space="preserve">including </w:t>
      </w:r>
      <w:r w:rsidR="00AB0C9E">
        <w:rPr>
          <w:lang w:bidi="ar-SA"/>
        </w:rPr>
        <w:t>loose leaf lettuce</w:t>
      </w:r>
      <w:r w:rsidR="0069681A">
        <w:rPr>
          <w:lang w:bidi="ar-SA"/>
        </w:rPr>
        <w:t>)</w:t>
      </w:r>
      <w:r w:rsidR="00754B5A">
        <w:rPr>
          <w:lang w:bidi="ar-SA"/>
        </w:rPr>
        <w:t>,</w:t>
      </w:r>
      <w:r w:rsidR="00B5311B">
        <w:rPr>
          <w:lang w:bidi="ar-SA"/>
        </w:rPr>
        <w:t xml:space="preserve"> </w:t>
      </w:r>
      <w:r>
        <w:rPr>
          <w:lang w:bidi="ar-SA"/>
        </w:rPr>
        <w:t>and</w:t>
      </w:r>
      <w:r w:rsidR="00B5311B">
        <w:rPr>
          <w:lang w:bidi="ar-SA"/>
        </w:rPr>
        <w:t xml:space="preserve"> leafy herbs </w:t>
      </w:r>
      <w:r w:rsidR="00016CFD">
        <w:rPr>
          <w:lang w:bidi="ar-SA"/>
        </w:rPr>
        <w:t xml:space="preserve">– all </w:t>
      </w:r>
      <w:r w:rsidR="00B5311B">
        <w:rPr>
          <w:lang w:bidi="ar-SA"/>
        </w:rPr>
        <w:t xml:space="preserve">intended for </w:t>
      </w:r>
      <w:r w:rsidR="004F1878">
        <w:rPr>
          <w:lang w:bidi="ar-SA"/>
        </w:rPr>
        <w:t xml:space="preserve">fresh </w:t>
      </w:r>
      <w:r w:rsidR="00B5311B">
        <w:rPr>
          <w:lang w:bidi="ar-SA"/>
        </w:rPr>
        <w:t>consumption. All other leafy vegetables including cabbage</w:t>
      </w:r>
      <w:r w:rsidR="00754B5A">
        <w:rPr>
          <w:lang w:bidi="ar-SA"/>
        </w:rPr>
        <w:t>s</w:t>
      </w:r>
      <w:r w:rsidR="00B5311B">
        <w:rPr>
          <w:lang w:bidi="ar-SA"/>
        </w:rPr>
        <w:t xml:space="preserve"> and other leafy brassicas, leafy Asian vegetables</w:t>
      </w:r>
      <w:r w:rsidR="004F1878">
        <w:rPr>
          <w:lang w:bidi="ar-SA"/>
        </w:rPr>
        <w:t xml:space="preserve"> and</w:t>
      </w:r>
      <w:r w:rsidR="00B5311B">
        <w:rPr>
          <w:lang w:bidi="ar-SA"/>
        </w:rPr>
        <w:t xml:space="preserve"> spinach (apart from baby spinach)</w:t>
      </w:r>
      <w:r w:rsidR="00863E3C">
        <w:rPr>
          <w:lang w:bidi="ar-SA"/>
        </w:rPr>
        <w:t>, intended to be consumed cooked,</w:t>
      </w:r>
      <w:r w:rsidR="00B5311B">
        <w:rPr>
          <w:lang w:bidi="ar-SA"/>
        </w:rPr>
        <w:t xml:space="preserve"> are excluded</w:t>
      </w:r>
      <w:r w:rsidR="00215096">
        <w:rPr>
          <w:lang w:bidi="ar-SA"/>
        </w:rPr>
        <w:t xml:space="preserve">. </w:t>
      </w:r>
    </w:p>
    <w:p w14:paraId="7DF4472C" w14:textId="1A7043B3" w:rsidR="00215096" w:rsidRPr="001E62AB" w:rsidRDefault="00215096" w:rsidP="00215096">
      <w:pPr>
        <w:pStyle w:val="Heading2"/>
        <w:ind w:left="851" w:hanging="851"/>
        <w:rPr>
          <w:sz w:val="28"/>
        </w:rPr>
      </w:pPr>
      <w:bookmarkStart w:id="56" w:name="_Toc27659669"/>
      <w:r w:rsidRPr="001E62AB">
        <w:rPr>
          <w:sz w:val="28"/>
        </w:rPr>
        <w:t>4.</w:t>
      </w:r>
      <w:r>
        <w:rPr>
          <w:sz w:val="28"/>
        </w:rPr>
        <w:t>2</w:t>
      </w:r>
      <w:r w:rsidRPr="001E62AB">
        <w:rPr>
          <w:sz w:val="28"/>
        </w:rPr>
        <w:tab/>
      </w:r>
      <w:r>
        <w:rPr>
          <w:sz w:val="28"/>
        </w:rPr>
        <w:t>Industry overview</w:t>
      </w:r>
      <w:bookmarkEnd w:id="56"/>
      <w:r w:rsidRPr="001E62AB">
        <w:rPr>
          <w:sz w:val="28"/>
        </w:rPr>
        <w:t xml:space="preserve"> </w:t>
      </w:r>
    </w:p>
    <w:p w14:paraId="04F77000" w14:textId="47DD282E" w:rsidR="002D34CF" w:rsidRDefault="00215096" w:rsidP="00215096">
      <w:pPr>
        <w:rPr>
          <w:lang w:bidi="ar-SA"/>
        </w:rPr>
      </w:pPr>
      <w:r w:rsidDel="007D2690">
        <w:rPr>
          <w:lang w:bidi="ar-SA"/>
        </w:rPr>
        <w:t>Australia</w:t>
      </w:r>
      <w:r w:rsidDel="007D2690">
        <w:rPr>
          <w:lang w:eastAsia="en-AU" w:bidi="ar-SA"/>
        </w:rPr>
        <w:t xml:space="preserve"> </w:t>
      </w:r>
      <w:r>
        <w:rPr>
          <w:lang w:eastAsia="en-AU" w:bidi="ar-SA"/>
        </w:rPr>
        <w:t>produces a d</w:t>
      </w:r>
      <w:r w:rsidR="00834868">
        <w:rPr>
          <w:lang w:eastAsia="en-AU" w:bidi="ar-SA"/>
        </w:rPr>
        <w:t>iverse range</w:t>
      </w:r>
      <w:r w:rsidDel="007D2690">
        <w:rPr>
          <w:lang w:eastAsia="en-AU" w:bidi="ar-SA"/>
        </w:rPr>
        <w:t xml:space="preserve"> of </w:t>
      </w:r>
      <w:r w:rsidR="00834868">
        <w:rPr>
          <w:lang w:eastAsia="en-AU" w:bidi="ar-SA"/>
        </w:rPr>
        <w:t>leafy vegetables</w:t>
      </w:r>
      <w:r w:rsidR="00E63CEE">
        <w:rPr>
          <w:lang w:eastAsia="en-AU" w:bidi="ar-SA"/>
        </w:rPr>
        <w:t>, supported by consumer demand for choice and convenience</w:t>
      </w:r>
      <w:r w:rsidR="00834868">
        <w:rPr>
          <w:lang w:eastAsia="en-AU" w:bidi="ar-SA"/>
        </w:rPr>
        <w:t>. D</w:t>
      </w:r>
      <w:r w:rsidDel="007D2690">
        <w:rPr>
          <w:lang w:eastAsia="en-AU" w:bidi="ar-SA"/>
        </w:rPr>
        <w:t>ense head lettuce</w:t>
      </w:r>
      <w:r w:rsidR="00834868">
        <w:rPr>
          <w:lang w:eastAsia="en-AU" w:bidi="ar-SA"/>
        </w:rPr>
        <w:t>s</w:t>
      </w:r>
      <w:r w:rsidDel="007D2690">
        <w:rPr>
          <w:lang w:eastAsia="en-AU" w:bidi="ar-SA"/>
        </w:rPr>
        <w:t xml:space="preserve"> </w:t>
      </w:r>
      <w:r w:rsidR="00834868">
        <w:rPr>
          <w:lang w:eastAsia="en-AU" w:bidi="ar-SA"/>
        </w:rPr>
        <w:t xml:space="preserve">include </w:t>
      </w:r>
      <w:r w:rsidR="00834868">
        <w:rPr>
          <w:lang w:bidi="ar-SA"/>
        </w:rPr>
        <w:t>cos, iceberg</w:t>
      </w:r>
      <w:r w:rsidR="00E63CEE">
        <w:rPr>
          <w:lang w:bidi="ar-SA"/>
        </w:rPr>
        <w:t xml:space="preserve"> and</w:t>
      </w:r>
      <w:r w:rsidR="00834868">
        <w:rPr>
          <w:lang w:bidi="ar-SA"/>
        </w:rPr>
        <w:t xml:space="preserve"> oak</w:t>
      </w:r>
      <w:r w:rsidR="0069681A">
        <w:rPr>
          <w:lang w:bidi="ar-SA"/>
        </w:rPr>
        <w:t>,</w:t>
      </w:r>
      <w:r w:rsidR="00834868">
        <w:rPr>
          <w:lang w:bidi="ar-SA"/>
        </w:rPr>
        <w:t xml:space="preserve"> and</w:t>
      </w:r>
      <w:r w:rsidDel="007D2690">
        <w:rPr>
          <w:lang w:bidi="ar-SA"/>
        </w:rPr>
        <w:t xml:space="preserve"> </w:t>
      </w:r>
      <w:r w:rsidR="0069681A">
        <w:rPr>
          <w:lang w:bidi="ar-SA"/>
        </w:rPr>
        <w:t xml:space="preserve">a variety of </w:t>
      </w:r>
      <w:r w:rsidR="00E63CEE">
        <w:rPr>
          <w:lang w:bidi="ar-SA"/>
        </w:rPr>
        <w:t>l</w:t>
      </w:r>
      <w:r w:rsidDel="007D2690">
        <w:rPr>
          <w:lang w:bidi="ar-SA"/>
        </w:rPr>
        <w:t xml:space="preserve">eafy salad vegetables </w:t>
      </w:r>
      <w:r w:rsidR="00834868">
        <w:rPr>
          <w:lang w:bidi="ar-SA"/>
        </w:rPr>
        <w:t>includ</w:t>
      </w:r>
      <w:r w:rsidR="0069681A">
        <w:rPr>
          <w:lang w:bidi="ar-SA"/>
        </w:rPr>
        <w:t>ing</w:t>
      </w:r>
      <w:r w:rsidR="00834868">
        <w:rPr>
          <w:lang w:bidi="ar-SA"/>
        </w:rPr>
        <w:t xml:space="preserve"> </w:t>
      </w:r>
      <w:r w:rsidRPr="00006426" w:rsidDel="007D2690">
        <w:rPr>
          <w:lang w:bidi="ar-SA"/>
        </w:rPr>
        <w:t>baby spinach</w:t>
      </w:r>
      <w:r w:rsidR="00834868">
        <w:rPr>
          <w:lang w:bidi="ar-SA"/>
        </w:rPr>
        <w:t xml:space="preserve"> and </w:t>
      </w:r>
      <w:r w:rsidRPr="00006426" w:rsidDel="007D2690">
        <w:rPr>
          <w:lang w:bidi="ar-SA"/>
        </w:rPr>
        <w:t>rocket</w:t>
      </w:r>
      <w:r w:rsidR="00834868">
        <w:rPr>
          <w:lang w:bidi="ar-SA"/>
        </w:rPr>
        <w:t>. L</w:t>
      </w:r>
      <w:r w:rsidDel="007D2690">
        <w:rPr>
          <w:lang w:bidi="ar-SA"/>
        </w:rPr>
        <w:t xml:space="preserve">eafy herbs </w:t>
      </w:r>
      <w:r w:rsidR="00834868">
        <w:rPr>
          <w:lang w:bidi="ar-SA"/>
        </w:rPr>
        <w:t xml:space="preserve">include </w:t>
      </w:r>
      <w:r w:rsidRPr="00006426" w:rsidDel="007D2690">
        <w:rPr>
          <w:lang w:bidi="ar-SA"/>
        </w:rPr>
        <w:t>basil, c</w:t>
      </w:r>
      <w:r w:rsidR="00834868">
        <w:rPr>
          <w:lang w:bidi="ar-SA"/>
        </w:rPr>
        <w:t>hives, coriander, mint</w:t>
      </w:r>
      <w:r w:rsidR="00E63CEE">
        <w:rPr>
          <w:lang w:bidi="ar-SA"/>
        </w:rPr>
        <w:t xml:space="preserve"> and</w:t>
      </w:r>
      <w:r w:rsidR="00834868">
        <w:rPr>
          <w:lang w:bidi="ar-SA"/>
        </w:rPr>
        <w:t xml:space="preserve"> parsley a</w:t>
      </w:r>
      <w:r w:rsidR="00E63CEE">
        <w:rPr>
          <w:lang w:bidi="ar-SA"/>
        </w:rPr>
        <w:t>mongst</w:t>
      </w:r>
      <w:r w:rsidDel="007D2690">
        <w:rPr>
          <w:lang w:bidi="ar-SA"/>
        </w:rPr>
        <w:t xml:space="preserve"> other</w:t>
      </w:r>
      <w:r w:rsidR="00834868">
        <w:rPr>
          <w:lang w:bidi="ar-SA"/>
        </w:rPr>
        <w:t>s</w:t>
      </w:r>
      <w:r w:rsidDel="007D2690">
        <w:rPr>
          <w:lang w:bidi="ar-SA"/>
        </w:rPr>
        <w:t xml:space="preserve">. </w:t>
      </w:r>
    </w:p>
    <w:p w14:paraId="58CC576D" w14:textId="77777777" w:rsidR="00356B7B" w:rsidRDefault="00356B7B" w:rsidP="00356B7B"/>
    <w:p w14:paraId="3A8A2C97" w14:textId="300E139D" w:rsidR="002D34CF" w:rsidRDefault="002D34CF" w:rsidP="002D34CF">
      <w:pPr>
        <w:rPr>
          <w:lang w:bidi="ar-SA"/>
        </w:rPr>
      </w:pPr>
      <w:r>
        <w:rPr>
          <w:rFonts w:cs="Arial"/>
          <w:lang w:eastAsia="en-AU" w:bidi="ar-SA"/>
        </w:rPr>
        <w:t xml:space="preserve">Leafy vegetables are </w:t>
      </w:r>
      <w:r w:rsidRPr="00680982">
        <w:rPr>
          <w:rFonts w:cs="Arial"/>
          <w:lang w:eastAsia="en-AU" w:bidi="ar-SA"/>
        </w:rPr>
        <w:t>produced in</w:t>
      </w:r>
      <w:r>
        <w:rPr>
          <w:rFonts w:cs="Arial"/>
          <w:lang w:eastAsia="en-AU" w:bidi="ar-SA"/>
        </w:rPr>
        <w:t xml:space="preserve"> all</w:t>
      </w:r>
      <w:r w:rsidRPr="00680982">
        <w:rPr>
          <w:rFonts w:cs="Arial"/>
          <w:lang w:eastAsia="en-AU" w:bidi="ar-SA"/>
        </w:rPr>
        <w:t xml:space="preserve"> Australian state</w:t>
      </w:r>
      <w:r>
        <w:rPr>
          <w:rFonts w:cs="Arial"/>
          <w:lang w:eastAsia="en-AU" w:bidi="ar-SA"/>
        </w:rPr>
        <w:t>s,</w:t>
      </w:r>
      <w:r w:rsidRPr="00680982">
        <w:rPr>
          <w:rFonts w:cs="Arial"/>
          <w:lang w:eastAsia="en-AU" w:bidi="ar-SA"/>
        </w:rPr>
        <w:t xml:space="preserve"> </w:t>
      </w:r>
      <w:r>
        <w:rPr>
          <w:rFonts w:cs="Arial"/>
          <w:lang w:eastAsia="en-AU" w:bidi="ar-SA"/>
        </w:rPr>
        <w:t>enabling</w:t>
      </w:r>
      <w:r w:rsidRPr="00680982">
        <w:rPr>
          <w:rFonts w:cs="Arial"/>
          <w:lang w:eastAsia="en-AU" w:bidi="ar-SA"/>
        </w:rPr>
        <w:t xml:space="preserve"> year-round production and availability</w:t>
      </w:r>
      <w:r>
        <w:rPr>
          <w:rFonts w:cs="Arial"/>
          <w:lang w:eastAsia="en-AU" w:bidi="ar-SA"/>
        </w:rPr>
        <w:t xml:space="preserve">. </w:t>
      </w:r>
      <w:r w:rsidR="00435F9F">
        <w:rPr>
          <w:lang w:bidi="ar-SA"/>
        </w:rPr>
        <w:t>H</w:t>
      </w:r>
      <w:r>
        <w:rPr>
          <w:lang w:bidi="ar-SA"/>
        </w:rPr>
        <w:t>ead lettuce</w:t>
      </w:r>
      <w:r w:rsidR="00435F9F">
        <w:rPr>
          <w:lang w:bidi="ar-SA"/>
        </w:rPr>
        <w:t xml:space="preserve"> is produced in the highest total volume</w:t>
      </w:r>
      <w:r w:rsidR="00016CFD">
        <w:rPr>
          <w:lang w:bidi="ar-SA"/>
        </w:rPr>
        <w:t>. L</w:t>
      </w:r>
      <w:r w:rsidR="00435F9F">
        <w:rPr>
          <w:lang w:bidi="ar-SA"/>
        </w:rPr>
        <w:t>eafy salad vegetables account for the highest total value</w:t>
      </w:r>
      <w:r>
        <w:rPr>
          <w:lang w:bidi="ar-SA"/>
        </w:rPr>
        <w:t xml:space="preserve">. </w:t>
      </w:r>
    </w:p>
    <w:p w14:paraId="6D537AC3" w14:textId="77777777" w:rsidR="002D34CF" w:rsidRDefault="002D34CF" w:rsidP="00215096">
      <w:pPr>
        <w:rPr>
          <w:lang w:bidi="ar-SA"/>
        </w:rPr>
      </w:pPr>
    </w:p>
    <w:p w14:paraId="06E6D315" w14:textId="07E2D0D2" w:rsidR="00215096" w:rsidRDefault="003F7C6D" w:rsidP="00215096">
      <w:pPr>
        <w:rPr>
          <w:lang w:bidi="ar-SA"/>
        </w:rPr>
      </w:pPr>
      <w:r>
        <w:rPr>
          <w:lang w:bidi="ar-SA"/>
        </w:rPr>
        <w:t xml:space="preserve">Most produce is distributed domestically. </w:t>
      </w:r>
      <w:r w:rsidR="00215096">
        <w:rPr>
          <w:lang w:bidi="ar-SA"/>
        </w:rPr>
        <w:t xml:space="preserve">Washed, bagged, and ready-to-eat products are popular </w:t>
      </w:r>
      <w:r w:rsidR="00215096">
        <w:rPr>
          <w:lang w:bidi="ar-SA"/>
        </w:rPr>
        <w:fldChar w:fldCharType="begin"/>
      </w:r>
      <w:r w:rsidR="002246FF">
        <w:rPr>
          <w:lang w:bidi="ar-SA"/>
        </w:rPr>
        <w:instrText>ADDIN CITAVI.PLACEHOLDER 052b23a0-9695-49a3-99b8-7ab488119f7a 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V29vZHdhcmQgMjAxOCk8L1RleHQ+DQogICAgPC9UZXh0VW5pdD4NCiAgPC9UZXh0VW5pdHM+DQo8L1BsYWNlaG9sZGVyPg==</w:instrText>
      </w:r>
      <w:r w:rsidR="00215096">
        <w:rPr>
          <w:lang w:bidi="ar-SA"/>
        </w:rPr>
        <w:fldChar w:fldCharType="separate"/>
      </w:r>
      <w:bookmarkStart w:id="57" w:name="_CTVP001052b23a0969549a399b87ab488119f7a"/>
      <w:r w:rsidR="00215096">
        <w:rPr>
          <w:lang w:bidi="ar-SA"/>
        </w:rPr>
        <w:t>(Woodward 2018)</w:t>
      </w:r>
      <w:bookmarkEnd w:id="57"/>
      <w:r w:rsidR="00215096">
        <w:rPr>
          <w:lang w:bidi="ar-SA"/>
        </w:rPr>
        <w:fldChar w:fldCharType="end"/>
      </w:r>
      <w:r w:rsidR="00215096">
        <w:rPr>
          <w:lang w:bidi="ar-SA"/>
        </w:rPr>
        <w:t xml:space="preserve">. In 2017/18, 70% of Australian households purchased head lettuce, 55% purchased leafy salad vegetables and 38% purchased leafy herbs </w:t>
      </w:r>
      <w:r w:rsidR="00751FAF">
        <w:rPr>
          <w:lang w:bidi="ar-SA"/>
        </w:rPr>
        <w:fldChar w:fldCharType="begin"/>
      </w:r>
      <w:r w:rsidR="00751FAF">
        <w:rPr>
          <w:lang w:bidi="ar-SA"/>
        </w:rPr>
        <w:instrText>ADDIN CITAVI.PLACEHOLDER 9ff8dfde-e439-4cca-9552-f011aa84d685 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hvcnQgSW5ub3ZhdGlvbiAyMDE5Yik8L1RleHQ+DQogICAgPC9UZXh0VW5pdD4NCiAgPC9UZXh0VW5pdHM+DQo8L1BsYWNlaG9sZGVyPg==</w:instrText>
      </w:r>
      <w:r w:rsidR="00751FAF">
        <w:rPr>
          <w:lang w:bidi="ar-SA"/>
        </w:rPr>
        <w:fldChar w:fldCharType="separate"/>
      </w:r>
      <w:bookmarkStart w:id="58" w:name="_CTVP0019ff8dfdee4394cca9552f011aa84d685"/>
      <w:r w:rsidR="00751FAF">
        <w:rPr>
          <w:lang w:bidi="ar-SA"/>
        </w:rPr>
        <w:t>(Hort Innovation 2019b)</w:t>
      </w:r>
      <w:bookmarkEnd w:id="58"/>
      <w:r w:rsidR="00751FAF">
        <w:rPr>
          <w:lang w:bidi="ar-SA"/>
        </w:rPr>
        <w:fldChar w:fldCharType="end"/>
      </w:r>
      <w:r w:rsidR="00751FAF">
        <w:rPr>
          <w:lang w:bidi="ar-SA"/>
        </w:rPr>
        <w:t>.</w:t>
      </w:r>
    </w:p>
    <w:p w14:paraId="2D2DF930" w14:textId="77777777" w:rsidR="00876144" w:rsidRDefault="00876144" w:rsidP="00215096">
      <w:pPr>
        <w:rPr>
          <w:lang w:bidi="ar-SA"/>
        </w:rPr>
      </w:pPr>
    </w:p>
    <w:p w14:paraId="57BD83B9" w14:textId="1944938B" w:rsidR="00876144" w:rsidRPr="00DB18EA" w:rsidRDefault="00876144" w:rsidP="00215096">
      <w:pPr>
        <w:rPr>
          <w:lang w:bidi="ar-SA"/>
        </w:rPr>
      </w:pPr>
      <w:r>
        <w:rPr>
          <w:lang w:bidi="ar-SA"/>
        </w:rPr>
        <w:t xml:space="preserve">A relatively small volume of </w:t>
      </w:r>
      <w:r>
        <w:rPr>
          <w:lang w:eastAsia="en-AU" w:bidi="ar-SA"/>
        </w:rPr>
        <w:t>head lettuce and leafy salad vegetables are exported; minimal volumes are imported.</w:t>
      </w:r>
      <w:r w:rsidR="003F7C6D">
        <w:rPr>
          <w:lang w:eastAsia="en-AU" w:bidi="ar-SA"/>
        </w:rPr>
        <w:t xml:space="preserve"> There is no import or export of leafy herbs.</w:t>
      </w:r>
    </w:p>
    <w:p w14:paraId="4278B392" w14:textId="34CEBF9B" w:rsidR="00C85C54" w:rsidRPr="008D1DDF" w:rsidRDefault="00C85C54" w:rsidP="008D1DDF">
      <w:pPr>
        <w:pStyle w:val="Heading2"/>
        <w:ind w:left="851" w:hanging="851"/>
        <w:rPr>
          <w:sz w:val="28"/>
        </w:rPr>
      </w:pPr>
      <w:bookmarkStart w:id="59" w:name="_Toc27659670"/>
      <w:r w:rsidRPr="008D1DDF">
        <w:rPr>
          <w:sz w:val="28"/>
        </w:rPr>
        <w:t>4</w:t>
      </w:r>
      <w:r w:rsidR="00215096">
        <w:rPr>
          <w:sz w:val="28"/>
        </w:rPr>
        <w:t>.3</w:t>
      </w:r>
      <w:r w:rsidRPr="008D1DDF">
        <w:rPr>
          <w:sz w:val="28"/>
        </w:rPr>
        <w:tab/>
        <w:t xml:space="preserve">Leafy </w:t>
      </w:r>
      <w:r w:rsidR="004F1878" w:rsidRPr="008D1DDF">
        <w:rPr>
          <w:sz w:val="28"/>
        </w:rPr>
        <w:t>vegetable supply chain</w:t>
      </w:r>
      <w:bookmarkEnd w:id="59"/>
    </w:p>
    <w:p w14:paraId="121859BC" w14:textId="0B6722FF" w:rsidR="00EA04A5" w:rsidRDefault="00D8321D" w:rsidP="00D8321D">
      <w:pPr>
        <w:rPr>
          <w:lang w:bidi="ar-SA"/>
        </w:rPr>
      </w:pPr>
      <w:r>
        <w:rPr>
          <w:lang w:bidi="ar-SA"/>
        </w:rPr>
        <w:t xml:space="preserve">In Australia, fresh leafy vegetables are primarily grown in open fields. Some growers use hydroponic or </w:t>
      </w:r>
      <w:r w:rsidR="001D48F6">
        <w:rPr>
          <w:lang w:bidi="ar-SA"/>
        </w:rPr>
        <w:t xml:space="preserve">greenhouse production systems. </w:t>
      </w:r>
      <w:r w:rsidR="00754B5A">
        <w:t xml:space="preserve">Production covers wide geographic and climatic conditions. </w:t>
      </w:r>
      <w:r w:rsidR="004F1878">
        <w:rPr>
          <w:lang w:bidi="ar-SA"/>
        </w:rPr>
        <w:t>P</w:t>
      </w:r>
      <w:r w:rsidR="00EA04A5">
        <w:rPr>
          <w:lang w:bidi="ar-SA"/>
        </w:rPr>
        <w:t xml:space="preserve">rimary production and processing </w:t>
      </w:r>
      <w:r w:rsidR="003D36AC">
        <w:rPr>
          <w:lang w:bidi="ar-SA"/>
        </w:rPr>
        <w:t xml:space="preserve">methods </w:t>
      </w:r>
      <w:r w:rsidR="004F1878">
        <w:rPr>
          <w:lang w:bidi="ar-SA"/>
        </w:rPr>
        <w:t>vary between</w:t>
      </w:r>
      <w:r w:rsidR="00EA04A5">
        <w:rPr>
          <w:lang w:bidi="ar-SA"/>
        </w:rPr>
        <w:t xml:space="preserve"> head lettuce, leafy </w:t>
      </w:r>
      <w:r w:rsidR="00834868">
        <w:rPr>
          <w:lang w:bidi="ar-SA"/>
        </w:rPr>
        <w:t xml:space="preserve">salad </w:t>
      </w:r>
      <w:r w:rsidR="00EA04A5">
        <w:rPr>
          <w:lang w:bidi="ar-SA"/>
        </w:rPr>
        <w:t>vegetables and leafy herbs</w:t>
      </w:r>
      <w:r w:rsidR="004F1878">
        <w:rPr>
          <w:lang w:bidi="ar-SA"/>
        </w:rPr>
        <w:t>,</w:t>
      </w:r>
      <w:r w:rsidR="008B772F">
        <w:rPr>
          <w:lang w:bidi="ar-SA"/>
        </w:rPr>
        <w:t xml:space="preserve"> as</w:t>
      </w:r>
      <w:r w:rsidR="004F1878">
        <w:rPr>
          <w:lang w:bidi="ar-SA"/>
        </w:rPr>
        <w:t xml:space="preserve"> </w:t>
      </w:r>
      <w:r w:rsidR="008B772F">
        <w:rPr>
          <w:lang w:bidi="ar-SA"/>
        </w:rPr>
        <w:t>described</w:t>
      </w:r>
      <w:r w:rsidR="00EA04A5">
        <w:rPr>
          <w:lang w:bidi="ar-SA"/>
        </w:rPr>
        <w:t xml:space="preserve"> below.</w:t>
      </w:r>
    </w:p>
    <w:p w14:paraId="3A4A70F3" w14:textId="74C57365" w:rsidR="001E62AB" w:rsidRPr="00790AC5" w:rsidRDefault="00215096" w:rsidP="00995F4A">
      <w:pPr>
        <w:pStyle w:val="Heading3"/>
      </w:pPr>
      <w:bookmarkStart w:id="60" w:name="_Toc27659671"/>
      <w:r>
        <w:t>4.3</w:t>
      </w:r>
      <w:r w:rsidR="001E62AB">
        <w:t>.1</w:t>
      </w:r>
      <w:r w:rsidR="001E62AB">
        <w:tab/>
        <w:t>On-farm activities</w:t>
      </w:r>
      <w:bookmarkEnd w:id="60"/>
      <w:r w:rsidR="001E62AB">
        <w:t xml:space="preserve"> </w:t>
      </w:r>
    </w:p>
    <w:p w14:paraId="35A23C4A" w14:textId="566430E2" w:rsidR="008202DE" w:rsidRDefault="008202DE" w:rsidP="001E62AB">
      <w:pPr>
        <w:rPr>
          <w:lang w:bidi="ar-SA"/>
        </w:rPr>
      </w:pPr>
      <w:r>
        <w:rPr>
          <w:lang w:bidi="ar-SA"/>
        </w:rPr>
        <w:t>The</w:t>
      </w:r>
      <w:r w:rsidR="004F1878" w:rsidRPr="0013128A">
        <w:rPr>
          <w:lang w:bidi="ar-SA"/>
        </w:rPr>
        <w:t xml:space="preserve"> </w:t>
      </w:r>
      <w:r w:rsidR="00276895" w:rsidRPr="0013128A">
        <w:rPr>
          <w:lang w:bidi="ar-SA"/>
        </w:rPr>
        <w:t>on-farm</w:t>
      </w:r>
      <w:r w:rsidR="00276895" w:rsidRPr="008202DE">
        <w:rPr>
          <w:lang w:bidi="ar-SA"/>
        </w:rPr>
        <w:t xml:space="preserve"> </w:t>
      </w:r>
      <w:r w:rsidR="004F1878" w:rsidRPr="0013128A">
        <w:rPr>
          <w:lang w:bidi="ar-SA"/>
        </w:rPr>
        <w:t xml:space="preserve">activities and inputs for leafy vegetables </w:t>
      </w:r>
      <w:r>
        <w:rPr>
          <w:lang w:bidi="ar-SA"/>
        </w:rPr>
        <w:t xml:space="preserve">are summarised in </w:t>
      </w:r>
      <w:r w:rsidR="008B772F">
        <w:rPr>
          <w:lang w:bidi="ar-SA"/>
        </w:rPr>
        <w:t>Figure 3</w:t>
      </w:r>
      <w:r w:rsidR="004F1878" w:rsidRPr="0013128A">
        <w:rPr>
          <w:lang w:bidi="ar-SA"/>
        </w:rPr>
        <w:t xml:space="preserve">. </w:t>
      </w:r>
    </w:p>
    <w:p w14:paraId="27221724" w14:textId="77777777" w:rsidR="008202DE" w:rsidRDefault="008202DE" w:rsidP="001E62AB">
      <w:pPr>
        <w:rPr>
          <w:lang w:bidi="ar-SA"/>
        </w:rPr>
      </w:pPr>
    </w:p>
    <w:p w14:paraId="325A21FF" w14:textId="45CF0C11" w:rsidR="008202DE" w:rsidRDefault="003D36AC" w:rsidP="001E62AB">
      <w:pPr>
        <w:rPr>
          <w:rFonts w:cs="Arial"/>
        </w:rPr>
      </w:pPr>
      <w:r>
        <w:rPr>
          <w:rFonts w:cs="Arial"/>
        </w:rPr>
        <w:t>L</w:t>
      </w:r>
      <w:r w:rsidR="001E62AB">
        <w:rPr>
          <w:rFonts w:cs="Arial"/>
        </w:rPr>
        <w:t xml:space="preserve">eafy vegetables are grown from seeds or seedlings purchased from </w:t>
      </w:r>
      <w:r>
        <w:rPr>
          <w:rFonts w:cs="Arial"/>
        </w:rPr>
        <w:t xml:space="preserve">seed suppliers and </w:t>
      </w:r>
      <w:r w:rsidR="001E62AB">
        <w:rPr>
          <w:rFonts w:cs="Arial"/>
        </w:rPr>
        <w:t>commercial nurseries.</w:t>
      </w:r>
      <w:r>
        <w:rPr>
          <w:rFonts w:cs="Arial"/>
        </w:rPr>
        <w:t xml:space="preserve"> </w:t>
      </w:r>
      <w:r w:rsidR="00C82A5D">
        <w:rPr>
          <w:rFonts w:cs="Arial"/>
        </w:rPr>
        <w:t xml:space="preserve">Some growers raise their own seedlings to transplant. </w:t>
      </w:r>
      <w:r w:rsidR="00E63CEE">
        <w:rPr>
          <w:rFonts w:cs="Arial"/>
        </w:rPr>
        <w:t>Field</w:t>
      </w:r>
      <w:r w:rsidR="001E62AB">
        <w:rPr>
          <w:rFonts w:cs="Arial"/>
        </w:rPr>
        <w:t xml:space="preserve"> </w:t>
      </w:r>
      <w:r w:rsidR="00C82A5D">
        <w:rPr>
          <w:rFonts w:cs="Arial"/>
        </w:rPr>
        <w:t xml:space="preserve">preparation may include </w:t>
      </w:r>
      <w:r w:rsidR="001E62AB">
        <w:rPr>
          <w:rFonts w:cs="Arial"/>
        </w:rPr>
        <w:t>pl</w:t>
      </w:r>
      <w:r w:rsidR="00C82A5D">
        <w:rPr>
          <w:rFonts w:cs="Arial"/>
        </w:rPr>
        <w:t>oughing,</w:t>
      </w:r>
      <w:r w:rsidR="001E62AB">
        <w:rPr>
          <w:rFonts w:cs="Arial"/>
        </w:rPr>
        <w:t xml:space="preserve"> </w:t>
      </w:r>
      <w:r w:rsidR="00E63CEE">
        <w:rPr>
          <w:rFonts w:cs="Arial"/>
        </w:rPr>
        <w:t xml:space="preserve">forming </w:t>
      </w:r>
      <w:r w:rsidR="001E62AB">
        <w:rPr>
          <w:rFonts w:cs="Arial"/>
        </w:rPr>
        <w:t>soil bed</w:t>
      </w:r>
      <w:r w:rsidR="00E63CEE">
        <w:rPr>
          <w:rFonts w:cs="Arial"/>
        </w:rPr>
        <w:t>s</w:t>
      </w:r>
      <w:r w:rsidR="00C82A5D">
        <w:rPr>
          <w:rFonts w:cs="Arial"/>
        </w:rPr>
        <w:t xml:space="preserve">, </w:t>
      </w:r>
      <w:r w:rsidR="00E63CEE">
        <w:rPr>
          <w:rFonts w:cs="Arial"/>
        </w:rPr>
        <w:t xml:space="preserve">applying </w:t>
      </w:r>
      <w:r w:rsidR="00C82A5D">
        <w:rPr>
          <w:rFonts w:cs="Arial"/>
        </w:rPr>
        <w:t>f</w:t>
      </w:r>
      <w:r w:rsidR="001E62AB">
        <w:rPr>
          <w:rFonts w:cs="Arial"/>
        </w:rPr>
        <w:t xml:space="preserve">ertiliser and </w:t>
      </w:r>
      <w:r w:rsidR="00E63CEE">
        <w:rPr>
          <w:rFonts w:cs="Arial"/>
        </w:rPr>
        <w:t xml:space="preserve">correcting </w:t>
      </w:r>
      <w:r w:rsidR="00754B5A">
        <w:rPr>
          <w:rFonts w:cs="Arial"/>
        </w:rPr>
        <w:t xml:space="preserve">soil </w:t>
      </w:r>
      <w:r w:rsidR="00BC59D8">
        <w:rPr>
          <w:rFonts w:cs="Arial"/>
        </w:rPr>
        <w:t>pH.</w:t>
      </w:r>
      <w:r w:rsidR="001E62AB">
        <w:rPr>
          <w:rFonts w:cs="Arial"/>
        </w:rPr>
        <w:t xml:space="preserve"> </w:t>
      </w:r>
      <w:r w:rsidR="00E63CEE">
        <w:rPr>
          <w:rFonts w:cs="Arial"/>
        </w:rPr>
        <w:t>Seeds are so</w:t>
      </w:r>
      <w:r w:rsidR="001E62AB">
        <w:rPr>
          <w:rFonts w:cs="Arial"/>
        </w:rPr>
        <w:t>wn directly into soil by hand or using a seed machine. Seedlings are planted by hand or with transplanting machine</w:t>
      </w:r>
      <w:r w:rsidR="00E63CEE">
        <w:rPr>
          <w:rFonts w:cs="Arial"/>
        </w:rPr>
        <w:t xml:space="preserve">s. </w:t>
      </w:r>
    </w:p>
    <w:p w14:paraId="41864601" w14:textId="77777777" w:rsidR="008202DE" w:rsidRDefault="008202DE" w:rsidP="001E62AB">
      <w:pPr>
        <w:rPr>
          <w:rFonts w:cs="Arial"/>
        </w:rPr>
      </w:pPr>
    </w:p>
    <w:p w14:paraId="0092E237" w14:textId="47187396" w:rsidR="001E62AB" w:rsidRDefault="00E63CEE" w:rsidP="001E62AB">
      <w:pPr>
        <w:rPr>
          <w:rFonts w:cs="Arial"/>
        </w:rPr>
      </w:pPr>
      <w:r>
        <w:rPr>
          <w:rFonts w:cs="Arial"/>
        </w:rPr>
        <w:t xml:space="preserve">Side dressings of fertiliser, often heat-treated manure, </w:t>
      </w:r>
      <w:r w:rsidR="001E62AB">
        <w:rPr>
          <w:rFonts w:cs="Arial"/>
        </w:rPr>
        <w:t>are applied during growth</w:t>
      </w:r>
      <w:r w:rsidR="00C82A5D">
        <w:rPr>
          <w:rFonts w:cs="Arial"/>
        </w:rPr>
        <w:t>. W</w:t>
      </w:r>
      <w:r>
        <w:rPr>
          <w:rFonts w:cs="Arial"/>
        </w:rPr>
        <w:t>ater</w:t>
      </w:r>
      <w:r w:rsidR="001E62AB">
        <w:rPr>
          <w:rFonts w:cs="Arial"/>
        </w:rPr>
        <w:t xml:space="preserve"> </w:t>
      </w:r>
      <w:r w:rsidR="00C82A5D">
        <w:rPr>
          <w:rFonts w:cs="Arial"/>
        </w:rPr>
        <w:t xml:space="preserve">is supplied </w:t>
      </w:r>
      <w:r w:rsidR="001E62AB">
        <w:rPr>
          <w:rFonts w:cs="Arial"/>
        </w:rPr>
        <w:t>through drip, furrow or overhead irrigation. Crop</w:t>
      </w:r>
      <w:r w:rsidR="00C82A5D">
        <w:rPr>
          <w:rFonts w:cs="Arial"/>
        </w:rPr>
        <w:t>s are</w:t>
      </w:r>
      <w:r w:rsidR="001E62AB">
        <w:rPr>
          <w:rFonts w:cs="Arial"/>
        </w:rPr>
        <w:t xml:space="preserve"> monitored </w:t>
      </w:r>
      <w:r w:rsidR="00C82A5D">
        <w:rPr>
          <w:rFonts w:cs="Arial"/>
        </w:rPr>
        <w:t xml:space="preserve">and controlled </w:t>
      </w:r>
      <w:r w:rsidR="001E62AB">
        <w:rPr>
          <w:rFonts w:cs="Arial"/>
        </w:rPr>
        <w:t xml:space="preserve">for pests and weeds. </w:t>
      </w:r>
    </w:p>
    <w:p w14:paraId="1DFD1593" w14:textId="77777777" w:rsidR="001E62AB" w:rsidRDefault="001E62AB" w:rsidP="001E62AB">
      <w:pPr>
        <w:rPr>
          <w:rFonts w:cs="Arial"/>
        </w:rPr>
      </w:pPr>
    </w:p>
    <w:p w14:paraId="47F4D74C" w14:textId="225898AC" w:rsidR="001E62AB" w:rsidRPr="00673C28" w:rsidRDefault="001E62AB" w:rsidP="00D8321D">
      <w:pPr>
        <w:rPr>
          <w:rFonts w:cs="Arial"/>
        </w:rPr>
      </w:pPr>
      <w:r>
        <w:rPr>
          <w:rFonts w:cs="Arial"/>
        </w:rPr>
        <w:t>Leafy vegeta</w:t>
      </w:r>
      <w:r w:rsidR="00E63CEE">
        <w:rPr>
          <w:rFonts w:cs="Arial"/>
        </w:rPr>
        <w:t xml:space="preserve">bles are generally harvested by </w:t>
      </w:r>
      <w:r>
        <w:rPr>
          <w:rFonts w:cs="Arial"/>
        </w:rPr>
        <w:t>hand</w:t>
      </w:r>
      <w:r w:rsidR="00E63CEE">
        <w:rPr>
          <w:rFonts w:cs="Arial"/>
        </w:rPr>
        <w:t>,</w:t>
      </w:r>
      <w:r w:rsidR="00C82A5D">
        <w:rPr>
          <w:rFonts w:cs="Arial"/>
        </w:rPr>
        <w:t xml:space="preserve"> although m</w:t>
      </w:r>
      <w:r>
        <w:rPr>
          <w:rFonts w:cs="Arial"/>
        </w:rPr>
        <w:t>echanical harvesters are available for lettuces. Harvested products are collected in containers or crates. Some head lettuces are field trimmed, cored, packed into waxed cartons and palletised to be sent directly to market as a re</w:t>
      </w:r>
      <w:r w:rsidR="00C82A5D">
        <w:rPr>
          <w:rFonts w:cs="Arial"/>
        </w:rPr>
        <w:t xml:space="preserve">ady-to-wash product. </w:t>
      </w:r>
      <w:r w:rsidR="00E63CEE">
        <w:rPr>
          <w:rFonts w:cs="Arial"/>
        </w:rPr>
        <w:t xml:space="preserve">Containers and crates </w:t>
      </w:r>
      <w:r w:rsidR="00C82A5D">
        <w:rPr>
          <w:rFonts w:cs="Arial"/>
        </w:rPr>
        <w:t xml:space="preserve">are </w:t>
      </w:r>
      <w:r>
        <w:rPr>
          <w:rFonts w:cs="Arial"/>
        </w:rPr>
        <w:t>palletised and transported to packing sheds</w:t>
      </w:r>
      <w:r w:rsidR="00224FA3">
        <w:rPr>
          <w:rFonts w:cs="Arial"/>
        </w:rPr>
        <w:t xml:space="preserve">; </w:t>
      </w:r>
      <w:r>
        <w:rPr>
          <w:rFonts w:cs="Arial"/>
        </w:rPr>
        <w:t xml:space="preserve">refrigerated vehicles </w:t>
      </w:r>
      <w:r w:rsidR="00224FA3">
        <w:rPr>
          <w:rFonts w:cs="Arial"/>
        </w:rPr>
        <w:t xml:space="preserve">are used </w:t>
      </w:r>
      <w:r>
        <w:rPr>
          <w:rFonts w:cs="Arial"/>
        </w:rPr>
        <w:t>for long distances</w:t>
      </w:r>
      <w:r w:rsidR="001438D5">
        <w:rPr>
          <w:rFonts w:cs="Arial"/>
        </w:rPr>
        <w:t xml:space="preserve">. </w:t>
      </w:r>
    </w:p>
    <w:p w14:paraId="13362EEA" w14:textId="25AAF9A0" w:rsidR="00C633BE" w:rsidRDefault="00C633BE" w:rsidP="00D8321D">
      <w:pPr>
        <w:rPr>
          <w:lang w:bidi="ar-SA"/>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13128A" w14:paraId="630FAD36" w14:textId="77777777" w:rsidTr="00673C28">
        <w:trPr>
          <w:jc w:val="center"/>
        </w:trPr>
        <w:tc>
          <w:tcPr>
            <w:tcW w:w="8359" w:type="dxa"/>
          </w:tcPr>
          <w:p w14:paraId="6CDC860E" w14:textId="7751C528" w:rsidR="0013128A" w:rsidRDefault="009F1D1C" w:rsidP="00673C28">
            <w:pPr>
              <w:rPr>
                <w:rFonts w:eastAsia="Calibri" w:cs="Arial"/>
                <w:b/>
                <w:szCs w:val="22"/>
              </w:rPr>
            </w:pPr>
            <w:r>
              <w:rPr>
                <w:rFonts w:eastAsia="Calibri" w:cs="Arial"/>
                <w:b/>
                <w:szCs w:val="22"/>
              </w:rPr>
              <w:pict w14:anchorId="62E5324C">
                <v:shape id="_x0000_i1027" type="#_x0000_t75" style="width:444.75pt;height:447.75pt">
                  <v:imagedata r:id="rId20" o:title="Flow diagram of on-farm activities and inputs for leafy vegetable production"/>
                </v:shape>
              </w:pict>
            </w:r>
          </w:p>
        </w:tc>
      </w:tr>
      <w:tr w:rsidR="0013128A" w:rsidRPr="0069681A" w14:paraId="7DDA95E4" w14:textId="77777777" w:rsidTr="00673C28">
        <w:trPr>
          <w:jc w:val="center"/>
        </w:trPr>
        <w:tc>
          <w:tcPr>
            <w:tcW w:w="8359" w:type="dxa"/>
          </w:tcPr>
          <w:p w14:paraId="6B74E0A2" w14:textId="07D273E4" w:rsidR="0013128A" w:rsidRPr="0069681A" w:rsidRDefault="008B772F" w:rsidP="008B772F">
            <w:pPr>
              <w:rPr>
                <w:rFonts w:cs="Arial"/>
                <w:i/>
                <w:sz w:val="20"/>
                <w:szCs w:val="20"/>
              </w:rPr>
            </w:pPr>
            <w:r w:rsidRPr="0069681A">
              <w:rPr>
                <w:rFonts w:eastAsia="Calibri" w:cs="Arial"/>
                <w:b/>
                <w:i/>
                <w:sz w:val="20"/>
                <w:szCs w:val="20"/>
              </w:rPr>
              <w:t>Figure 3</w:t>
            </w:r>
            <w:r w:rsidR="000A7DE6">
              <w:rPr>
                <w:rFonts w:eastAsia="Calibri" w:cs="Arial"/>
                <w:b/>
                <w:i/>
                <w:sz w:val="20"/>
                <w:szCs w:val="20"/>
              </w:rPr>
              <w:t>.</w:t>
            </w:r>
            <w:r w:rsidR="0013128A" w:rsidRPr="0069681A">
              <w:rPr>
                <w:rFonts w:eastAsia="Calibri" w:cs="Arial"/>
                <w:b/>
                <w:i/>
                <w:sz w:val="20"/>
                <w:szCs w:val="20"/>
              </w:rPr>
              <w:t xml:space="preserve"> </w:t>
            </w:r>
            <w:r w:rsidRPr="0069681A">
              <w:rPr>
                <w:rFonts w:eastAsia="Calibri" w:cs="Arial"/>
                <w:i/>
                <w:sz w:val="20"/>
                <w:szCs w:val="20"/>
              </w:rPr>
              <w:t>G</w:t>
            </w:r>
            <w:r w:rsidR="0013128A" w:rsidRPr="0069681A">
              <w:rPr>
                <w:rFonts w:eastAsia="Calibri" w:cs="Arial"/>
                <w:i/>
                <w:sz w:val="20"/>
                <w:szCs w:val="20"/>
              </w:rPr>
              <w:t>eneral</w:t>
            </w:r>
            <w:r w:rsidRPr="0069681A">
              <w:rPr>
                <w:rFonts w:eastAsia="Calibri" w:cs="Arial"/>
                <w:i/>
                <w:sz w:val="20"/>
                <w:szCs w:val="20"/>
              </w:rPr>
              <w:t>ised</w:t>
            </w:r>
            <w:r w:rsidR="0013128A" w:rsidRPr="0069681A">
              <w:rPr>
                <w:rFonts w:eastAsia="Calibri" w:cs="Arial"/>
                <w:i/>
                <w:sz w:val="20"/>
                <w:szCs w:val="20"/>
              </w:rPr>
              <w:t xml:space="preserve"> on-farm activities and inputs for leafy vegetable production in Australia</w:t>
            </w:r>
          </w:p>
        </w:tc>
      </w:tr>
      <w:tr w:rsidR="0013128A" w:rsidRPr="0069681A" w14:paraId="585213B8" w14:textId="77777777" w:rsidTr="00673C28">
        <w:trPr>
          <w:jc w:val="center"/>
        </w:trPr>
        <w:tc>
          <w:tcPr>
            <w:tcW w:w="8359" w:type="dxa"/>
          </w:tcPr>
          <w:p w14:paraId="45B55386" w14:textId="3C29B9A5" w:rsidR="0013128A" w:rsidRPr="0069681A" w:rsidRDefault="0013128A" w:rsidP="002246FF">
            <w:pPr>
              <w:rPr>
                <w:rFonts w:cs="Arial"/>
                <w:sz w:val="20"/>
                <w:szCs w:val="20"/>
              </w:rPr>
            </w:pPr>
            <w:r w:rsidRPr="0069681A">
              <w:rPr>
                <w:rFonts w:cs="Arial"/>
                <w:sz w:val="20"/>
                <w:szCs w:val="20"/>
              </w:rPr>
              <w:t xml:space="preserve">Diagram based on </w:t>
            </w:r>
            <w:r w:rsidR="00E27BF7" w:rsidRPr="0069681A">
              <w:rPr>
                <w:rFonts w:cs="Arial"/>
                <w:sz w:val="20"/>
                <w:szCs w:val="20"/>
              </w:rPr>
              <w:t>information in</w:t>
            </w:r>
            <w:r w:rsidRPr="0069681A">
              <w:rPr>
                <w:rFonts w:cs="Arial"/>
                <w:sz w:val="20"/>
                <w:szCs w:val="20"/>
              </w:rPr>
              <w:t xml:space="preserve"> </w:t>
            </w:r>
            <w:r w:rsidRPr="0069681A">
              <w:rPr>
                <w:rFonts w:cs="Arial"/>
                <w:sz w:val="20"/>
                <w:szCs w:val="20"/>
              </w:rPr>
              <w:fldChar w:fldCharType="begin"/>
            </w:r>
            <w:r w:rsidR="002246FF" w:rsidRPr="0069681A">
              <w:rPr>
                <w:rFonts w:cs="Arial"/>
                <w:sz w:val="20"/>
                <w:szCs w:val="20"/>
              </w:rPr>
              <w:instrText>ADDIN CITAVI.PLACEHOLDER 74f83320-3c58-4263-88af-98a62d520acd 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lGUEEsIFBNQS4gVUZGVkEsIFdHQSAyMDA2KTwvVGV4dD4NCiAgICA8L1RleHRVbml0Pg0KICA8L1RleHRVbml0cz4NCjwvUGxhY2Vob2xkZXI+</w:instrText>
            </w:r>
            <w:r w:rsidRPr="0069681A">
              <w:rPr>
                <w:rFonts w:cs="Arial"/>
                <w:sz w:val="20"/>
                <w:szCs w:val="20"/>
              </w:rPr>
              <w:fldChar w:fldCharType="separate"/>
            </w:r>
            <w:bookmarkStart w:id="61" w:name="_CTVP00174f833203c58426388af98a62d520acd"/>
            <w:r w:rsidRPr="0069681A">
              <w:rPr>
                <w:rFonts w:cs="Arial"/>
                <w:sz w:val="20"/>
                <w:szCs w:val="20"/>
              </w:rPr>
              <w:t>IFPA, PMA</w:t>
            </w:r>
            <w:r w:rsidR="008B772F" w:rsidRPr="0069681A">
              <w:rPr>
                <w:rFonts w:cs="Arial"/>
                <w:sz w:val="20"/>
                <w:szCs w:val="20"/>
              </w:rPr>
              <w:t xml:space="preserve">, </w:t>
            </w:r>
            <w:r w:rsidRPr="0069681A">
              <w:rPr>
                <w:rFonts w:cs="Arial"/>
                <w:sz w:val="20"/>
                <w:szCs w:val="20"/>
              </w:rPr>
              <w:t xml:space="preserve">UFFVA, WGA </w:t>
            </w:r>
            <w:r w:rsidR="00E27BF7" w:rsidRPr="0069681A">
              <w:rPr>
                <w:rFonts w:cs="Arial"/>
                <w:sz w:val="20"/>
                <w:szCs w:val="20"/>
              </w:rPr>
              <w:t>(</w:t>
            </w:r>
            <w:r w:rsidRPr="0069681A">
              <w:rPr>
                <w:rFonts w:cs="Arial"/>
                <w:sz w:val="20"/>
                <w:szCs w:val="20"/>
              </w:rPr>
              <w:t>2006)</w:t>
            </w:r>
            <w:bookmarkEnd w:id="61"/>
            <w:r w:rsidRPr="0069681A">
              <w:rPr>
                <w:rFonts w:cs="Arial"/>
                <w:sz w:val="20"/>
                <w:szCs w:val="20"/>
              </w:rPr>
              <w:fldChar w:fldCharType="end"/>
            </w:r>
            <w:r w:rsidRPr="0069681A">
              <w:rPr>
                <w:rFonts w:cs="Arial"/>
                <w:sz w:val="20"/>
                <w:szCs w:val="20"/>
              </w:rPr>
              <w:t xml:space="preserve"> and</w:t>
            </w:r>
            <w:r w:rsidR="00EA6A11" w:rsidRPr="0069681A">
              <w:rPr>
                <w:sz w:val="20"/>
                <w:szCs w:val="20"/>
              </w:rPr>
              <w:t xml:space="preserve"> </w:t>
            </w:r>
            <w:r w:rsidR="00EA6A11" w:rsidRPr="0069681A">
              <w:rPr>
                <w:sz w:val="20"/>
                <w:szCs w:val="20"/>
              </w:rPr>
              <w:fldChar w:fldCharType="begin"/>
            </w:r>
            <w:r w:rsidR="00EA6A11" w:rsidRPr="0069681A">
              <w:rPr>
                <w:sz w:val="20"/>
                <w:szCs w:val="20"/>
              </w:rPr>
              <w:instrText>ADDIN CITAVI.PLACEHOLDER 5e3c7c6c-b498-4528-976f-2bb7f39b72a7 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RKUFIgVmljIDIwMTNiKTwvVGV4dD4NCiAgICA8L1RleHRVbml0Pg0KICA8L1RleHRVbml0cz4NCjwvUGxhY2Vob2xkZXI+</w:instrText>
            </w:r>
            <w:r w:rsidR="00EA6A11" w:rsidRPr="0069681A">
              <w:rPr>
                <w:sz w:val="20"/>
                <w:szCs w:val="20"/>
              </w:rPr>
              <w:fldChar w:fldCharType="separate"/>
            </w:r>
            <w:bookmarkStart w:id="62" w:name="_CTVP0015e3c7c6cb4984528976f2bb7f39b72a7"/>
            <w:r w:rsidR="00EA6A11" w:rsidRPr="0069681A">
              <w:rPr>
                <w:sz w:val="20"/>
                <w:szCs w:val="20"/>
              </w:rPr>
              <w:t>DJPR Vic (2013b)</w:t>
            </w:r>
            <w:bookmarkEnd w:id="62"/>
            <w:r w:rsidR="00EA6A11" w:rsidRPr="0069681A">
              <w:rPr>
                <w:sz w:val="20"/>
                <w:szCs w:val="20"/>
              </w:rPr>
              <w:fldChar w:fldCharType="end"/>
            </w:r>
            <w:r w:rsidRPr="0069681A">
              <w:rPr>
                <w:sz w:val="20"/>
                <w:szCs w:val="20"/>
              </w:rPr>
              <w:t>.</w:t>
            </w:r>
          </w:p>
        </w:tc>
      </w:tr>
    </w:tbl>
    <w:p w14:paraId="574DF0C1" w14:textId="1AA4F0F2" w:rsidR="00824E36" w:rsidRPr="0013128A" w:rsidRDefault="00824E36" w:rsidP="00995F4A">
      <w:pPr>
        <w:pStyle w:val="Heading3"/>
      </w:pPr>
      <w:bookmarkStart w:id="63" w:name="_Toc27659672"/>
      <w:r w:rsidRPr="0013128A">
        <w:t>4.</w:t>
      </w:r>
      <w:r w:rsidR="00215096">
        <w:t>3</w:t>
      </w:r>
      <w:r w:rsidRPr="0013128A">
        <w:t>.</w:t>
      </w:r>
      <w:r w:rsidR="00C633BE" w:rsidRPr="0013128A">
        <w:t>2</w:t>
      </w:r>
      <w:r w:rsidR="00C633BE" w:rsidRPr="0013128A">
        <w:tab/>
      </w:r>
      <w:r w:rsidRPr="0013128A">
        <w:t>Packing shed activities</w:t>
      </w:r>
      <w:bookmarkEnd w:id="63"/>
      <w:r w:rsidRPr="0013128A">
        <w:t xml:space="preserve"> </w:t>
      </w:r>
    </w:p>
    <w:p w14:paraId="641A0AB5" w14:textId="7D3E35EF" w:rsidR="00824E36" w:rsidRDefault="004F1878" w:rsidP="004F1878">
      <w:r w:rsidRPr="0013128A">
        <w:rPr>
          <w:lang w:bidi="ar-SA"/>
        </w:rPr>
        <w:t xml:space="preserve">The activities and inputs at packing sheds for </w:t>
      </w:r>
      <w:r w:rsidR="008B772F">
        <w:rPr>
          <w:lang w:bidi="ar-SA"/>
        </w:rPr>
        <w:t>head lettuce and leafy salad vegetables</w:t>
      </w:r>
      <w:r w:rsidRPr="0013128A">
        <w:rPr>
          <w:lang w:bidi="ar-SA"/>
        </w:rPr>
        <w:t xml:space="preserve"> </w:t>
      </w:r>
      <w:r w:rsidR="008B772F">
        <w:rPr>
          <w:lang w:bidi="ar-SA"/>
        </w:rPr>
        <w:t>(summarised</w:t>
      </w:r>
      <w:r w:rsidR="008B772F" w:rsidRPr="0013128A">
        <w:rPr>
          <w:lang w:bidi="ar-SA"/>
        </w:rPr>
        <w:t xml:space="preserve"> in Figure </w:t>
      </w:r>
      <w:r w:rsidR="008B772F">
        <w:rPr>
          <w:lang w:bidi="ar-SA"/>
        </w:rPr>
        <w:t>4) differ slightly from leafy herbs (Figure 5)</w:t>
      </w:r>
      <w:r w:rsidRPr="0013128A">
        <w:rPr>
          <w:lang w:bidi="ar-SA"/>
        </w:rPr>
        <w:t xml:space="preserve">. </w:t>
      </w:r>
    </w:p>
    <w:p w14:paraId="56199F7D" w14:textId="3F358537" w:rsidR="00824E36" w:rsidRDefault="00824E36" w:rsidP="00824E36"/>
    <w:p w14:paraId="3008612B" w14:textId="776FEA73" w:rsidR="00824E36" w:rsidRDefault="00F15859" w:rsidP="00824E36">
      <w:r>
        <w:t>Harvested head lettuce and leafy salad vegetables in c</w:t>
      </w:r>
      <w:r w:rsidR="005376F4">
        <w:t>rates</w:t>
      </w:r>
      <w:r>
        <w:t>,</w:t>
      </w:r>
      <w:r w:rsidR="005376F4">
        <w:t xml:space="preserve"> containers, or cartons </w:t>
      </w:r>
      <w:r w:rsidR="00824E36">
        <w:t xml:space="preserve">are immediately cooled using forced air, vacuum or hydrovac cooling. They are then </w:t>
      </w:r>
      <w:r w:rsidR="005376F4">
        <w:t>washed, sorted, trimmed and sanitised. Th</w:t>
      </w:r>
      <w:r w:rsidR="00E27BF7">
        <w:t>is is followed by</w:t>
      </w:r>
      <w:r w:rsidR="00824E36">
        <w:t xml:space="preserve"> </w:t>
      </w:r>
      <w:r w:rsidR="008202DE">
        <w:t xml:space="preserve">drying </w:t>
      </w:r>
      <w:r w:rsidR="00E27BF7">
        <w:t xml:space="preserve">with </w:t>
      </w:r>
      <w:r w:rsidR="008202DE">
        <w:t>air-</w:t>
      </w:r>
      <w:r w:rsidR="00824E36">
        <w:t>drying systems or commercial spinners</w:t>
      </w:r>
      <w:r w:rsidR="008202DE">
        <w:t>. Product is packed</w:t>
      </w:r>
      <w:r w:rsidR="00E27BF7">
        <w:t xml:space="preserve"> </w:t>
      </w:r>
      <w:r w:rsidR="00824E36">
        <w:t>int</w:t>
      </w:r>
      <w:r w:rsidR="00D8321D">
        <w:t>o plastic bags</w:t>
      </w:r>
      <w:r w:rsidR="008202DE">
        <w:t xml:space="preserve"> or sleeves, or bulk-packed </w:t>
      </w:r>
      <w:r w:rsidR="005376F4">
        <w:t>in</w:t>
      </w:r>
      <w:r w:rsidR="008202DE">
        <w:t>to</w:t>
      </w:r>
      <w:r w:rsidR="005376F4">
        <w:t xml:space="preserve"> cartons or crates</w:t>
      </w:r>
      <w:r w:rsidR="00D8321D">
        <w:t xml:space="preserve">. </w:t>
      </w:r>
      <w:r w:rsidR="00824E36">
        <w:t>P</w:t>
      </w:r>
      <w:r w:rsidR="008202DE">
        <w:t>acked p</w:t>
      </w:r>
      <w:r w:rsidR="00824E36">
        <w:t>roducts are then palletised, shrink wrapped and stored in co</w:t>
      </w:r>
      <w:r w:rsidR="00E27BF7">
        <w:t>ol</w:t>
      </w:r>
      <w:r w:rsidR="00824E36">
        <w:t>rooms before distribution</w:t>
      </w:r>
      <w:r w:rsidR="001438D5">
        <w:t xml:space="preserve">. </w:t>
      </w:r>
    </w:p>
    <w:p w14:paraId="4C847188" w14:textId="77777777" w:rsidR="00824E36" w:rsidRDefault="00824E36" w:rsidP="00824E36"/>
    <w:p w14:paraId="447CD91C" w14:textId="31BC8D2A" w:rsidR="00515A68" w:rsidRDefault="00824E36" w:rsidP="00824E36">
      <w:r>
        <w:t>Leafy herbs are also immediately cooled upon receipt. They are not commonly treated with sanitisers but are regularly sprayed with or dipped in water to prevent moisture loss. Leafy herbs are bunched</w:t>
      </w:r>
      <w:r w:rsidR="008202DE">
        <w:t>,</w:t>
      </w:r>
      <w:r>
        <w:t xml:space="preserve"> packed into plastic bags</w:t>
      </w:r>
      <w:r w:rsidR="008202DE">
        <w:t>,</w:t>
      </w:r>
      <w:r>
        <w:t xml:space="preserve"> punnets or plastic film</w:t>
      </w:r>
      <w:r w:rsidR="008202DE">
        <w:t xml:space="preserve">, and </w:t>
      </w:r>
      <w:r>
        <w:t>then</w:t>
      </w:r>
      <w:r w:rsidR="008202DE">
        <w:t xml:space="preserve"> placed </w:t>
      </w:r>
      <w:r>
        <w:t>into waxed cartons</w:t>
      </w:r>
      <w:r w:rsidR="00D8321D">
        <w:t xml:space="preserve">. </w:t>
      </w:r>
      <w:r w:rsidR="008202DE">
        <w:t>Unpackaged herbs</w:t>
      </w:r>
      <w:r w:rsidR="00D8321D">
        <w:t xml:space="preserve"> may </w:t>
      </w:r>
      <w:r w:rsidR="008202DE">
        <w:t xml:space="preserve">also </w:t>
      </w:r>
      <w:r w:rsidR="00D8321D">
        <w:t>be bulk-packed into s</w:t>
      </w:r>
      <w:r>
        <w:t>tyrofoam boxes or waxed cartons</w:t>
      </w:r>
      <w:r w:rsidR="005376F4">
        <w:t xml:space="preserve">. </w:t>
      </w:r>
    </w:p>
    <w:p w14:paraId="1BBD73D4" w14:textId="77777777" w:rsidR="00286DD3" w:rsidRDefault="00286DD3" w:rsidP="00824E36"/>
    <w:tbl>
      <w:tblPr>
        <w:tblStyle w:val="TableGrid"/>
        <w:tblW w:w="810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286DD3" w14:paraId="24F6DA98" w14:textId="77777777" w:rsidTr="00673C28">
        <w:trPr>
          <w:cantSplit/>
          <w:jc w:val="center"/>
        </w:trPr>
        <w:tc>
          <w:tcPr>
            <w:tcW w:w="8103" w:type="dxa"/>
          </w:tcPr>
          <w:p w14:paraId="03E93730" w14:textId="4F71C283" w:rsidR="00286DD3" w:rsidRDefault="009F1D1C" w:rsidP="007E7F71">
            <w:pPr>
              <w:jc w:val="center"/>
              <w:rPr>
                <w:rFonts w:cs="Arial"/>
                <w:sz w:val="20"/>
              </w:rPr>
            </w:pPr>
            <w:r>
              <w:rPr>
                <w:rFonts w:cs="Arial"/>
                <w:sz w:val="20"/>
              </w:rPr>
              <w:pict w14:anchorId="13C9A27A">
                <v:shape id="_x0000_i1028" type="#_x0000_t75" style="width:446.25pt;height:516.75pt">
                  <v:imagedata r:id="rId21" o:title="Flow diagram of packing shed activities and inputs for leafy vegetable production final"/>
                </v:shape>
              </w:pict>
            </w:r>
          </w:p>
        </w:tc>
      </w:tr>
      <w:tr w:rsidR="00286DD3" w:rsidRPr="0069681A" w14:paraId="0A87FAE4" w14:textId="77777777" w:rsidTr="00673C28">
        <w:trPr>
          <w:cantSplit/>
          <w:jc w:val="center"/>
        </w:trPr>
        <w:tc>
          <w:tcPr>
            <w:tcW w:w="8103" w:type="dxa"/>
          </w:tcPr>
          <w:p w14:paraId="15C3906A" w14:textId="60601BA7" w:rsidR="00286DD3" w:rsidRPr="0069681A" w:rsidRDefault="008B772F" w:rsidP="008B772F">
            <w:pPr>
              <w:rPr>
                <w:rFonts w:cs="Arial"/>
                <w:i/>
                <w:sz w:val="20"/>
                <w:szCs w:val="20"/>
              </w:rPr>
            </w:pPr>
            <w:r w:rsidRPr="0069681A">
              <w:rPr>
                <w:rFonts w:eastAsia="Calibri" w:cs="Arial"/>
                <w:b/>
                <w:i/>
                <w:sz w:val="20"/>
                <w:szCs w:val="20"/>
              </w:rPr>
              <w:t>Figure 4</w:t>
            </w:r>
            <w:r w:rsidR="000A7DE6">
              <w:rPr>
                <w:rFonts w:eastAsia="Calibri" w:cs="Arial"/>
                <w:b/>
                <w:i/>
                <w:sz w:val="20"/>
                <w:szCs w:val="20"/>
              </w:rPr>
              <w:t>.</w:t>
            </w:r>
            <w:r w:rsidR="00286DD3" w:rsidRPr="0069681A">
              <w:rPr>
                <w:rFonts w:eastAsia="Calibri" w:cs="Arial"/>
                <w:b/>
                <w:i/>
                <w:sz w:val="20"/>
                <w:szCs w:val="20"/>
              </w:rPr>
              <w:t xml:space="preserve"> </w:t>
            </w:r>
            <w:r w:rsidRPr="0069681A">
              <w:rPr>
                <w:rFonts w:eastAsia="Calibri" w:cs="Arial"/>
                <w:i/>
                <w:sz w:val="20"/>
                <w:szCs w:val="20"/>
              </w:rPr>
              <w:t>G</w:t>
            </w:r>
            <w:r w:rsidR="00286DD3" w:rsidRPr="0069681A">
              <w:rPr>
                <w:rFonts w:eastAsia="Calibri" w:cs="Arial"/>
                <w:i/>
                <w:sz w:val="20"/>
                <w:szCs w:val="20"/>
              </w:rPr>
              <w:t>enera</w:t>
            </w:r>
            <w:r w:rsidRPr="0069681A">
              <w:rPr>
                <w:rFonts w:eastAsia="Calibri" w:cs="Arial"/>
                <w:i/>
                <w:sz w:val="20"/>
                <w:szCs w:val="20"/>
              </w:rPr>
              <w:t>lised</w:t>
            </w:r>
            <w:r w:rsidR="00286DD3" w:rsidRPr="0069681A">
              <w:rPr>
                <w:rFonts w:eastAsia="Calibri" w:cs="Arial"/>
                <w:i/>
                <w:sz w:val="20"/>
                <w:szCs w:val="20"/>
              </w:rPr>
              <w:t xml:space="preserve"> packing shed activities and inputs </w:t>
            </w:r>
            <w:r w:rsidR="0013128A" w:rsidRPr="0069681A">
              <w:rPr>
                <w:rFonts w:eastAsia="Calibri" w:cs="Arial"/>
                <w:i/>
                <w:sz w:val="20"/>
                <w:szCs w:val="20"/>
              </w:rPr>
              <w:t xml:space="preserve">for </w:t>
            </w:r>
            <w:r w:rsidR="008202DE" w:rsidRPr="0069681A">
              <w:rPr>
                <w:rFonts w:eastAsia="Calibri" w:cs="Arial"/>
                <w:i/>
                <w:sz w:val="20"/>
                <w:szCs w:val="20"/>
              </w:rPr>
              <w:t xml:space="preserve">head lettuce and </w:t>
            </w:r>
            <w:r w:rsidR="00286DD3" w:rsidRPr="0069681A">
              <w:rPr>
                <w:rFonts w:eastAsia="Calibri" w:cs="Arial"/>
                <w:i/>
                <w:sz w:val="20"/>
                <w:szCs w:val="20"/>
              </w:rPr>
              <w:t xml:space="preserve">leafy </w:t>
            </w:r>
            <w:r w:rsidR="008202DE" w:rsidRPr="0069681A">
              <w:rPr>
                <w:rFonts w:eastAsia="Calibri" w:cs="Arial"/>
                <w:i/>
                <w:sz w:val="20"/>
                <w:szCs w:val="20"/>
              </w:rPr>
              <w:t xml:space="preserve">salad </w:t>
            </w:r>
            <w:r w:rsidR="00286DD3" w:rsidRPr="0069681A">
              <w:rPr>
                <w:rFonts w:eastAsia="Calibri" w:cs="Arial"/>
                <w:i/>
                <w:sz w:val="20"/>
                <w:szCs w:val="20"/>
              </w:rPr>
              <w:t>vegetable production in Australia</w:t>
            </w:r>
          </w:p>
        </w:tc>
      </w:tr>
      <w:tr w:rsidR="00286DD3" w:rsidRPr="0069681A" w14:paraId="2B08BF5D" w14:textId="77777777" w:rsidTr="00673C28">
        <w:trPr>
          <w:cantSplit/>
          <w:jc w:val="center"/>
        </w:trPr>
        <w:tc>
          <w:tcPr>
            <w:tcW w:w="8103" w:type="dxa"/>
          </w:tcPr>
          <w:p w14:paraId="2D2CCEDD" w14:textId="35C7B365" w:rsidR="00286DD3" w:rsidRPr="0069681A" w:rsidRDefault="00286DD3" w:rsidP="00C718D9">
            <w:pPr>
              <w:rPr>
                <w:rFonts w:cs="Arial"/>
                <w:sz w:val="20"/>
                <w:szCs w:val="20"/>
              </w:rPr>
            </w:pPr>
            <w:r w:rsidRPr="0069681A">
              <w:rPr>
                <w:rFonts w:cs="Arial"/>
                <w:sz w:val="20"/>
                <w:szCs w:val="20"/>
              </w:rPr>
              <w:t>Diagram based on</w:t>
            </w:r>
            <w:r w:rsidR="00E27BF7" w:rsidRPr="0069681A">
              <w:rPr>
                <w:rFonts w:cs="Arial"/>
                <w:sz w:val="20"/>
                <w:szCs w:val="20"/>
              </w:rPr>
              <w:t xml:space="preserve"> information in</w:t>
            </w:r>
            <w:r w:rsidRPr="0069681A">
              <w:rPr>
                <w:rFonts w:cs="Arial"/>
                <w:sz w:val="20"/>
                <w:szCs w:val="20"/>
              </w:rPr>
              <w:t xml:space="preserve"> </w:t>
            </w:r>
            <w:r w:rsidR="00431C8F" w:rsidRPr="0069681A">
              <w:rPr>
                <w:rFonts w:cs="Arial"/>
                <w:sz w:val="20"/>
                <w:szCs w:val="20"/>
              </w:rPr>
              <w:fldChar w:fldCharType="begin"/>
            </w:r>
            <w:r w:rsidR="00431C8F" w:rsidRPr="0069681A">
              <w:rPr>
                <w:rFonts w:cs="Arial"/>
                <w:sz w:val="20"/>
                <w:szCs w:val="20"/>
              </w:rPr>
              <w:instrText>ADDIN CITAVI.PLACEHOLDER e7fbf7fb-d09f-4d63-b1d6-290710abce1a 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RKUFIgVmljIDIwMTNiKTwvVGV4dD4NCiAgICA8L1RleHRVbml0Pg0KICA8L1RleHRVbml0cz4NCjwvUGxhY2Vob2xkZXI+</w:instrText>
            </w:r>
            <w:r w:rsidR="00431C8F" w:rsidRPr="0069681A">
              <w:rPr>
                <w:rFonts w:cs="Arial"/>
                <w:sz w:val="20"/>
                <w:szCs w:val="20"/>
              </w:rPr>
              <w:fldChar w:fldCharType="separate"/>
            </w:r>
            <w:bookmarkStart w:id="64" w:name="_CTVP001e7fbf7fbd09f4d63b1d6290710abce1a"/>
            <w:r w:rsidR="00431C8F" w:rsidRPr="0069681A">
              <w:rPr>
                <w:rFonts w:cs="Arial"/>
                <w:sz w:val="20"/>
                <w:szCs w:val="20"/>
              </w:rPr>
              <w:t>DJPR Vic (2013b)</w:t>
            </w:r>
            <w:bookmarkEnd w:id="64"/>
            <w:r w:rsidR="00431C8F" w:rsidRPr="0069681A">
              <w:rPr>
                <w:rFonts w:cs="Arial"/>
                <w:sz w:val="20"/>
                <w:szCs w:val="20"/>
              </w:rPr>
              <w:fldChar w:fldCharType="end"/>
            </w:r>
            <w:r w:rsidR="00C718D9" w:rsidRPr="0069681A">
              <w:rPr>
                <w:rFonts w:cs="Arial"/>
                <w:sz w:val="20"/>
                <w:szCs w:val="20"/>
              </w:rPr>
              <w:t xml:space="preserve"> and </w:t>
            </w:r>
            <w:r w:rsidR="00C718D9" w:rsidRPr="0069681A">
              <w:rPr>
                <w:rFonts w:cs="Arial"/>
                <w:sz w:val="20"/>
                <w:szCs w:val="20"/>
              </w:rPr>
              <w:fldChar w:fldCharType="begin"/>
            </w:r>
            <w:r w:rsidR="00C718D9" w:rsidRPr="0069681A">
              <w:rPr>
                <w:rFonts w:cs="Arial"/>
                <w:sz w:val="20"/>
                <w:szCs w:val="20"/>
              </w:rPr>
              <w:instrText>ADDIN CITAVI.PLACEHOLDER 230c56b0-01c2-41e3-8951-0010aeb9c6c7 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RlBBIDIwMTkpPC9UZXh0Pg0KICAgIDwvVGV4dFVuaXQ+DQogIDwvVGV4dFVuaXRzPg0KPC9QbGFjZWhvbGRlcj4=</w:instrText>
            </w:r>
            <w:r w:rsidR="00C718D9" w:rsidRPr="0069681A">
              <w:rPr>
                <w:rFonts w:cs="Arial"/>
                <w:sz w:val="20"/>
                <w:szCs w:val="20"/>
              </w:rPr>
              <w:fldChar w:fldCharType="separate"/>
            </w:r>
            <w:r w:rsidR="00C718D9" w:rsidRPr="0069681A">
              <w:rPr>
                <w:rFonts w:cs="Arial"/>
                <w:sz w:val="20"/>
                <w:szCs w:val="20"/>
              </w:rPr>
              <w:t>AFPA (2019)</w:t>
            </w:r>
            <w:r w:rsidR="00C718D9" w:rsidRPr="0069681A">
              <w:rPr>
                <w:rFonts w:cs="Arial"/>
                <w:sz w:val="20"/>
                <w:szCs w:val="20"/>
              </w:rPr>
              <w:fldChar w:fldCharType="end"/>
            </w:r>
            <w:r w:rsidR="00C718D9" w:rsidRPr="0069681A">
              <w:rPr>
                <w:rFonts w:cs="Arial"/>
                <w:sz w:val="20"/>
                <w:szCs w:val="20"/>
              </w:rPr>
              <w:t>.</w:t>
            </w:r>
          </w:p>
        </w:tc>
      </w:tr>
    </w:tbl>
    <w:p w14:paraId="41508EF7" w14:textId="6565F8E3" w:rsidR="00286DD3" w:rsidRPr="00673C28" w:rsidRDefault="00286DD3" w:rsidP="00673C28"/>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286DD3" w14:paraId="20F59DCB" w14:textId="77777777" w:rsidTr="00673C28">
        <w:trPr>
          <w:jc w:val="center"/>
        </w:trPr>
        <w:tc>
          <w:tcPr>
            <w:tcW w:w="7986" w:type="dxa"/>
          </w:tcPr>
          <w:p w14:paraId="173D2D0A" w14:textId="00B993F8" w:rsidR="00286DD3" w:rsidRDefault="009F1D1C" w:rsidP="00FB2BF3">
            <w:pPr>
              <w:pStyle w:val="NormalWeb"/>
              <w:spacing w:before="0" w:beforeAutospacing="0" w:after="0" w:afterAutospacing="0"/>
              <w:rPr>
                <w:rFonts w:ascii="Arial" w:eastAsia="Calibri" w:hAnsi="Arial" w:cs="Arial"/>
                <w:b/>
                <w:sz w:val="22"/>
                <w:szCs w:val="22"/>
              </w:rPr>
            </w:pPr>
            <w:hyperlink r:id="rId22" w:history="1"/>
            <w:r>
              <w:pict w14:anchorId="07011077">
                <v:shape id="_x0000_i1029" type="#_x0000_t75" style="width:449.25pt;height:525pt">
                  <v:imagedata r:id="rId23" o:title="Flow diagram of packing shed activities and inputs for leafy herb production final"/>
                </v:shape>
              </w:pict>
            </w:r>
            <w:hyperlink r:id="rId24" w:history="1"/>
          </w:p>
        </w:tc>
      </w:tr>
      <w:tr w:rsidR="00286DD3" w:rsidRPr="0069681A" w14:paraId="3CDDD90E" w14:textId="77777777" w:rsidTr="00673C28">
        <w:trPr>
          <w:jc w:val="center"/>
        </w:trPr>
        <w:tc>
          <w:tcPr>
            <w:tcW w:w="7986" w:type="dxa"/>
          </w:tcPr>
          <w:p w14:paraId="09B34154" w14:textId="6E2C3085" w:rsidR="00286DD3" w:rsidRPr="0069681A" w:rsidRDefault="00286DD3" w:rsidP="008B772F">
            <w:pPr>
              <w:pStyle w:val="NormalWeb"/>
              <w:spacing w:before="0" w:beforeAutospacing="0" w:after="0" w:afterAutospacing="0"/>
              <w:rPr>
                <w:rFonts w:ascii="Arial" w:hAnsi="Arial" w:cs="Arial"/>
                <w:i/>
                <w:sz w:val="20"/>
                <w:szCs w:val="20"/>
              </w:rPr>
            </w:pPr>
            <w:r w:rsidRPr="0069681A">
              <w:rPr>
                <w:rFonts w:ascii="Arial" w:eastAsia="Calibri" w:hAnsi="Arial" w:cs="Arial"/>
                <w:b/>
                <w:i/>
                <w:sz w:val="20"/>
                <w:szCs w:val="20"/>
              </w:rPr>
              <w:t xml:space="preserve">Figure </w:t>
            </w:r>
            <w:r w:rsidR="008B772F" w:rsidRPr="0069681A">
              <w:rPr>
                <w:rFonts w:ascii="Arial" w:eastAsia="Calibri" w:hAnsi="Arial" w:cs="Arial"/>
                <w:b/>
                <w:i/>
                <w:sz w:val="20"/>
                <w:szCs w:val="20"/>
              </w:rPr>
              <w:t>5</w:t>
            </w:r>
            <w:r w:rsidR="000A7DE6">
              <w:rPr>
                <w:rFonts w:ascii="Arial" w:eastAsia="Calibri" w:hAnsi="Arial" w:cs="Arial"/>
                <w:b/>
                <w:i/>
                <w:sz w:val="20"/>
                <w:szCs w:val="20"/>
              </w:rPr>
              <w:t>.</w:t>
            </w:r>
            <w:r w:rsidR="008B772F" w:rsidRPr="0069681A">
              <w:rPr>
                <w:rFonts w:ascii="Arial" w:eastAsia="Calibri" w:hAnsi="Arial" w:cs="Arial"/>
                <w:b/>
                <w:i/>
                <w:sz w:val="20"/>
                <w:szCs w:val="20"/>
              </w:rPr>
              <w:t xml:space="preserve"> </w:t>
            </w:r>
            <w:r w:rsidR="008A4163" w:rsidRPr="0069681A">
              <w:rPr>
                <w:rFonts w:ascii="Arial" w:eastAsia="Calibri" w:hAnsi="Arial" w:cs="Arial"/>
                <w:i/>
                <w:sz w:val="20"/>
                <w:szCs w:val="20"/>
              </w:rPr>
              <w:t>G</w:t>
            </w:r>
            <w:r w:rsidRPr="0069681A">
              <w:rPr>
                <w:rFonts w:ascii="Arial" w:eastAsia="Calibri" w:hAnsi="Arial" w:cs="Arial"/>
                <w:i/>
                <w:sz w:val="20"/>
                <w:szCs w:val="20"/>
              </w:rPr>
              <w:t>eneral</w:t>
            </w:r>
            <w:r w:rsidR="00276895" w:rsidRPr="0069681A">
              <w:rPr>
                <w:rFonts w:ascii="Arial" w:eastAsia="Calibri" w:hAnsi="Arial" w:cs="Arial"/>
                <w:i/>
                <w:sz w:val="20"/>
                <w:szCs w:val="20"/>
              </w:rPr>
              <w:t>ised</w:t>
            </w:r>
            <w:r w:rsidRPr="0069681A">
              <w:rPr>
                <w:rFonts w:ascii="Arial" w:eastAsia="Calibri" w:hAnsi="Arial" w:cs="Arial"/>
                <w:i/>
                <w:sz w:val="20"/>
                <w:szCs w:val="20"/>
              </w:rPr>
              <w:t xml:space="preserve"> packing shed activities and inputs for </w:t>
            </w:r>
            <w:r w:rsidR="00276895" w:rsidRPr="0069681A">
              <w:rPr>
                <w:rFonts w:ascii="Arial" w:eastAsia="Calibri" w:hAnsi="Arial" w:cs="Arial"/>
                <w:i/>
                <w:sz w:val="20"/>
                <w:szCs w:val="20"/>
              </w:rPr>
              <w:t xml:space="preserve">leafy </w:t>
            </w:r>
            <w:r w:rsidRPr="0069681A">
              <w:rPr>
                <w:rFonts w:ascii="Arial" w:eastAsia="Calibri" w:hAnsi="Arial" w:cs="Arial"/>
                <w:i/>
                <w:sz w:val="20"/>
                <w:szCs w:val="20"/>
              </w:rPr>
              <w:t>herb production in Australia</w:t>
            </w:r>
          </w:p>
        </w:tc>
      </w:tr>
      <w:tr w:rsidR="00286DD3" w:rsidRPr="0069681A" w14:paraId="21F180A4" w14:textId="77777777" w:rsidTr="00673C28">
        <w:trPr>
          <w:trHeight w:val="263"/>
          <w:jc w:val="center"/>
        </w:trPr>
        <w:tc>
          <w:tcPr>
            <w:tcW w:w="7986" w:type="dxa"/>
          </w:tcPr>
          <w:p w14:paraId="25DCC800" w14:textId="60DFA352" w:rsidR="00286DD3" w:rsidRPr="0069681A" w:rsidRDefault="00286DD3" w:rsidP="00C7643B">
            <w:pPr>
              <w:rPr>
                <w:rFonts w:cs="Arial"/>
                <w:i/>
                <w:sz w:val="20"/>
                <w:szCs w:val="20"/>
              </w:rPr>
            </w:pPr>
            <w:r w:rsidRPr="0069681A">
              <w:rPr>
                <w:rFonts w:cs="Arial"/>
                <w:sz w:val="20"/>
                <w:szCs w:val="20"/>
              </w:rPr>
              <w:t>Diagram</w:t>
            </w:r>
            <w:r w:rsidR="00834868" w:rsidRPr="0069681A">
              <w:rPr>
                <w:rFonts w:cs="Arial"/>
                <w:sz w:val="20"/>
                <w:szCs w:val="20"/>
              </w:rPr>
              <w:t xml:space="preserve"> based </w:t>
            </w:r>
            <w:r w:rsidRPr="0069681A">
              <w:rPr>
                <w:rFonts w:cs="Arial"/>
                <w:sz w:val="20"/>
                <w:szCs w:val="20"/>
              </w:rPr>
              <w:t>on</w:t>
            </w:r>
            <w:r w:rsidR="00C7643B" w:rsidRPr="0069681A">
              <w:rPr>
                <w:rFonts w:cs="Arial"/>
                <w:sz w:val="20"/>
                <w:szCs w:val="20"/>
              </w:rPr>
              <w:t xml:space="preserve"> information in</w:t>
            </w:r>
            <w:r w:rsidRPr="0069681A">
              <w:rPr>
                <w:rFonts w:cs="Arial"/>
                <w:sz w:val="20"/>
                <w:szCs w:val="20"/>
              </w:rPr>
              <w:t xml:space="preserve"> </w:t>
            </w:r>
            <w:r w:rsidRPr="0069681A">
              <w:rPr>
                <w:rFonts w:cs="Arial"/>
                <w:sz w:val="20"/>
                <w:szCs w:val="20"/>
              </w:rPr>
              <w:fldChar w:fldCharType="begin"/>
            </w:r>
            <w:r w:rsidR="002246FF" w:rsidRPr="0069681A">
              <w:rPr>
                <w:rFonts w:cs="Arial"/>
                <w:sz w:val="20"/>
                <w:szCs w:val="20"/>
              </w:rPr>
              <w:instrText>ADDIN CITAVI.PLACEHOLDER ef5cb811-31cc-406a-a902-9400d230927a 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FJJUkRDIDE5OTcpPC9UZXh0Pg0KICAgIDwvVGV4dFVuaXQ+DQogIDwvVGV4dFVuaXRzPg0KPC9QbGFjZWhvbGRlcj4=</w:instrText>
            </w:r>
            <w:r w:rsidRPr="0069681A">
              <w:rPr>
                <w:rFonts w:cs="Arial"/>
                <w:sz w:val="20"/>
                <w:szCs w:val="20"/>
              </w:rPr>
              <w:fldChar w:fldCharType="separate"/>
            </w:r>
            <w:bookmarkStart w:id="65" w:name="_CTVP001ef5cb81131cc406aa9029400d230927a"/>
            <w:r w:rsidRPr="0069681A">
              <w:rPr>
                <w:rFonts w:cs="Arial"/>
                <w:sz w:val="20"/>
                <w:szCs w:val="20"/>
              </w:rPr>
              <w:t xml:space="preserve">RIRDC </w:t>
            </w:r>
            <w:r w:rsidR="00C7643B" w:rsidRPr="0069681A">
              <w:rPr>
                <w:rFonts w:cs="Arial"/>
                <w:sz w:val="20"/>
                <w:szCs w:val="20"/>
              </w:rPr>
              <w:t>(</w:t>
            </w:r>
            <w:r w:rsidRPr="0069681A">
              <w:rPr>
                <w:rFonts w:cs="Arial"/>
                <w:sz w:val="20"/>
                <w:szCs w:val="20"/>
              </w:rPr>
              <w:t>1997)</w:t>
            </w:r>
            <w:bookmarkEnd w:id="65"/>
            <w:r w:rsidRPr="0069681A">
              <w:rPr>
                <w:rFonts w:cs="Arial"/>
                <w:sz w:val="20"/>
                <w:szCs w:val="20"/>
              </w:rPr>
              <w:fldChar w:fldCharType="end"/>
            </w:r>
            <w:r w:rsidRPr="0069681A">
              <w:rPr>
                <w:rFonts w:cs="Arial"/>
                <w:sz w:val="20"/>
                <w:szCs w:val="20"/>
              </w:rPr>
              <w:t xml:space="preserve">. </w:t>
            </w:r>
          </w:p>
        </w:tc>
      </w:tr>
    </w:tbl>
    <w:p w14:paraId="39A21546" w14:textId="054ACA72" w:rsidR="00515A68" w:rsidRDefault="00515A68" w:rsidP="00995F4A">
      <w:pPr>
        <w:pStyle w:val="Heading3"/>
      </w:pPr>
      <w:bookmarkStart w:id="66" w:name="_Toc27659673"/>
      <w:r>
        <w:t>4.</w:t>
      </w:r>
      <w:r w:rsidR="00215096">
        <w:t>3</w:t>
      </w:r>
      <w:r>
        <w:t>.3</w:t>
      </w:r>
      <w:r w:rsidR="00C633BE">
        <w:tab/>
      </w:r>
      <w:r>
        <w:t>Processor activities</w:t>
      </w:r>
      <w:bookmarkEnd w:id="66"/>
      <w:r>
        <w:t xml:space="preserve"> </w:t>
      </w:r>
    </w:p>
    <w:p w14:paraId="1ADB5E3F" w14:textId="62A0EE01" w:rsidR="00515A68" w:rsidRDefault="0058297D" w:rsidP="00824E36">
      <w:r>
        <w:t xml:space="preserve">Some leafy vegetables (washed or unwashed) are sent for further processing. Processor activities are summarised in Figure 6. </w:t>
      </w:r>
      <w:r w:rsidR="00285352">
        <w:t>Most activ</w:t>
      </w:r>
      <w:r w:rsidR="00286DD3">
        <w:t>ities in processing factories use</w:t>
      </w:r>
      <w:r w:rsidR="00285352">
        <w:t xml:space="preserve"> mechanical or robotic equipment. Products </w:t>
      </w:r>
      <w:r w:rsidR="005376F4">
        <w:t xml:space="preserve">are washed, trimmed and sanitised. </w:t>
      </w:r>
      <w:r w:rsidR="00286DD3">
        <w:t>T</w:t>
      </w:r>
      <w:r w:rsidR="005376F4">
        <w:t xml:space="preserve">hey are then dried in </w:t>
      </w:r>
      <w:r w:rsidR="00285352">
        <w:t xml:space="preserve">air-drying systems or spinners </w:t>
      </w:r>
      <w:r w:rsidR="00286DD3">
        <w:t>and packed into plastic bags.</w:t>
      </w:r>
      <w:r w:rsidR="005376F4">
        <w:t xml:space="preserve"> For some products </w:t>
      </w:r>
      <w:r>
        <w:t xml:space="preserve">(e.g. ready-to-eat leafy salads) </w:t>
      </w:r>
      <w:r w:rsidR="005376F4">
        <w:t xml:space="preserve">the plastic bag </w:t>
      </w:r>
      <w:r w:rsidR="00286DD3">
        <w:t>is</w:t>
      </w:r>
      <w:r w:rsidR="005376F4">
        <w:t xml:space="preserve"> gas flushed </w:t>
      </w:r>
      <w:r w:rsidR="00C7643B">
        <w:t xml:space="preserve">(modified atmosphere packaging) </w:t>
      </w:r>
      <w:r w:rsidR="00286DD3">
        <w:t>before sealing</w:t>
      </w:r>
      <w:r w:rsidR="005376F4">
        <w:t>.</w:t>
      </w:r>
      <w:r w:rsidR="00285352">
        <w:t xml:space="preserve"> Packed products are palletised and stored in coolrooms</w:t>
      </w:r>
      <w:r>
        <w:t xml:space="preserve"> before distribution</w:t>
      </w:r>
      <w:r w:rsidR="00285352">
        <w:t xml:space="preserve">. </w:t>
      </w:r>
    </w:p>
    <w:p w14:paraId="58413A37" w14:textId="7FB426D3" w:rsidR="0013128A" w:rsidRDefault="0013128A" w:rsidP="001E62AB">
      <w:pPr>
        <w:rPr>
          <w:rFonts w:cs="Arial"/>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2"/>
      </w:tblGrid>
      <w:tr w:rsidR="0013128A" w14:paraId="3AEDBA11" w14:textId="77777777" w:rsidTr="00673C28">
        <w:trPr>
          <w:jc w:val="center"/>
        </w:trPr>
        <w:tc>
          <w:tcPr>
            <w:tcW w:w="8222" w:type="dxa"/>
          </w:tcPr>
          <w:p w14:paraId="220BD4C1" w14:textId="1EAB208F" w:rsidR="0013128A" w:rsidRDefault="009F1D1C" w:rsidP="0013128A">
            <w:pPr>
              <w:jc w:val="center"/>
              <w:rPr>
                <w:rFonts w:cs="Arial"/>
                <w:sz w:val="20"/>
              </w:rPr>
            </w:pPr>
            <w:r>
              <w:rPr>
                <w:rFonts w:cs="Arial"/>
                <w:sz w:val="20"/>
              </w:rPr>
              <w:pict w14:anchorId="5D8F06D6">
                <v:shape id="_x0000_i1030" type="#_x0000_t75" style="width:381.75pt;height:639pt">
                  <v:imagedata r:id="rId25" o:title="Flow diagram of processor activities and inputs for leafy vegetable production"/>
                </v:shape>
              </w:pict>
            </w:r>
          </w:p>
        </w:tc>
      </w:tr>
      <w:tr w:rsidR="0013128A" w:rsidRPr="0069681A" w14:paraId="475D90A2" w14:textId="77777777" w:rsidTr="00673C28">
        <w:trPr>
          <w:jc w:val="center"/>
        </w:trPr>
        <w:tc>
          <w:tcPr>
            <w:tcW w:w="8222" w:type="dxa"/>
          </w:tcPr>
          <w:p w14:paraId="4D0802BB" w14:textId="7F19C4CE" w:rsidR="0013128A" w:rsidRPr="0069681A" w:rsidRDefault="0013128A" w:rsidP="008A4163">
            <w:pPr>
              <w:ind w:left="171"/>
              <w:rPr>
                <w:i/>
                <w:sz w:val="20"/>
                <w:szCs w:val="20"/>
              </w:rPr>
            </w:pPr>
            <w:r w:rsidRPr="0069681A">
              <w:rPr>
                <w:rFonts w:eastAsia="Calibri" w:cs="Arial"/>
                <w:b/>
                <w:i/>
                <w:sz w:val="20"/>
                <w:szCs w:val="20"/>
              </w:rPr>
              <w:t xml:space="preserve">Figure </w:t>
            </w:r>
            <w:r w:rsidR="008B772F" w:rsidRPr="0069681A">
              <w:rPr>
                <w:rFonts w:eastAsia="Calibri" w:cs="Arial"/>
                <w:b/>
                <w:i/>
                <w:sz w:val="20"/>
                <w:szCs w:val="20"/>
              </w:rPr>
              <w:t>6</w:t>
            </w:r>
            <w:r w:rsidR="000A7DE6">
              <w:rPr>
                <w:rFonts w:eastAsia="Calibri" w:cs="Arial"/>
                <w:b/>
                <w:i/>
                <w:sz w:val="20"/>
                <w:szCs w:val="20"/>
              </w:rPr>
              <w:t>.</w:t>
            </w:r>
            <w:r w:rsidRPr="0069681A">
              <w:rPr>
                <w:rFonts w:eastAsia="Calibri" w:cs="Arial"/>
                <w:b/>
                <w:i/>
                <w:sz w:val="20"/>
                <w:szCs w:val="20"/>
              </w:rPr>
              <w:t xml:space="preserve"> </w:t>
            </w:r>
            <w:r w:rsidR="008A4163" w:rsidRPr="0069681A">
              <w:rPr>
                <w:rFonts w:eastAsia="Calibri" w:cs="Arial"/>
                <w:i/>
                <w:sz w:val="20"/>
                <w:szCs w:val="20"/>
              </w:rPr>
              <w:t>G</w:t>
            </w:r>
            <w:r w:rsidRPr="0069681A">
              <w:rPr>
                <w:rFonts w:eastAsia="Calibri" w:cs="Arial"/>
                <w:i/>
                <w:sz w:val="20"/>
                <w:szCs w:val="20"/>
              </w:rPr>
              <w:t>eneral</w:t>
            </w:r>
            <w:r w:rsidR="004B421C" w:rsidRPr="0069681A">
              <w:rPr>
                <w:rFonts w:eastAsia="Calibri" w:cs="Arial"/>
                <w:i/>
                <w:sz w:val="20"/>
                <w:szCs w:val="20"/>
              </w:rPr>
              <w:t>ised</w:t>
            </w:r>
            <w:r w:rsidRPr="0069681A">
              <w:rPr>
                <w:rFonts w:eastAsia="Calibri" w:cs="Arial"/>
                <w:i/>
                <w:sz w:val="20"/>
                <w:szCs w:val="20"/>
              </w:rPr>
              <w:t xml:space="preserve"> processor activities and inputs for leafy vegetable production in Australia</w:t>
            </w:r>
          </w:p>
        </w:tc>
      </w:tr>
      <w:tr w:rsidR="0013128A" w:rsidRPr="0069681A" w14:paraId="040500AE" w14:textId="77777777" w:rsidTr="00673C28">
        <w:trPr>
          <w:jc w:val="center"/>
        </w:trPr>
        <w:tc>
          <w:tcPr>
            <w:tcW w:w="8222" w:type="dxa"/>
          </w:tcPr>
          <w:p w14:paraId="6B826260" w14:textId="332C0A37" w:rsidR="0013128A" w:rsidRPr="0069681A" w:rsidRDefault="0013128A" w:rsidP="002246FF">
            <w:pPr>
              <w:ind w:left="171"/>
              <w:rPr>
                <w:rFonts w:cs="Arial"/>
                <w:sz w:val="20"/>
                <w:szCs w:val="20"/>
              </w:rPr>
            </w:pPr>
            <w:r w:rsidRPr="0069681A">
              <w:rPr>
                <w:rFonts w:cs="Arial"/>
                <w:sz w:val="20"/>
                <w:szCs w:val="20"/>
              </w:rPr>
              <w:t xml:space="preserve">Diagram based on </w:t>
            </w:r>
            <w:r w:rsidR="00C7643B" w:rsidRPr="0069681A">
              <w:rPr>
                <w:rFonts w:cs="Arial"/>
                <w:sz w:val="20"/>
                <w:szCs w:val="20"/>
              </w:rPr>
              <w:t>information from</w:t>
            </w:r>
            <w:r w:rsidR="00482FA0" w:rsidRPr="0069681A">
              <w:rPr>
                <w:rFonts w:cs="Arial"/>
                <w:sz w:val="20"/>
                <w:szCs w:val="20"/>
              </w:rPr>
              <w:t xml:space="preserve"> </w:t>
            </w:r>
            <w:r w:rsidR="00482FA0" w:rsidRPr="0069681A">
              <w:rPr>
                <w:rFonts w:cs="Arial"/>
                <w:sz w:val="20"/>
                <w:szCs w:val="20"/>
              </w:rPr>
              <w:fldChar w:fldCharType="begin"/>
            </w:r>
            <w:r w:rsidR="00482FA0" w:rsidRPr="0069681A">
              <w:rPr>
                <w:rFonts w:cs="Arial"/>
                <w:sz w:val="20"/>
                <w:szCs w:val="20"/>
              </w:rPr>
              <w:instrText>ADDIN CITAVI.PLACEHOLDER fa1b5840-332a-4c2b-b6ec-2d0ce7ecd633 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</w:instrText>
            </w:r>
            <w:r w:rsidR="00482FA0" w:rsidRPr="0069681A">
              <w:rPr>
                <w:rFonts w:cs="Arial"/>
                <w:sz w:val="20"/>
                <w:szCs w:val="20"/>
              </w:rPr>
              <w:fldChar w:fldCharType="separate"/>
            </w:r>
            <w:bookmarkStart w:id="67" w:name="_CTVP001fa1b5840332a4c2bb6ec2d0ce7ecd633"/>
            <w:r w:rsidR="00482FA0" w:rsidRPr="0069681A">
              <w:rPr>
                <w:rFonts w:cs="Arial"/>
                <w:sz w:val="20"/>
                <w:szCs w:val="20"/>
              </w:rPr>
              <w:t>DJPR Vic (2013b)</w:t>
            </w:r>
            <w:bookmarkEnd w:id="67"/>
            <w:r w:rsidR="00482FA0" w:rsidRPr="0069681A">
              <w:rPr>
                <w:rFonts w:cs="Arial"/>
                <w:sz w:val="20"/>
                <w:szCs w:val="20"/>
              </w:rPr>
              <w:fldChar w:fldCharType="end"/>
            </w:r>
            <w:r w:rsidRPr="0069681A">
              <w:rPr>
                <w:rFonts w:cs="Arial"/>
                <w:sz w:val="20"/>
                <w:szCs w:val="20"/>
              </w:rPr>
              <w:t xml:space="preserve"> </w:t>
            </w:r>
            <w:r w:rsidR="00482FA0" w:rsidRPr="0069681A">
              <w:rPr>
                <w:rFonts w:cs="Arial"/>
                <w:sz w:val="20"/>
                <w:szCs w:val="20"/>
              </w:rPr>
              <w:t xml:space="preserve">and </w:t>
            </w:r>
            <w:r w:rsidRPr="0069681A">
              <w:rPr>
                <w:rFonts w:cs="Arial"/>
                <w:sz w:val="20"/>
                <w:szCs w:val="20"/>
              </w:rPr>
              <w:fldChar w:fldCharType="begin"/>
            </w:r>
            <w:r w:rsidR="00E72728" w:rsidRPr="0069681A">
              <w:rPr>
                <w:rFonts w:cs="Arial"/>
                <w:sz w:val="20"/>
                <w:szCs w:val="20"/>
              </w:rPr>
              <w:instrText>ADDIN CITAVI.PLACEHOLDER 3bbb34e1-17d5-4ce9-bc67-56c7bb65b6f3 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</w:instrText>
            </w:r>
            <w:r w:rsidRPr="0069681A">
              <w:rPr>
                <w:rFonts w:cs="Arial"/>
                <w:sz w:val="20"/>
                <w:szCs w:val="20"/>
              </w:rPr>
              <w:fldChar w:fldCharType="separate"/>
            </w:r>
            <w:r w:rsidRPr="0069681A">
              <w:rPr>
                <w:rFonts w:cs="Arial"/>
                <w:sz w:val="20"/>
                <w:szCs w:val="20"/>
              </w:rPr>
              <w:t xml:space="preserve">AFPA </w:t>
            </w:r>
            <w:r w:rsidR="00C7643B" w:rsidRPr="0069681A">
              <w:rPr>
                <w:rFonts w:cs="Arial"/>
                <w:sz w:val="20"/>
                <w:szCs w:val="20"/>
              </w:rPr>
              <w:t>(</w:t>
            </w:r>
            <w:r w:rsidRPr="0069681A">
              <w:rPr>
                <w:rFonts w:cs="Arial"/>
                <w:sz w:val="20"/>
                <w:szCs w:val="20"/>
              </w:rPr>
              <w:t>2019)</w:t>
            </w:r>
            <w:r w:rsidRPr="0069681A">
              <w:rPr>
                <w:rFonts w:cs="Arial"/>
                <w:sz w:val="20"/>
                <w:szCs w:val="20"/>
              </w:rPr>
              <w:fldChar w:fldCharType="end"/>
            </w:r>
            <w:r w:rsidR="00482FA0" w:rsidRPr="0069681A">
              <w:rPr>
                <w:rFonts w:cs="Arial"/>
                <w:sz w:val="20"/>
                <w:szCs w:val="20"/>
              </w:rPr>
              <w:t>.</w:t>
            </w:r>
            <w:r w:rsidRPr="0069681A">
              <w:rPr>
                <w:rFonts w:cs="Arial"/>
                <w:sz w:val="20"/>
                <w:szCs w:val="20"/>
              </w:rPr>
              <w:t xml:space="preserve"> </w:t>
            </w:r>
          </w:p>
        </w:tc>
      </w:tr>
    </w:tbl>
    <w:p w14:paraId="3C75061D" w14:textId="77777777" w:rsidR="0013128A" w:rsidRDefault="0013128A" w:rsidP="001E62AB">
      <w:pPr>
        <w:rPr>
          <w:rFonts w:cs="Arial"/>
          <w:sz w:val="20"/>
        </w:rPr>
      </w:pPr>
    </w:p>
    <w:p w14:paraId="10823CFC" w14:textId="03D2AED9" w:rsidR="00824E36" w:rsidRDefault="00824E36" w:rsidP="00995F4A">
      <w:pPr>
        <w:pStyle w:val="Heading3"/>
      </w:pPr>
      <w:bookmarkStart w:id="68" w:name="_Toc27659674"/>
      <w:r>
        <w:t>4.</w:t>
      </w:r>
      <w:r w:rsidR="00215096">
        <w:t>3</w:t>
      </w:r>
      <w:r>
        <w:t>.4</w:t>
      </w:r>
      <w:r w:rsidR="001E62AB">
        <w:tab/>
      </w:r>
      <w:r w:rsidR="00C633BE">
        <w:t>D</w:t>
      </w:r>
      <w:r>
        <w:t>istribution</w:t>
      </w:r>
      <w:bookmarkEnd w:id="68"/>
      <w:r w:rsidR="00991215">
        <w:t xml:space="preserve"> </w:t>
      </w:r>
    </w:p>
    <w:p w14:paraId="1EC16E50" w14:textId="397C53EB" w:rsidR="00285352" w:rsidRDefault="00824E36" w:rsidP="00824E36">
      <w:r>
        <w:t xml:space="preserve">From the packing </w:t>
      </w:r>
      <w:r w:rsidR="004B421C">
        <w:t>shed</w:t>
      </w:r>
      <w:r>
        <w:t xml:space="preserve">, </w:t>
      </w:r>
      <w:r w:rsidR="005376F4">
        <w:t xml:space="preserve">ready-to-wash or ready-to-eat </w:t>
      </w:r>
      <w:r>
        <w:t xml:space="preserve">leafy vegetables are transported </w:t>
      </w:r>
      <w:r w:rsidR="00C7643B">
        <w:t xml:space="preserve">under refrigeration </w:t>
      </w:r>
      <w:r>
        <w:t xml:space="preserve">to distribution centres, wholesale markets, or processors. </w:t>
      </w:r>
      <w:r w:rsidR="004B421C">
        <w:t>Processors send processed products to distribution centres. The d</w:t>
      </w:r>
      <w:r w:rsidR="00285352">
        <w:t xml:space="preserve">istribution centres dispatch products to retail stores, and wholesale markets to food service outlets. </w:t>
      </w:r>
      <w:r>
        <w:t xml:space="preserve">Consumers can purchase </w:t>
      </w:r>
      <w:r w:rsidR="00C7643B">
        <w:t>products</w:t>
      </w:r>
      <w:r>
        <w:t xml:space="preserve"> directly from wholesale markets</w:t>
      </w:r>
      <w:r w:rsidR="004C659D">
        <w:t xml:space="preserve"> or retail outlets. </w:t>
      </w:r>
    </w:p>
    <w:p w14:paraId="31FE8693" w14:textId="18A58779" w:rsidR="00D8321D" w:rsidRPr="001E62AB" w:rsidRDefault="001E62AB" w:rsidP="001E62AB">
      <w:pPr>
        <w:pStyle w:val="Heading2"/>
        <w:ind w:left="851" w:hanging="851"/>
        <w:rPr>
          <w:sz w:val="28"/>
        </w:rPr>
      </w:pPr>
      <w:bookmarkStart w:id="69" w:name="_Toc27659675"/>
      <w:r>
        <w:rPr>
          <w:sz w:val="28"/>
        </w:rPr>
        <w:t>4.4</w:t>
      </w:r>
      <w:r w:rsidR="008D33D3" w:rsidRPr="001E62AB">
        <w:rPr>
          <w:sz w:val="28"/>
        </w:rPr>
        <w:tab/>
        <w:t xml:space="preserve">Leafy </w:t>
      </w:r>
      <w:r w:rsidR="004F1878" w:rsidRPr="001E62AB">
        <w:rPr>
          <w:sz w:val="28"/>
        </w:rPr>
        <w:t>vegetable production</w:t>
      </w:r>
      <w:bookmarkEnd w:id="69"/>
      <w:r w:rsidR="004F1878" w:rsidRPr="001E62AB">
        <w:rPr>
          <w:sz w:val="28"/>
        </w:rPr>
        <w:t xml:space="preserve"> </w:t>
      </w:r>
    </w:p>
    <w:p w14:paraId="6F830E02" w14:textId="2F0C03AD" w:rsidR="00C52139" w:rsidRDefault="000A7DE6" w:rsidP="008D33D3">
      <w:pPr>
        <w:rPr>
          <w:lang w:eastAsia="en-AU" w:bidi="ar-SA"/>
        </w:rPr>
      </w:pPr>
      <w:r>
        <w:rPr>
          <w:lang w:eastAsia="en-AU" w:bidi="ar-SA"/>
        </w:rPr>
        <w:t>In</w:t>
      </w:r>
      <w:r w:rsidR="008D33D3">
        <w:rPr>
          <w:lang w:eastAsia="en-AU" w:bidi="ar-SA"/>
        </w:rPr>
        <w:t xml:space="preserve"> the </w:t>
      </w:r>
      <w:r w:rsidR="007D2690">
        <w:rPr>
          <w:lang w:eastAsia="en-AU" w:bidi="ar-SA"/>
        </w:rPr>
        <w:t xml:space="preserve">2017/18 financial </w:t>
      </w:r>
      <w:r w:rsidR="008D33D3">
        <w:rPr>
          <w:lang w:eastAsia="en-AU" w:bidi="ar-SA"/>
        </w:rPr>
        <w:t xml:space="preserve">year, </w:t>
      </w:r>
      <w:r w:rsidR="00C52139">
        <w:rPr>
          <w:lang w:eastAsia="en-AU" w:bidi="ar-SA"/>
        </w:rPr>
        <w:t>Australia produc</w:t>
      </w:r>
      <w:r w:rsidR="00435F9F">
        <w:rPr>
          <w:lang w:eastAsia="en-AU" w:bidi="ar-SA"/>
        </w:rPr>
        <w:t>ed a total of 205,156 t of</w:t>
      </w:r>
      <w:r w:rsidR="00C52139">
        <w:rPr>
          <w:lang w:eastAsia="en-AU" w:bidi="ar-SA"/>
        </w:rPr>
        <w:t xml:space="preserve"> leafy vegetables </w:t>
      </w:r>
      <w:r w:rsidR="00435F9F">
        <w:rPr>
          <w:lang w:eastAsia="en-AU" w:bidi="ar-SA"/>
        </w:rPr>
        <w:t xml:space="preserve">valued at $672.7m </w:t>
      </w:r>
      <w:r w:rsidR="00435F9F">
        <w:rPr>
          <w:lang w:eastAsia="en-AU" w:bidi="ar-SA"/>
        </w:rPr>
        <w:fldChar w:fldCharType="begin"/>
      </w:r>
      <w:r w:rsidR="004B71BA">
        <w:rPr>
          <w:lang w:eastAsia="en-AU" w:bidi="ar-SA"/>
        </w:rPr>
        <w:instrText>ADDIN CITAVI.PLACEHOLDER 52e80449-8388-4adb-8348-f47f2ae2dad6 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9ydCBJbm5vdmF0aW9uIDIwMTliKTwvVGV4dD4NCiAgICA8L1RleHRVbml0Pg0KICA8L1RleHRVbml0cz4NCjwvUGxhY2Vob2xkZXI+</w:instrText>
      </w:r>
      <w:r w:rsidR="00435F9F">
        <w:rPr>
          <w:lang w:eastAsia="en-AU" w:bidi="ar-SA"/>
        </w:rPr>
        <w:fldChar w:fldCharType="separate"/>
      </w:r>
      <w:bookmarkStart w:id="70" w:name="_CTVP00152e8044983884adb8348f47f2ae2dad6"/>
      <w:r w:rsidR="004B71BA">
        <w:rPr>
          <w:lang w:eastAsia="en-AU" w:bidi="ar-SA"/>
        </w:rPr>
        <w:t>(Hort Innovation 2019b)</w:t>
      </w:r>
      <w:bookmarkEnd w:id="70"/>
      <w:r w:rsidR="00435F9F">
        <w:rPr>
          <w:lang w:eastAsia="en-AU" w:bidi="ar-SA"/>
        </w:rPr>
        <w:fldChar w:fldCharType="end"/>
      </w:r>
      <w:r w:rsidR="00435F9F">
        <w:rPr>
          <w:lang w:eastAsia="en-AU" w:bidi="ar-SA"/>
        </w:rPr>
        <w:t xml:space="preserve">, </w:t>
      </w:r>
      <w:r w:rsidR="00C52139">
        <w:rPr>
          <w:lang w:eastAsia="en-AU" w:bidi="ar-SA"/>
        </w:rPr>
        <w:t>as follows:</w:t>
      </w:r>
    </w:p>
    <w:p w14:paraId="0094C270" w14:textId="263FF2FA" w:rsidR="00C52139" w:rsidRDefault="00E970A6" w:rsidP="00C52139">
      <w:pPr>
        <w:pStyle w:val="ListParagraph"/>
        <w:numPr>
          <w:ilvl w:val="0"/>
          <w:numId w:val="34"/>
        </w:numPr>
        <w:rPr>
          <w:lang w:eastAsia="en-AU" w:bidi="ar-SA"/>
        </w:rPr>
      </w:pPr>
      <w:r>
        <w:rPr>
          <w:lang w:eastAsia="en-AU" w:bidi="ar-SA"/>
        </w:rPr>
        <w:t>F</w:t>
      </w:r>
      <w:r w:rsidR="008D33D3">
        <w:rPr>
          <w:lang w:eastAsia="en-AU" w:bidi="ar-SA"/>
        </w:rPr>
        <w:t xml:space="preserve">resh head lettuce </w:t>
      </w:r>
      <w:r w:rsidR="00EB5CBD">
        <w:rPr>
          <w:lang w:eastAsia="en-AU" w:bidi="ar-SA"/>
        </w:rPr>
        <w:t xml:space="preserve">production </w:t>
      </w:r>
      <w:r>
        <w:rPr>
          <w:lang w:eastAsia="en-AU" w:bidi="ar-SA"/>
        </w:rPr>
        <w:t>was</w:t>
      </w:r>
      <w:r w:rsidR="008D33D3">
        <w:rPr>
          <w:lang w:eastAsia="en-AU" w:bidi="ar-SA"/>
        </w:rPr>
        <w:t xml:space="preserve"> 138,485 t</w:t>
      </w:r>
      <w:r>
        <w:rPr>
          <w:lang w:eastAsia="en-AU" w:bidi="ar-SA"/>
        </w:rPr>
        <w:t xml:space="preserve"> with a value of</w:t>
      </w:r>
      <w:r w:rsidR="008D33D3">
        <w:rPr>
          <w:lang w:eastAsia="en-AU" w:bidi="ar-SA"/>
        </w:rPr>
        <w:t xml:space="preserve"> $147.1</w:t>
      </w:r>
      <w:r w:rsidR="00F41541">
        <w:rPr>
          <w:lang w:eastAsia="en-AU" w:bidi="ar-SA"/>
        </w:rPr>
        <w:t>m</w:t>
      </w:r>
      <w:r w:rsidR="008D33D3">
        <w:rPr>
          <w:lang w:eastAsia="en-AU" w:bidi="ar-SA"/>
        </w:rPr>
        <w:t>.</w:t>
      </w:r>
      <w:r w:rsidR="00215096">
        <w:rPr>
          <w:lang w:eastAsia="en-AU" w:bidi="ar-SA"/>
        </w:rPr>
        <w:t xml:space="preserve"> </w:t>
      </w:r>
      <w:r w:rsidR="00EB5CBD">
        <w:rPr>
          <w:lang w:eastAsia="en-AU" w:bidi="ar-SA"/>
        </w:rPr>
        <w:t>This included i</w:t>
      </w:r>
      <w:r w:rsidR="008D33D3">
        <w:rPr>
          <w:lang w:eastAsia="en-AU" w:bidi="ar-SA"/>
        </w:rPr>
        <w:t xml:space="preserve">ceberg lettuce </w:t>
      </w:r>
      <w:r w:rsidR="00EB5CBD">
        <w:rPr>
          <w:lang w:eastAsia="en-AU" w:bidi="ar-SA"/>
        </w:rPr>
        <w:t>(</w:t>
      </w:r>
      <w:r w:rsidR="008D33D3">
        <w:rPr>
          <w:lang w:eastAsia="en-AU" w:bidi="ar-SA"/>
        </w:rPr>
        <w:t>75%</w:t>
      </w:r>
      <w:r w:rsidR="00EB5CBD">
        <w:rPr>
          <w:lang w:eastAsia="en-AU" w:bidi="ar-SA"/>
        </w:rPr>
        <w:t>)</w:t>
      </w:r>
      <w:r w:rsidR="008D33D3">
        <w:rPr>
          <w:lang w:eastAsia="en-AU" w:bidi="ar-SA"/>
        </w:rPr>
        <w:t xml:space="preserve">, cos lettuce </w:t>
      </w:r>
      <w:r w:rsidR="00EB5CBD">
        <w:rPr>
          <w:lang w:eastAsia="en-AU" w:bidi="ar-SA"/>
        </w:rPr>
        <w:t>(</w:t>
      </w:r>
      <w:r w:rsidR="008D33D3">
        <w:rPr>
          <w:lang w:eastAsia="en-AU" w:bidi="ar-SA"/>
        </w:rPr>
        <w:t>20%</w:t>
      </w:r>
      <w:r w:rsidR="00EB5CBD">
        <w:rPr>
          <w:lang w:eastAsia="en-AU" w:bidi="ar-SA"/>
        </w:rPr>
        <w:t>)</w:t>
      </w:r>
      <w:r>
        <w:rPr>
          <w:lang w:eastAsia="en-AU" w:bidi="ar-SA"/>
        </w:rPr>
        <w:t xml:space="preserve"> and</w:t>
      </w:r>
      <w:r w:rsidR="008D33D3">
        <w:rPr>
          <w:lang w:eastAsia="en-AU" w:bidi="ar-SA"/>
        </w:rPr>
        <w:t xml:space="preserve"> oak lettuce </w:t>
      </w:r>
      <w:r w:rsidR="00EB5CBD">
        <w:rPr>
          <w:lang w:eastAsia="en-AU" w:bidi="ar-SA"/>
        </w:rPr>
        <w:t>(</w:t>
      </w:r>
      <w:r w:rsidR="008D33D3">
        <w:rPr>
          <w:lang w:eastAsia="en-AU" w:bidi="ar-SA"/>
        </w:rPr>
        <w:t>4%</w:t>
      </w:r>
      <w:r w:rsidR="00EB5CBD">
        <w:rPr>
          <w:lang w:eastAsia="en-AU" w:bidi="ar-SA"/>
        </w:rPr>
        <w:t>)</w:t>
      </w:r>
      <w:r w:rsidR="008D33D3">
        <w:rPr>
          <w:lang w:eastAsia="en-AU" w:bidi="ar-SA"/>
        </w:rPr>
        <w:t xml:space="preserve">. </w:t>
      </w:r>
    </w:p>
    <w:p w14:paraId="31B11A77" w14:textId="62D58D8E" w:rsidR="00C52139" w:rsidRDefault="00E970A6" w:rsidP="00EF376B">
      <w:pPr>
        <w:pStyle w:val="ListParagraph"/>
        <w:numPr>
          <w:ilvl w:val="0"/>
          <w:numId w:val="34"/>
        </w:numPr>
        <w:rPr>
          <w:lang w:eastAsia="en-AU" w:bidi="ar-SA"/>
        </w:rPr>
      </w:pPr>
      <w:r>
        <w:rPr>
          <w:lang w:eastAsia="en-AU" w:bidi="ar-SA"/>
        </w:rPr>
        <w:t>F</w:t>
      </w:r>
      <w:r w:rsidR="008D33D3">
        <w:rPr>
          <w:lang w:eastAsia="en-AU" w:bidi="ar-SA"/>
        </w:rPr>
        <w:t>resh</w:t>
      </w:r>
      <w:r w:rsidR="00EB5CBD">
        <w:rPr>
          <w:lang w:eastAsia="en-AU" w:bidi="ar-SA"/>
        </w:rPr>
        <w:t xml:space="preserve"> leafy salad vegetables production</w:t>
      </w:r>
      <w:r w:rsidR="008D33D3">
        <w:rPr>
          <w:lang w:eastAsia="en-AU" w:bidi="ar-SA"/>
        </w:rPr>
        <w:t xml:space="preserve"> was 56,297 t with a </w:t>
      </w:r>
      <w:r w:rsidR="005A134C">
        <w:rPr>
          <w:lang w:eastAsia="en-AU" w:bidi="ar-SA"/>
        </w:rPr>
        <w:t>value</w:t>
      </w:r>
      <w:r w:rsidR="008D33D3">
        <w:rPr>
          <w:lang w:eastAsia="en-AU" w:bidi="ar-SA"/>
        </w:rPr>
        <w:t xml:space="preserve"> of $348.7</w:t>
      </w:r>
      <w:r w:rsidR="00F41541">
        <w:rPr>
          <w:lang w:eastAsia="en-AU" w:bidi="ar-SA"/>
        </w:rPr>
        <w:t>m</w:t>
      </w:r>
      <w:r w:rsidR="008D33D3">
        <w:rPr>
          <w:lang w:eastAsia="en-AU" w:bidi="ar-SA"/>
        </w:rPr>
        <w:t xml:space="preserve">. </w:t>
      </w:r>
    </w:p>
    <w:p w14:paraId="59D5DB11" w14:textId="5D776750" w:rsidR="00E944B5" w:rsidRPr="00E944B5" w:rsidRDefault="00EB5CBD" w:rsidP="00EF376B">
      <w:pPr>
        <w:pStyle w:val="ListParagraph"/>
        <w:numPr>
          <w:ilvl w:val="0"/>
          <w:numId w:val="34"/>
        </w:numPr>
        <w:rPr>
          <w:lang w:eastAsia="en-AU" w:bidi="ar-SA"/>
        </w:rPr>
      </w:pPr>
      <w:r>
        <w:rPr>
          <w:lang w:eastAsia="en-AU" w:bidi="ar-SA"/>
        </w:rPr>
        <w:t>F</w:t>
      </w:r>
      <w:r w:rsidR="008D33D3">
        <w:rPr>
          <w:lang w:eastAsia="en-AU" w:bidi="ar-SA"/>
        </w:rPr>
        <w:t xml:space="preserve">resh leafy herbs </w:t>
      </w:r>
      <w:r>
        <w:rPr>
          <w:lang w:eastAsia="en-AU" w:bidi="ar-SA"/>
        </w:rPr>
        <w:t>production was</w:t>
      </w:r>
      <w:r w:rsidR="008D33D3">
        <w:rPr>
          <w:lang w:eastAsia="en-AU" w:bidi="ar-SA"/>
        </w:rPr>
        <w:t xml:space="preserve"> 10,374 t</w:t>
      </w:r>
      <w:r w:rsidR="00E970A6">
        <w:rPr>
          <w:lang w:eastAsia="en-AU" w:bidi="ar-SA"/>
        </w:rPr>
        <w:t>,</w:t>
      </w:r>
      <w:r w:rsidR="008D33D3">
        <w:rPr>
          <w:lang w:eastAsia="en-AU" w:bidi="ar-SA"/>
        </w:rPr>
        <w:t xml:space="preserve"> </w:t>
      </w:r>
      <w:r w:rsidR="00C52139">
        <w:rPr>
          <w:lang w:eastAsia="en-AU" w:bidi="ar-SA"/>
        </w:rPr>
        <w:t>worth</w:t>
      </w:r>
      <w:r w:rsidR="008D33D3">
        <w:rPr>
          <w:lang w:eastAsia="en-AU" w:bidi="ar-SA"/>
        </w:rPr>
        <w:t xml:space="preserve"> $176.9</w:t>
      </w:r>
      <w:r w:rsidR="00F41541">
        <w:rPr>
          <w:lang w:eastAsia="en-AU" w:bidi="ar-SA"/>
        </w:rPr>
        <w:t>m</w:t>
      </w:r>
      <w:r>
        <w:rPr>
          <w:lang w:eastAsia="en-AU" w:bidi="ar-SA"/>
        </w:rPr>
        <w:t>. This included c</w:t>
      </w:r>
      <w:r w:rsidR="008D33D3">
        <w:rPr>
          <w:lang w:eastAsia="en-AU" w:bidi="ar-SA"/>
        </w:rPr>
        <w:t xml:space="preserve">oriander </w:t>
      </w:r>
      <w:r>
        <w:rPr>
          <w:lang w:eastAsia="en-AU" w:bidi="ar-SA"/>
        </w:rPr>
        <w:t>(</w:t>
      </w:r>
      <w:r w:rsidR="008D33D3">
        <w:rPr>
          <w:lang w:eastAsia="en-AU" w:bidi="ar-SA"/>
        </w:rPr>
        <w:t>28%</w:t>
      </w:r>
      <w:r>
        <w:rPr>
          <w:lang w:eastAsia="en-AU" w:bidi="ar-SA"/>
        </w:rPr>
        <w:t>)</w:t>
      </w:r>
      <w:r w:rsidR="008D33D3">
        <w:rPr>
          <w:lang w:eastAsia="en-AU" w:bidi="ar-SA"/>
        </w:rPr>
        <w:t xml:space="preserve">, parsley </w:t>
      </w:r>
      <w:r>
        <w:rPr>
          <w:lang w:eastAsia="en-AU" w:bidi="ar-SA"/>
        </w:rPr>
        <w:t>(</w:t>
      </w:r>
      <w:r w:rsidR="008D33D3">
        <w:rPr>
          <w:lang w:eastAsia="en-AU" w:bidi="ar-SA"/>
        </w:rPr>
        <w:t>26%</w:t>
      </w:r>
      <w:r>
        <w:rPr>
          <w:lang w:eastAsia="en-AU" w:bidi="ar-SA"/>
        </w:rPr>
        <w:t>)</w:t>
      </w:r>
      <w:r w:rsidR="008D33D3">
        <w:rPr>
          <w:lang w:eastAsia="en-AU" w:bidi="ar-SA"/>
        </w:rPr>
        <w:t xml:space="preserve">, basil </w:t>
      </w:r>
      <w:r>
        <w:rPr>
          <w:lang w:eastAsia="en-AU" w:bidi="ar-SA"/>
        </w:rPr>
        <w:t>(</w:t>
      </w:r>
      <w:r w:rsidR="008D33D3">
        <w:rPr>
          <w:lang w:eastAsia="en-AU" w:bidi="ar-SA"/>
        </w:rPr>
        <w:t>17%</w:t>
      </w:r>
      <w:r>
        <w:rPr>
          <w:lang w:eastAsia="en-AU" w:bidi="ar-SA"/>
        </w:rPr>
        <w:t>)</w:t>
      </w:r>
      <w:r w:rsidR="008D33D3">
        <w:rPr>
          <w:lang w:eastAsia="en-AU" w:bidi="ar-SA"/>
        </w:rPr>
        <w:t xml:space="preserve">, mint </w:t>
      </w:r>
      <w:r>
        <w:rPr>
          <w:lang w:eastAsia="en-AU" w:bidi="ar-SA"/>
        </w:rPr>
        <w:t>(</w:t>
      </w:r>
      <w:r w:rsidR="008D33D3">
        <w:rPr>
          <w:lang w:eastAsia="en-AU" w:bidi="ar-SA"/>
        </w:rPr>
        <w:t>9%</w:t>
      </w:r>
      <w:r>
        <w:rPr>
          <w:lang w:eastAsia="en-AU" w:bidi="ar-SA"/>
        </w:rPr>
        <w:t>)</w:t>
      </w:r>
      <w:r w:rsidR="008D33D3">
        <w:rPr>
          <w:lang w:eastAsia="en-AU" w:bidi="ar-SA"/>
        </w:rPr>
        <w:t xml:space="preserve"> </w:t>
      </w:r>
      <w:r>
        <w:rPr>
          <w:lang w:eastAsia="en-AU" w:bidi="ar-SA"/>
        </w:rPr>
        <w:t xml:space="preserve">and </w:t>
      </w:r>
      <w:r w:rsidR="008D33D3">
        <w:rPr>
          <w:lang w:eastAsia="en-AU" w:bidi="ar-SA"/>
        </w:rPr>
        <w:t xml:space="preserve">chives </w:t>
      </w:r>
      <w:r>
        <w:rPr>
          <w:lang w:eastAsia="en-AU" w:bidi="ar-SA"/>
        </w:rPr>
        <w:t>(</w:t>
      </w:r>
      <w:r w:rsidR="008D33D3">
        <w:rPr>
          <w:lang w:eastAsia="en-AU" w:bidi="ar-SA"/>
        </w:rPr>
        <w:t>5%</w:t>
      </w:r>
      <w:r>
        <w:rPr>
          <w:lang w:eastAsia="en-AU" w:bidi="ar-SA"/>
        </w:rPr>
        <w:t>)</w:t>
      </w:r>
      <w:r w:rsidR="00E970A6">
        <w:rPr>
          <w:lang w:eastAsia="en-AU" w:bidi="ar-SA"/>
        </w:rPr>
        <w:t>.</w:t>
      </w:r>
    </w:p>
    <w:p w14:paraId="7CFB44CE" w14:textId="3C84F185" w:rsidR="00E944B5" w:rsidRPr="008D2CD1" w:rsidRDefault="00D81589" w:rsidP="00995F4A">
      <w:pPr>
        <w:pStyle w:val="Heading3"/>
      </w:pPr>
      <w:bookmarkStart w:id="71" w:name="_Toc27659676"/>
      <w:r>
        <w:t>4.</w:t>
      </w:r>
      <w:r w:rsidR="001E62AB">
        <w:t>4</w:t>
      </w:r>
      <w:r>
        <w:t>.1</w:t>
      </w:r>
      <w:r>
        <w:tab/>
        <w:t xml:space="preserve">Production </w:t>
      </w:r>
      <w:r w:rsidR="004F1878">
        <w:t>regions and availability</w:t>
      </w:r>
      <w:bookmarkEnd w:id="71"/>
      <w:r w:rsidR="004F1878">
        <w:t xml:space="preserve"> </w:t>
      </w:r>
    </w:p>
    <w:p w14:paraId="54733181" w14:textId="2B8D4FDA" w:rsidR="00E944B5" w:rsidRPr="006A109E" w:rsidRDefault="00E944B5" w:rsidP="00E944B5">
      <w:pPr>
        <w:rPr>
          <w:rFonts w:cs="Arial"/>
          <w:lang w:eastAsia="en-AU" w:bidi="ar-SA"/>
        </w:rPr>
      </w:pPr>
      <w:r w:rsidRPr="006A109E">
        <w:rPr>
          <w:rFonts w:cs="Arial"/>
          <w:lang w:eastAsia="en-AU" w:bidi="ar-SA"/>
        </w:rPr>
        <w:t>Leafy vegetables</w:t>
      </w:r>
      <w:r w:rsidR="007F50A7" w:rsidRPr="006A109E">
        <w:rPr>
          <w:rFonts w:cs="Arial"/>
          <w:lang w:eastAsia="en-AU" w:bidi="ar-SA"/>
        </w:rPr>
        <w:t xml:space="preserve"> are </w:t>
      </w:r>
      <w:r w:rsidRPr="006A109E">
        <w:rPr>
          <w:rFonts w:cs="Arial"/>
          <w:lang w:eastAsia="en-AU" w:bidi="ar-SA"/>
        </w:rPr>
        <w:t xml:space="preserve">produced in </w:t>
      </w:r>
      <w:r w:rsidR="00125B10" w:rsidRPr="006A109E">
        <w:rPr>
          <w:rFonts w:cs="Arial"/>
          <w:lang w:eastAsia="en-AU" w:bidi="ar-SA"/>
        </w:rPr>
        <w:t>all</w:t>
      </w:r>
      <w:r w:rsidRPr="006A109E">
        <w:rPr>
          <w:rFonts w:cs="Arial"/>
          <w:lang w:eastAsia="en-AU" w:bidi="ar-SA"/>
        </w:rPr>
        <w:t xml:space="preserve"> Australian states</w:t>
      </w:r>
      <w:r w:rsidR="00837B4A" w:rsidRPr="006A109E">
        <w:rPr>
          <w:rFonts w:cs="Arial"/>
          <w:lang w:eastAsia="en-AU" w:bidi="ar-SA"/>
        </w:rPr>
        <w:t>,</w:t>
      </w:r>
      <w:r w:rsidRPr="006A109E">
        <w:rPr>
          <w:rFonts w:cs="Arial"/>
          <w:lang w:eastAsia="en-AU" w:bidi="ar-SA"/>
        </w:rPr>
        <w:t xml:space="preserve"> </w:t>
      </w:r>
      <w:r w:rsidR="00837B4A" w:rsidRPr="006A109E">
        <w:rPr>
          <w:rFonts w:cs="Arial"/>
          <w:lang w:eastAsia="en-AU" w:bidi="ar-SA"/>
        </w:rPr>
        <w:t>enabling</w:t>
      </w:r>
      <w:r w:rsidRPr="006A109E">
        <w:rPr>
          <w:rFonts w:cs="Arial"/>
          <w:lang w:eastAsia="en-AU" w:bidi="ar-SA"/>
        </w:rPr>
        <w:t xml:space="preserve"> year-round production and availability</w:t>
      </w:r>
      <w:r w:rsidR="00837B4A" w:rsidRPr="006A109E">
        <w:rPr>
          <w:rFonts w:cs="Arial"/>
          <w:lang w:eastAsia="en-AU" w:bidi="ar-SA"/>
        </w:rPr>
        <w:t xml:space="preserve"> </w:t>
      </w:r>
      <w:r w:rsidR="00837B4A" w:rsidRPr="006A109E">
        <w:rPr>
          <w:rFonts w:cs="Arial"/>
          <w:lang w:eastAsia="en-AU" w:bidi="ar-SA"/>
        </w:rPr>
        <w:fldChar w:fldCharType="begin"/>
      </w:r>
      <w:r w:rsidR="004B71BA">
        <w:rPr>
          <w:rFonts w:cs="Arial"/>
          <w:lang w:eastAsia="en-AU" w:bidi="ar-SA"/>
        </w:rPr>
        <w:instrText>ADDIN CITAVI.PLACEHOLDER a09836de-8a4a-46a2-a7c6-da191d5a14d4 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9ydCBJbm5vdmF0aW9uIDIwMTliKTwvVGV4dD4NCiAgICA8L1RleHRVbml0Pg0KICA8L1RleHRVbml0cz4NCjwvUGxhY2Vob2xkZXI+</w:instrText>
      </w:r>
      <w:r w:rsidR="00837B4A" w:rsidRPr="006A109E">
        <w:rPr>
          <w:rFonts w:cs="Arial"/>
          <w:lang w:eastAsia="en-AU" w:bidi="ar-SA"/>
        </w:rPr>
        <w:fldChar w:fldCharType="separate"/>
      </w:r>
      <w:bookmarkStart w:id="72" w:name="_CTVP001a09836de8a4a46a2a7c6da191d5a14d4"/>
      <w:r w:rsidR="004B71BA">
        <w:rPr>
          <w:rFonts w:cs="Arial"/>
          <w:lang w:eastAsia="en-AU" w:bidi="ar-SA"/>
        </w:rPr>
        <w:t>(Hort Innovation 2019b)</w:t>
      </w:r>
      <w:bookmarkEnd w:id="72"/>
      <w:r w:rsidR="00837B4A" w:rsidRPr="006A109E">
        <w:rPr>
          <w:rFonts w:cs="Arial"/>
          <w:lang w:eastAsia="en-AU" w:bidi="ar-SA"/>
        </w:rPr>
        <w:fldChar w:fldCharType="end"/>
      </w:r>
      <w:r w:rsidR="004D27D0" w:rsidRPr="006A109E">
        <w:rPr>
          <w:rFonts w:cs="Arial"/>
          <w:lang w:eastAsia="en-AU" w:bidi="ar-SA"/>
        </w:rPr>
        <w:t xml:space="preserve">. </w:t>
      </w:r>
      <w:r w:rsidR="00E970A6" w:rsidRPr="006A109E">
        <w:rPr>
          <w:rFonts w:cs="Arial"/>
          <w:lang w:eastAsia="en-AU" w:bidi="ar-SA"/>
        </w:rPr>
        <w:t>Crops</w:t>
      </w:r>
      <w:r w:rsidRPr="006A109E">
        <w:rPr>
          <w:rFonts w:cs="Arial"/>
          <w:lang w:eastAsia="en-AU" w:bidi="ar-SA"/>
        </w:rPr>
        <w:t xml:space="preserve"> are primarily </w:t>
      </w:r>
      <w:r w:rsidR="00E970A6" w:rsidRPr="006A109E">
        <w:rPr>
          <w:rFonts w:cs="Arial"/>
          <w:lang w:eastAsia="en-AU" w:bidi="ar-SA"/>
        </w:rPr>
        <w:t>grown</w:t>
      </w:r>
      <w:r w:rsidRPr="006A109E">
        <w:rPr>
          <w:rFonts w:cs="Arial"/>
          <w:lang w:eastAsia="en-AU" w:bidi="ar-SA"/>
        </w:rPr>
        <w:t xml:space="preserve"> close to state capital</w:t>
      </w:r>
      <w:r w:rsidR="004D27D0" w:rsidRPr="006A109E">
        <w:rPr>
          <w:rFonts w:cs="Arial"/>
          <w:lang w:eastAsia="en-AU" w:bidi="ar-SA"/>
        </w:rPr>
        <w:t xml:space="preserve">s and </w:t>
      </w:r>
      <w:r w:rsidR="00837B4A" w:rsidRPr="006A109E">
        <w:rPr>
          <w:rFonts w:cs="Arial"/>
          <w:lang w:eastAsia="en-AU" w:bidi="ar-SA"/>
        </w:rPr>
        <w:t xml:space="preserve">other </w:t>
      </w:r>
      <w:r w:rsidR="004D27D0" w:rsidRPr="006A109E">
        <w:rPr>
          <w:rFonts w:cs="Arial"/>
          <w:lang w:eastAsia="en-AU" w:bidi="ar-SA"/>
        </w:rPr>
        <w:t>major population centres.</w:t>
      </w:r>
      <w:r w:rsidRPr="006A109E">
        <w:rPr>
          <w:rFonts w:cs="Arial"/>
          <w:lang w:eastAsia="en-AU" w:bidi="ar-SA"/>
        </w:rPr>
        <w:t xml:space="preserve"> </w:t>
      </w:r>
    </w:p>
    <w:p w14:paraId="00958FB6" w14:textId="77777777" w:rsidR="00837B4A" w:rsidRPr="006A109E" w:rsidRDefault="00837B4A" w:rsidP="00E944B5">
      <w:pPr>
        <w:rPr>
          <w:lang w:eastAsia="en-AU" w:bidi="ar-SA"/>
        </w:rPr>
      </w:pPr>
    </w:p>
    <w:p w14:paraId="406CD3B2" w14:textId="46583368" w:rsidR="00E944B5" w:rsidRPr="006A109E" w:rsidRDefault="00E944B5" w:rsidP="00E944B5">
      <w:pPr>
        <w:rPr>
          <w:lang w:eastAsia="en-AU" w:bidi="ar-SA"/>
        </w:rPr>
      </w:pPr>
      <w:r w:rsidRPr="006A109E">
        <w:rPr>
          <w:lang w:eastAsia="en-AU" w:bidi="ar-SA"/>
        </w:rPr>
        <w:t>Head lettuce is</w:t>
      </w:r>
      <w:r w:rsidR="00E970A6" w:rsidRPr="006A109E">
        <w:rPr>
          <w:lang w:eastAsia="en-AU" w:bidi="ar-SA"/>
        </w:rPr>
        <w:t xml:space="preserve"> grown in all Australian states, but m</w:t>
      </w:r>
      <w:r w:rsidR="007D2690" w:rsidRPr="006A109E">
        <w:rPr>
          <w:lang w:eastAsia="en-AU" w:bidi="ar-SA"/>
        </w:rPr>
        <w:t>ost</w:t>
      </w:r>
      <w:r w:rsidRPr="006A109E">
        <w:rPr>
          <w:lang w:eastAsia="en-AU" w:bidi="ar-SA"/>
        </w:rPr>
        <w:t xml:space="preserve"> is produced in </w:t>
      </w:r>
      <w:r w:rsidR="00837B4A" w:rsidRPr="006A109E">
        <w:rPr>
          <w:lang w:eastAsia="en-AU" w:bidi="ar-SA"/>
        </w:rPr>
        <w:t xml:space="preserve">Victoria and </w:t>
      </w:r>
      <w:r w:rsidRPr="006A109E">
        <w:rPr>
          <w:lang w:eastAsia="en-AU" w:bidi="ar-SA"/>
        </w:rPr>
        <w:t>Queensland</w:t>
      </w:r>
      <w:r w:rsidR="00837B4A" w:rsidRPr="006A109E">
        <w:rPr>
          <w:lang w:eastAsia="en-AU" w:bidi="ar-SA"/>
        </w:rPr>
        <w:t>. M</w:t>
      </w:r>
      <w:r w:rsidRPr="006A109E">
        <w:rPr>
          <w:lang w:eastAsia="en-AU" w:bidi="ar-SA"/>
        </w:rPr>
        <w:t xml:space="preserve">ajor production areas </w:t>
      </w:r>
      <w:r w:rsidR="007F50A7" w:rsidRPr="006A109E">
        <w:rPr>
          <w:lang w:eastAsia="en-AU" w:bidi="ar-SA"/>
        </w:rPr>
        <w:t>include</w:t>
      </w:r>
      <w:r w:rsidR="007D2690" w:rsidRPr="006A109E">
        <w:rPr>
          <w:lang w:eastAsia="en-AU" w:bidi="ar-SA"/>
        </w:rPr>
        <w:t xml:space="preserve"> </w:t>
      </w:r>
      <w:r w:rsidRPr="006A109E">
        <w:rPr>
          <w:lang w:eastAsia="en-AU" w:bidi="ar-SA"/>
        </w:rPr>
        <w:t>Lockyer Valley and Darling Downs</w:t>
      </w:r>
      <w:r w:rsidR="00837B4A" w:rsidRPr="006A109E">
        <w:rPr>
          <w:lang w:eastAsia="en-AU" w:bidi="ar-SA"/>
        </w:rPr>
        <w:t xml:space="preserve"> in Queensland,</w:t>
      </w:r>
      <w:r w:rsidR="007D2690" w:rsidRPr="006A109E">
        <w:rPr>
          <w:lang w:eastAsia="en-AU" w:bidi="ar-SA"/>
        </w:rPr>
        <w:t xml:space="preserve"> </w:t>
      </w:r>
      <w:r w:rsidR="00837B4A" w:rsidRPr="006A109E">
        <w:rPr>
          <w:lang w:eastAsia="en-AU" w:bidi="ar-SA"/>
        </w:rPr>
        <w:t>the Gippsland region in Victoria and</w:t>
      </w:r>
      <w:r w:rsidRPr="006A109E">
        <w:rPr>
          <w:lang w:eastAsia="en-AU" w:bidi="ar-SA"/>
        </w:rPr>
        <w:t xml:space="preserve"> Sydney Basin in </w:t>
      </w:r>
      <w:r w:rsidR="007D2690" w:rsidRPr="006A109E">
        <w:rPr>
          <w:lang w:eastAsia="en-AU" w:bidi="ar-SA"/>
        </w:rPr>
        <w:t>NSW</w:t>
      </w:r>
      <w:r w:rsidR="00837B4A" w:rsidRPr="006A109E">
        <w:rPr>
          <w:lang w:eastAsia="en-AU" w:bidi="ar-SA"/>
        </w:rPr>
        <w:t xml:space="preserve"> </w:t>
      </w:r>
      <w:r w:rsidR="00837B4A" w:rsidRPr="006A109E">
        <w:rPr>
          <w:lang w:eastAsia="en-AU" w:bidi="ar-SA"/>
        </w:rPr>
        <w:fldChar w:fldCharType="begin"/>
      </w:r>
      <w:r w:rsidR="004B71BA">
        <w:rPr>
          <w:lang w:eastAsia="en-AU" w:bidi="ar-SA"/>
        </w:rPr>
        <w:instrText>ADDIN CITAVI.PLACEHOLDER 5074ca86-b5f6-4484-9334-f299bbaca468 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9ydCBJbm5vdmF0aW9uIDIwMTliKTwvVGV4dD4NCiAgICA8L1RleHRVbml0Pg0KICA8L1RleHRVbml0cz4NCjwvUGxhY2Vob2xkZXI+</w:instrText>
      </w:r>
      <w:r w:rsidR="00837B4A" w:rsidRPr="006A109E">
        <w:rPr>
          <w:lang w:eastAsia="en-AU" w:bidi="ar-SA"/>
        </w:rPr>
        <w:fldChar w:fldCharType="separate"/>
      </w:r>
      <w:bookmarkStart w:id="73" w:name="_CTVP0015074ca86b5f644849334f299bbaca468"/>
      <w:r w:rsidR="004B71BA">
        <w:rPr>
          <w:lang w:eastAsia="en-AU" w:bidi="ar-SA"/>
        </w:rPr>
        <w:t>(Hort Innovation 2019b)</w:t>
      </w:r>
      <w:bookmarkEnd w:id="73"/>
      <w:r w:rsidR="00837B4A" w:rsidRPr="006A109E">
        <w:rPr>
          <w:lang w:eastAsia="en-AU" w:bidi="ar-SA"/>
        </w:rPr>
        <w:fldChar w:fldCharType="end"/>
      </w:r>
      <w:r w:rsidR="00027886" w:rsidRPr="006A109E">
        <w:rPr>
          <w:lang w:eastAsia="en-AU" w:bidi="ar-SA"/>
        </w:rPr>
        <w:t>.</w:t>
      </w:r>
    </w:p>
    <w:p w14:paraId="10902FF1" w14:textId="5146B0D8" w:rsidR="00973A2B" w:rsidRPr="006A109E" w:rsidRDefault="00973A2B" w:rsidP="00E944B5">
      <w:pPr>
        <w:rPr>
          <w:lang w:eastAsia="en-AU" w:bidi="ar-SA"/>
        </w:rPr>
      </w:pPr>
    </w:p>
    <w:p w14:paraId="34309FD3" w14:textId="0BC34363" w:rsidR="00A1399C" w:rsidRDefault="00A1399C" w:rsidP="009D426F">
      <w:pPr>
        <w:pStyle w:val="FSTableHeading"/>
      </w:pPr>
      <w:r w:rsidRPr="00760E0A">
        <w:t xml:space="preserve">Table </w:t>
      </w:r>
      <w:r w:rsidR="00EB6A96">
        <w:t>5</w:t>
      </w:r>
      <w:r w:rsidR="000A7DE6">
        <w:t>.</w:t>
      </w:r>
      <w:r>
        <w:t xml:space="preserve"> </w:t>
      </w:r>
      <w:r w:rsidR="002D34CF">
        <w:t>Leafy vegetable p</w:t>
      </w:r>
      <w:r>
        <w:t>roduction across Australia</w:t>
      </w:r>
      <w:r w:rsidR="00F41541">
        <w:t xml:space="preserve"> 2017/18</w:t>
      </w:r>
    </w:p>
    <w:tbl>
      <w:tblPr>
        <w:tblStyle w:val="TableGrid1"/>
        <w:tblW w:w="9356" w:type="dxa"/>
        <w:tblInd w:w="-5" w:type="dxa"/>
        <w:tblLayout w:type="fixed"/>
        <w:tblLook w:val="04A0" w:firstRow="1" w:lastRow="0" w:firstColumn="1" w:lastColumn="0" w:noHBand="0" w:noVBand="1"/>
      </w:tblPr>
      <w:tblGrid>
        <w:gridCol w:w="876"/>
        <w:gridCol w:w="684"/>
        <w:gridCol w:w="382"/>
        <w:gridCol w:w="423"/>
        <w:gridCol w:w="423"/>
        <w:gridCol w:w="423"/>
        <w:gridCol w:w="423"/>
        <w:gridCol w:w="423"/>
        <w:gridCol w:w="479"/>
        <w:gridCol w:w="426"/>
        <w:gridCol w:w="425"/>
        <w:gridCol w:w="425"/>
        <w:gridCol w:w="425"/>
        <w:gridCol w:w="426"/>
        <w:gridCol w:w="1417"/>
        <w:gridCol w:w="1276"/>
      </w:tblGrid>
      <w:tr w:rsidR="007B33EE" w:rsidRPr="009D426F" w14:paraId="757625B3" w14:textId="77777777" w:rsidTr="0069681A">
        <w:trPr>
          <w:cantSplit/>
          <w:trHeight w:val="1134"/>
        </w:trPr>
        <w:tc>
          <w:tcPr>
            <w:tcW w:w="876" w:type="dxa"/>
            <w:tcBorders>
              <w:bottom w:val="single" w:sz="4" w:space="0" w:color="000000"/>
            </w:tcBorders>
            <w:shd w:val="clear" w:color="auto" w:fill="D9D9D9" w:themeFill="background1" w:themeFillShade="D9"/>
          </w:tcPr>
          <w:p w14:paraId="00AF4359" w14:textId="5405C6DD" w:rsidR="00F41541" w:rsidRPr="009D426F" w:rsidRDefault="00F41541" w:rsidP="007B33EE">
            <w:pPr>
              <w:ind w:hanging="113"/>
              <w:jc w:val="center"/>
              <w:rPr>
                <w:b/>
                <w:sz w:val="20"/>
                <w:szCs w:val="20"/>
              </w:rPr>
            </w:pPr>
            <w:r w:rsidRPr="009D426F">
              <w:rPr>
                <w:b/>
                <w:sz w:val="20"/>
                <w:szCs w:val="20"/>
              </w:rPr>
              <w:t>Product</w:t>
            </w:r>
          </w:p>
        </w:tc>
        <w:tc>
          <w:tcPr>
            <w:tcW w:w="684" w:type="dxa"/>
            <w:shd w:val="clear" w:color="auto" w:fill="D9D9D9" w:themeFill="background1" w:themeFillShade="D9"/>
          </w:tcPr>
          <w:p w14:paraId="7B26D778" w14:textId="14E718CE" w:rsidR="00F41541" w:rsidRPr="009D426F" w:rsidRDefault="00F41541" w:rsidP="007B33EE">
            <w:pPr>
              <w:ind w:hanging="138"/>
              <w:jc w:val="center"/>
              <w:rPr>
                <w:b/>
                <w:sz w:val="20"/>
                <w:szCs w:val="20"/>
              </w:rPr>
            </w:pPr>
            <w:r w:rsidRPr="009D426F">
              <w:rPr>
                <w:b/>
                <w:sz w:val="20"/>
                <w:szCs w:val="20"/>
              </w:rPr>
              <w:t>State</w:t>
            </w:r>
          </w:p>
        </w:tc>
        <w:tc>
          <w:tcPr>
            <w:tcW w:w="382" w:type="dxa"/>
            <w:shd w:val="clear" w:color="auto" w:fill="D9D9D9" w:themeFill="background1" w:themeFillShade="D9"/>
            <w:textDirection w:val="btLr"/>
          </w:tcPr>
          <w:p w14:paraId="1C251E4B" w14:textId="77777777" w:rsidR="00F41541" w:rsidRPr="009D426F" w:rsidRDefault="00F41541" w:rsidP="007D2690">
            <w:pPr>
              <w:ind w:left="113" w:right="113"/>
              <w:jc w:val="center"/>
              <w:rPr>
                <w:b/>
                <w:sz w:val="20"/>
                <w:szCs w:val="20"/>
              </w:rPr>
            </w:pPr>
            <w:r w:rsidRPr="009D426F">
              <w:rPr>
                <w:b/>
                <w:sz w:val="20"/>
                <w:szCs w:val="20"/>
              </w:rPr>
              <w:t>Jan</w:t>
            </w:r>
          </w:p>
        </w:tc>
        <w:tc>
          <w:tcPr>
            <w:tcW w:w="423" w:type="dxa"/>
            <w:shd w:val="clear" w:color="auto" w:fill="D9D9D9" w:themeFill="background1" w:themeFillShade="D9"/>
            <w:textDirection w:val="btLr"/>
          </w:tcPr>
          <w:p w14:paraId="5707D4EC" w14:textId="77777777" w:rsidR="00F41541" w:rsidRPr="009D426F" w:rsidRDefault="00F41541" w:rsidP="007D2690">
            <w:pPr>
              <w:ind w:left="113" w:right="113"/>
              <w:jc w:val="center"/>
              <w:rPr>
                <w:b/>
                <w:sz w:val="20"/>
                <w:szCs w:val="20"/>
              </w:rPr>
            </w:pPr>
            <w:r w:rsidRPr="009D426F">
              <w:rPr>
                <w:b/>
                <w:sz w:val="20"/>
                <w:szCs w:val="20"/>
              </w:rPr>
              <w:t>Feb</w:t>
            </w:r>
          </w:p>
        </w:tc>
        <w:tc>
          <w:tcPr>
            <w:tcW w:w="423" w:type="dxa"/>
            <w:shd w:val="clear" w:color="auto" w:fill="D9D9D9" w:themeFill="background1" w:themeFillShade="D9"/>
            <w:textDirection w:val="btLr"/>
          </w:tcPr>
          <w:p w14:paraId="62804BFB" w14:textId="77777777" w:rsidR="00F41541" w:rsidRPr="009D426F" w:rsidRDefault="00F41541" w:rsidP="007D2690">
            <w:pPr>
              <w:ind w:left="113" w:right="113"/>
              <w:jc w:val="center"/>
              <w:rPr>
                <w:b/>
                <w:sz w:val="20"/>
                <w:szCs w:val="20"/>
              </w:rPr>
            </w:pPr>
            <w:r w:rsidRPr="009D426F">
              <w:rPr>
                <w:b/>
                <w:sz w:val="20"/>
                <w:szCs w:val="20"/>
              </w:rPr>
              <w:t>Mar</w:t>
            </w:r>
          </w:p>
        </w:tc>
        <w:tc>
          <w:tcPr>
            <w:tcW w:w="423" w:type="dxa"/>
            <w:shd w:val="clear" w:color="auto" w:fill="D9D9D9" w:themeFill="background1" w:themeFillShade="D9"/>
            <w:textDirection w:val="btLr"/>
          </w:tcPr>
          <w:p w14:paraId="6EEFCBC0" w14:textId="77777777" w:rsidR="00F41541" w:rsidRPr="009D426F" w:rsidRDefault="00F41541" w:rsidP="007D2690">
            <w:pPr>
              <w:ind w:left="113" w:right="113"/>
              <w:jc w:val="center"/>
              <w:rPr>
                <w:b/>
                <w:sz w:val="20"/>
                <w:szCs w:val="20"/>
              </w:rPr>
            </w:pPr>
            <w:r w:rsidRPr="009D426F">
              <w:rPr>
                <w:b/>
                <w:sz w:val="20"/>
                <w:szCs w:val="20"/>
              </w:rPr>
              <w:t>Apr</w:t>
            </w:r>
          </w:p>
        </w:tc>
        <w:tc>
          <w:tcPr>
            <w:tcW w:w="423" w:type="dxa"/>
            <w:shd w:val="clear" w:color="auto" w:fill="D9D9D9" w:themeFill="background1" w:themeFillShade="D9"/>
            <w:textDirection w:val="btLr"/>
          </w:tcPr>
          <w:p w14:paraId="0068705A" w14:textId="189C889A" w:rsidR="00F41541" w:rsidRPr="009D426F" w:rsidRDefault="00F41541" w:rsidP="007D2690">
            <w:pPr>
              <w:ind w:right="-121" w:hanging="66"/>
              <w:jc w:val="center"/>
              <w:rPr>
                <w:b/>
                <w:sz w:val="20"/>
                <w:szCs w:val="20"/>
              </w:rPr>
            </w:pPr>
            <w:r w:rsidRPr="009D426F">
              <w:rPr>
                <w:b/>
                <w:sz w:val="20"/>
                <w:szCs w:val="20"/>
              </w:rPr>
              <w:t>May</w:t>
            </w:r>
          </w:p>
        </w:tc>
        <w:tc>
          <w:tcPr>
            <w:tcW w:w="423" w:type="dxa"/>
            <w:shd w:val="clear" w:color="auto" w:fill="D9D9D9" w:themeFill="background1" w:themeFillShade="D9"/>
            <w:textDirection w:val="btLr"/>
          </w:tcPr>
          <w:p w14:paraId="41AAD9E1" w14:textId="77777777" w:rsidR="00F41541" w:rsidRPr="009D426F" w:rsidRDefault="00F41541" w:rsidP="007D2690">
            <w:pPr>
              <w:ind w:left="113" w:right="113"/>
              <w:jc w:val="center"/>
              <w:rPr>
                <w:b/>
                <w:sz w:val="20"/>
                <w:szCs w:val="20"/>
              </w:rPr>
            </w:pPr>
            <w:r w:rsidRPr="009D426F">
              <w:rPr>
                <w:b/>
                <w:sz w:val="20"/>
                <w:szCs w:val="20"/>
              </w:rPr>
              <w:t>Jun</w:t>
            </w:r>
          </w:p>
        </w:tc>
        <w:tc>
          <w:tcPr>
            <w:tcW w:w="479" w:type="dxa"/>
            <w:shd w:val="clear" w:color="auto" w:fill="D9D9D9" w:themeFill="background1" w:themeFillShade="D9"/>
            <w:textDirection w:val="btLr"/>
          </w:tcPr>
          <w:p w14:paraId="52755485" w14:textId="77777777" w:rsidR="00F41541" w:rsidRPr="009D426F" w:rsidRDefault="00F41541" w:rsidP="007D2690">
            <w:pPr>
              <w:ind w:left="113" w:right="113"/>
              <w:jc w:val="center"/>
              <w:rPr>
                <w:b/>
                <w:sz w:val="20"/>
                <w:szCs w:val="20"/>
              </w:rPr>
            </w:pPr>
            <w:r w:rsidRPr="009D426F">
              <w:rPr>
                <w:b/>
                <w:sz w:val="20"/>
                <w:szCs w:val="20"/>
              </w:rPr>
              <w:t>Jul</w:t>
            </w:r>
          </w:p>
        </w:tc>
        <w:tc>
          <w:tcPr>
            <w:tcW w:w="426" w:type="dxa"/>
            <w:shd w:val="clear" w:color="auto" w:fill="D9D9D9" w:themeFill="background1" w:themeFillShade="D9"/>
            <w:textDirection w:val="btLr"/>
          </w:tcPr>
          <w:p w14:paraId="7A385AFD" w14:textId="77777777" w:rsidR="00F41541" w:rsidRPr="009D426F" w:rsidRDefault="00F41541" w:rsidP="007D2690">
            <w:pPr>
              <w:ind w:left="113" w:right="113"/>
              <w:jc w:val="center"/>
              <w:rPr>
                <w:b/>
                <w:sz w:val="20"/>
                <w:szCs w:val="20"/>
              </w:rPr>
            </w:pPr>
            <w:r w:rsidRPr="009D426F">
              <w:rPr>
                <w:b/>
                <w:sz w:val="20"/>
                <w:szCs w:val="20"/>
              </w:rPr>
              <w:t>Aug</w:t>
            </w:r>
          </w:p>
        </w:tc>
        <w:tc>
          <w:tcPr>
            <w:tcW w:w="425" w:type="dxa"/>
            <w:shd w:val="clear" w:color="auto" w:fill="D9D9D9" w:themeFill="background1" w:themeFillShade="D9"/>
            <w:textDirection w:val="btLr"/>
          </w:tcPr>
          <w:p w14:paraId="5F079298" w14:textId="77777777" w:rsidR="00F41541" w:rsidRPr="009D426F" w:rsidRDefault="00F41541" w:rsidP="007D2690">
            <w:pPr>
              <w:ind w:left="113" w:right="113"/>
              <w:jc w:val="center"/>
              <w:rPr>
                <w:b/>
                <w:sz w:val="20"/>
                <w:szCs w:val="20"/>
              </w:rPr>
            </w:pPr>
            <w:r w:rsidRPr="009D426F">
              <w:rPr>
                <w:b/>
                <w:sz w:val="20"/>
                <w:szCs w:val="20"/>
              </w:rPr>
              <w:t>Sep</w:t>
            </w:r>
          </w:p>
        </w:tc>
        <w:tc>
          <w:tcPr>
            <w:tcW w:w="425" w:type="dxa"/>
            <w:shd w:val="clear" w:color="auto" w:fill="D9D9D9" w:themeFill="background1" w:themeFillShade="D9"/>
            <w:textDirection w:val="btLr"/>
          </w:tcPr>
          <w:p w14:paraId="408FC6A2" w14:textId="77777777" w:rsidR="00F41541" w:rsidRPr="009D426F" w:rsidRDefault="00F41541" w:rsidP="007D2690">
            <w:pPr>
              <w:ind w:left="113" w:right="113"/>
              <w:jc w:val="center"/>
              <w:rPr>
                <w:b/>
                <w:sz w:val="20"/>
                <w:szCs w:val="20"/>
              </w:rPr>
            </w:pPr>
            <w:r w:rsidRPr="009D426F">
              <w:rPr>
                <w:b/>
                <w:sz w:val="20"/>
                <w:szCs w:val="20"/>
              </w:rPr>
              <w:t>Oct</w:t>
            </w:r>
          </w:p>
        </w:tc>
        <w:tc>
          <w:tcPr>
            <w:tcW w:w="425" w:type="dxa"/>
            <w:shd w:val="clear" w:color="auto" w:fill="D9D9D9" w:themeFill="background1" w:themeFillShade="D9"/>
            <w:textDirection w:val="btLr"/>
          </w:tcPr>
          <w:p w14:paraId="66C40087" w14:textId="77777777" w:rsidR="00F41541" w:rsidRPr="009D426F" w:rsidRDefault="00F41541" w:rsidP="007D2690">
            <w:pPr>
              <w:ind w:left="113" w:right="113"/>
              <w:jc w:val="center"/>
              <w:rPr>
                <w:b/>
                <w:sz w:val="20"/>
                <w:szCs w:val="20"/>
              </w:rPr>
            </w:pPr>
            <w:r w:rsidRPr="009D426F">
              <w:rPr>
                <w:b/>
                <w:sz w:val="20"/>
                <w:szCs w:val="20"/>
              </w:rPr>
              <w:t>Nov</w:t>
            </w:r>
          </w:p>
        </w:tc>
        <w:tc>
          <w:tcPr>
            <w:tcW w:w="426" w:type="dxa"/>
            <w:shd w:val="clear" w:color="auto" w:fill="D9D9D9" w:themeFill="background1" w:themeFillShade="D9"/>
            <w:textDirection w:val="btLr"/>
          </w:tcPr>
          <w:p w14:paraId="0855266B" w14:textId="77777777" w:rsidR="00F41541" w:rsidRPr="009D426F" w:rsidRDefault="00F41541" w:rsidP="007D2690">
            <w:pPr>
              <w:ind w:left="113" w:right="113"/>
              <w:jc w:val="center"/>
              <w:rPr>
                <w:b/>
                <w:sz w:val="20"/>
                <w:szCs w:val="20"/>
              </w:rPr>
            </w:pPr>
            <w:r w:rsidRPr="009D426F">
              <w:rPr>
                <w:b/>
                <w:sz w:val="20"/>
                <w:szCs w:val="20"/>
              </w:rPr>
              <w:t>Dec</w:t>
            </w:r>
          </w:p>
        </w:tc>
        <w:tc>
          <w:tcPr>
            <w:tcW w:w="1417" w:type="dxa"/>
            <w:shd w:val="clear" w:color="auto" w:fill="D9D9D9" w:themeFill="background1" w:themeFillShade="D9"/>
          </w:tcPr>
          <w:p w14:paraId="45AF9583" w14:textId="77777777" w:rsidR="00F41541" w:rsidRPr="009D426F" w:rsidRDefault="00F41541" w:rsidP="00AF37B5">
            <w:pPr>
              <w:jc w:val="center"/>
              <w:rPr>
                <w:b/>
                <w:sz w:val="20"/>
                <w:szCs w:val="20"/>
              </w:rPr>
            </w:pPr>
            <w:r w:rsidRPr="009D426F">
              <w:rPr>
                <w:b/>
                <w:sz w:val="20"/>
                <w:szCs w:val="20"/>
              </w:rPr>
              <w:t>Volume produced (t)</w:t>
            </w:r>
          </w:p>
          <w:p w14:paraId="7C0796BB" w14:textId="61CA9D12" w:rsidR="00F41541" w:rsidRPr="009D426F" w:rsidRDefault="00F41541" w:rsidP="00AF37B5">
            <w:pPr>
              <w:jc w:val="center"/>
              <w:rPr>
                <w:b/>
                <w:sz w:val="20"/>
                <w:szCs w:val="20"/>
              </w:rPr>
            </w:pPr>
          </w:p>
        </w:tc>
        <w:tc>
          <w:tcPr>
            <w:tcW w:w="1276" w:type="dxa"/>
            <w:shd w:val="clear" w:color="auto" w:fill="D9D9D9" w:themeFill="background1" w:themeFillShade="D9"/>
          </w:tcPr>
          <w:p w14:paraId="4A2E8376" w14:textId="71B4D476" w:rsidR="00F41541" w:rsidRPr="009D426F" w:rsidRDefault="00F41541" w:rsidP="00F41541">
            <w:pPr>
              <w:jc w:val="center"/>
              <w:rPr>
                <w:b/>
                <w:sz w:val="20"/>
                <w:szCs w:val="20"/>
              </w:rPr>
            </w:pPr>
            <w:r w:rsidRPr="009D426F">
              <w:rPr>
                <w:b/>
                <w:sz w:val="20"/>
                <w:szCs w:val="20"/>
              </w:rPr>
              <w:t xml:space="preserve">% of total production </w:t>
            </w:r>
          </w:p>
        </w:tc>
      </w:tr>
      <w:tr w:rsidR="005960EA" w:rsidRPr="009D426F" w14:paraId="644237D0" w14:textId="77777777" w:rsidTr="0069681A">
        <w:tc>
          <w:tcPr>
            <w:tcW w:w="876" w:type="dxa"/>
            <w:vMerge w:val="restart"/>
            <w:textDirection w:val="btLr"/>
          </w:tcPr>
          <w:p w14:paraId="5790071D" w14:textId="72594741" w:rsidR="005960EA" w:rsidRPr="009D426F" w:rsidRDefault="005960EA" w:rsidP="005960EA">
            <w:pPr>
              <w:spacing w:before="120" w:after="120"/>
              <w:jc w:val="center"/>
              <w:rPr>
                <w:b/>
                <w:sz w:val="20"/>
                <w:szCs w:val="20"/>
              </w:rPr>
            </w:pPr>
            <w:r w:rsidRPr="009D426F">
              <w:rPr>
                <w:b/>
                <w:sz w:val="20"/>
                <w:szCs w:val="20"/>
              </w:rPr>
              <w:t>Head</w:t>
            </w:r>
            <w:r w:rsidR="00991215">
              <w:rPr>
                <w:b/>
                <w:sz w:val="20"/>
                <w:szCs w:val="20"/>
              </w:rPr>
              <w:t xml:space="preserve"> </w:t>
            </w:r>
            <w:r w:rsidRPr="009D426F">
              <w:rPr>
                <w:b/>
                <w:sz w:val="20"/>
                <w:szCs w:val="20"/>
              </w:rPr>
              <w:t xml:space="preserve"> lettuce</w:t>
            </w:r>
          </w:p>
          <w:p w14:paraId="2F4AE4AD" w14:textId="267EE7F3" w:rsidR="005960EA" w:rsidRPr="009D426F" w:rsidRDefault="005960EA" w:rsidP="005960EA">
            <w:pPr>
              <w:spacing w:before="120" w:after="120"/>
              <w:ind w:left="113"/>
              <w:jc w:val="center"/>
              <w:rPr>
                <w:b/>
                <w:sz w:val="20"/>
                <w:szCs w:val="20"/>
              </w:rPr>
            </w:pPr>
          </w:p>
        </w:tc>
        <w:tc>
          <w:tcPr>
            <w:tcW w:w="684" w:type="dxa"/>
          </w:tcPr>
          <w:p w14:paraId="67338794" w14:textId="2737463B" w:rsidR="005960EA" w:rsidRPr="009D426F" w:rsidRDefault="005960EA" w:rsidP="007B33EE">
            <w:pPr>
              <w:jc w:val="center"/>
              <w:rPr>
                <w:sz w:val="20"/>
                <w:szCs w:val="20"/>
              </w:rPr>
            </w:pPr>
            <w:r w:rsidRPr="009D426F">
              <w:rPr>
                <w:sz w:val="20"/>
                <w:szCs w:val="20"/>
              </w:rPr>
              <w:t>Vic</w:t>
            </w:r>
          </w:p>
        </w:tc>
        <w:tc>
          <w:tcPr>
            <w:tcW w:w="382" w:type="dxa"/>
            <w:shd w:val="clear" w:color="auto" w:fill="86A63E"/>
          </w:tcPr>
          <w:p w14:paraId="3EE52496" w14:textId="77777777" w:rsidR="005960EA" w:rsidRPr="009D426F" w:rsidRDefault="005960EA" w:rsidP="007B33EE">
            <w:pPr>
              <w:jc w:val="center"/>
              <w:rPr>
                <w:sz w:val="20"/>
                <w:szCs w:val="20"/>
              </w:rPr>
            </w:pPr>
          </w:p>
        </w:tc>
        <w:tc>
          <w:tcPr>
            <w:tcW w:w="423" w:type="dxa"/>
            <w:shd w:val="clear" w:color="auto" w:fill="86A63E"/>
          </w:tcPr>
          <w:p w14:paraId="77B976F0" w14:textId="77777777" w:rsidR="005960EA" w:rsidRPr="009D426F" w:rsidRDefault="005960EA" w:rsidP="007B33EE">
            <w:pPr>
              <w:jc w:val="center"/>
              <w:rPr>
                <w:sz w:val="20"/>
                <w:szCs w:val="20"/>
              </w:rPr>
            </w:pPr>
          </w:p>
        </w:tc>
        <w:tc>
          <w:tcPr>
            <w:tcW w:w="423" w:type="dxa"/>
            <w:shd w:val="clear" w:color="auto" w:fill="86A63E"/>
          </w:tcPr>
          <w:p w14:paraId="2114DD56" w14:textId="77777777" w:rsidR="005960EA" w:rsidRPr="009D426F" w:rsidRDefault="005960EA" w:rsidP="007B33EE">
            <w:pPr>
              <w:jc w:val="center"/>
              <w:rPr>
                <w:sz w:val="20"/>
                <w:szCs w:val="20"/>
              </w:rPr>
            </w:pPr>
          </w:p>
        </w:tc>
        <w:tc>
          <w:tcPr>
            <w:tcW w:w="423" w:type="dxa"/>
            <w:shd w:val="clear" w:color="auto" w:fill="86A63E"/>
          </w:tcPr>
          <w:p w14:paraId="387BE15E" w14:textId="77777777" w:rsidR="005960EA" w:rsidRPr="009D426F" w:rsidRDefault="005960EA" w:rsidP="007B33EE">
            <w:pPr>
              <w:jc w:val="center"/>
              <w:rPr>
                <w:sz w:val="20"/>
                <w:szCs w:val="20"/>
              </w:rPr>
            </w:pPr>
          </w:p>
        </w:tc>
        <w:tc>
          <w:tcPr>
            <w:tcW w:w="423" w:type="dxa"/>
            <w:shd w:val="clear" w:color="auto" w:fill="86A63E"/>
          </w:tcPr>
          <w:p w14:paraId="0381A4AD" w14:textId="77777777" w:rsidR="005960EA" w:rsidRPr="009D426F" w:rsidRDefault="005960EA" w:rsidP="007B33EE">
            <w:pPr>
              <w:jc w:val="center"/>
              <w:rPr>
                <w:sz w:val="20"/>
                <w:szCs w:val="20"/>
              </w:rPr>
            </w:pPr>
          </w:p>
        </w:tc>
        <w:tc>
          <w:tcPr>
            <w:tcW w:w="423" w:type="dxa"/>
            <w:shd w:val="clear" w:color="auto" w:fill="86A63E"/>
          </w:tcPr>
          <w:p w14:paraId="1F9725F1" w14:textId="77777777" w:rsidR="005960EA" w:rsidRPr="009D426F" w:rsidRDefault="005960EA" w:rsidP="007B33EE">
            <w:pPr>
              <w:jc w:val="center"/>
              <w:rPr>
                <w:sz w:val="20"/>
                <w:szCs w:val="20"/>
              </w:rPr>
            </w:pPr>
          </w:p>
        </w:tc>
        <w:tc>
          <w:tcPr>
            <w:tcW w:w="479" w:type="dxa"/>
            <w:shd w:val="clear" w:color="auto" w:fill="86A63E"/>
          </w:tcPr>
          <w:p w14:paraId="04973EA9" w14:textId="77777777" w:rsidR="005960EA" w:rsidRPr="009D426F" w:rsidRDefault="005960EA" w:rsidP="007B33EE">
            <w:pPr>
              <w:jc w:val="center"/>
              <w:rPr>
                <w:sz w:val="20"/>
                <w:szCs w:val="20"/>
              </w:rPr>
            </w:pPr>
          </w:p>
        </w:tc>
        <w:tc>
          <w:tcPr>
            <w:tcW w:w="426" w:type="dxa"/>
            <w:shd w:val="clear" w:color="auto" w:fill="86A63E"/>
          </w:tcPr>
          <w:p w14:paraId="394B7E09" w14:textId="77777777" w:rsidR="005960EA" w:rsidRPr="009D426F" w:rsidRDefault="005960EA" w:rsidP="007B33EE">
            <w:pPr>
              <w:jc w:val="center"/>
              <w:rPr>
                <w:sz w:val="20"/>
                <w:szCs w:val="20"/>
              </w:rPr>
            </w:pPr>
          </w:p>
        </w:tc>
        <w:tc>
          <w:tcPr>
            <w:tcW w:w="425" w:type="dxa"/>
            <w:shd w:val="clear" w:color="auto" w:fill="86A63E"/>
          </w:tcPr>
          <w:p w14:paraId="202EF24B" w14:textId="77777777" w:rsidR="005960EA" w:rsidRPr="009D426F" w:rsidRDefault="005960EA" w:rsidP="007B33EE">
            <w:pPr>
              <w:jc w:val="center"/>
              <w:rPr>
                <w:sz w:val="20"/>
                <w:szCs w:val="20"/>
              </w:rPr>
            </w:pPr>
          </w:p>
        </w:tc>
        <w:tc>
          <w:tcPr>
            <w:tcW w:w="425" w:type="dxa"/>
            <w:shd w:val="clear" w:color="auto" w:fill="86A63E"/>
          </w:tcPr>
          <w:p w14:paraId="4411E49D" w14:textId="77777777" w:rsidR="005960EA" w:rsidRPr="009D426F" w:rsidRDefault="005960EA" w:rsidP="007B33EE">
            <w:pPr>
              <w:jc w:val="center"/>
              <w:rPr>
                <w:sz w:val="20"/>
                <w:szCs w:val="20"/>
              </w:rPr>
            </w:pPr>
          </w:p>
        </w:tc>
        <w:tc>
          <w:tcPr>
            <w:tcW w:w="425" w:type="dxa"/>
            <w:shd w:val="clear" w:color="auto" w:fill="86A63E"/>
          </w:tcPr>
          <w:p w14:paraId="7D7C2BCE" w14:textId="77777777" w:rsidR="005960EA" w:rsidRPr="009D426F" w:rsidRDefault="005960EA" w:rsidP="007B33EE">
            <w:pPr>
              <w:jc w:val="center"/>
              <w:rPr>
                <w:sz w:val="20"/>
                <w:szCs w:val="20"/>
              </w:rPr>
            </w:pPr>
          </w:p>
        </w:tc>
        <w:tc>
          <w:tcPr>
            <w:tcW w:w="426" w:type="dxa"/>
            <w:shd w:val="clear" w:color="auto" w:fill="86A63E"/>
          </w:tcPr>
          <w:p w14:paraId="1FA976B3" w14:textId="77777777" w:rsidR="005960EA" w:rsidRPr="009D426F" w:rsidRDefault="005960EA" w:rsidP="007B33EE">
            <w:pPr>
              <w:jc w:val="center"/>
              <w:rPr>
                <w:sz w:val="20"/>
                <w:szCs w:val="20"/>
              </w:rPr>
            </w:pPr>
          </w:p>
        </w:tc>
        <w:tc>
          <w:tcPr>
            <w:tcW w:w="1417" w:type="dxa"/>
          </w:tcPr>
          <w:p w14:paraId="433B640E" w14:textId="0E8E03ED" w:rsidR="005960EA" w:rsidRPr="009D426F" w:rsidRDefault="005960EA" w:rsidP="007B33EE">
            <w:pPr>
              <w:jc w:val="center"/>
              <w:rPr>
                <w:sz w:val="20"/>
                <w:szCs w:val="20"/>
              </w:rPr>
            </w:pPr>
            <w:r w:rsidRPr="009D426F">
              <w:rPr>
                <w:sz w:val="20"/>
                <w:szCs w:val="20"/>
              </w:rPr>
              <w:t>54,588</w:t>
            </w:r>
          </w:p>
        </w:tc>
        <w:tc>
          <w:tcPr>
            <w:tcW w:w="1276" w:type="dxa"/>
          </w:tcPr>
          <w:p w14:paraId="587A3B4F" w14:textId="221DF79C" w:rsidR="005960EA" w:rsidRPr="009D426F" w:rsidRDefault="005960EA" w:rsidP="007B33EE">
            <w:pPr>
              <w:jc w:val="center"/>
              <w:rPr>
                <w:sz w:val="20"/>
                <w:szCs w:val="20"/>
              </w:rPr>
            </w:pPr>
            <w:r w:rsidRPr="009D426F">
              <w:rPr>
                <w:sz w:val="20"/>
                <w:szCs w:val="20"/>
              </w:rPr>
              <w:t>39</w:t>
            </w:r>
          </w:p>
        </w:tc>
      </w:tr>
      <w:tr w:rsidR="005960EA" w:rsidRPr="009D426F" w14:paraId="69D1579B" w14:textId="77777777" w:rsidTr="0069681A">
        <w:tc>
          <w:tcPr>
            <w:tcW w:w="876" w:type="dxa"/>
            <w:vMerge/>
            <w:textDirection w:val="btLr"/>
          </w:tcPr>
          <w:p w14:paraId="67205550" w14:textId="781DF23C" w:rsidR="005960EA" w:rsidRPr="009D426F" w:rsidRDefault="005960EA" w:rsidP="00104F6E">
            <w:pPr>
              <w:spacing w:before="120" w:after="120"/>
              <w:ind w:left="113"/>
              <w:rPr>
                <w:b/>
                <w:sz w:val="20"/>
                <w:szCs w:val="20"/>
              </w:rPr>
            </w:pPr>
          </w:p>
        </w:tc>
        <w:tc>
          <w:tcPr>
            <w:tcW w:w="684" w:type="dxa"/>
          </w:tcPr>
          <w:p w14:paraId="5E75D306" w14:textId="02462DF6" w:rsidR="005960EA" w:rsidRPr="009D426F" w:rsidRDefault="005960EA" w:rsidP="007B33EE">
            <w:pPr>
              <w:jc w:val="center"/>
              <w:rPr>
                <w:sz w:val="20"/>
                <w:szCs w:val="20"/>
              </w:rPr>
            </w:pPr>
            <w:r w:rsidRPr="009D426F">
              <w:rPr>
                <w:sz w:val="20"/>
                <w:szCs w:val="20"/>
              </w:rPr>
              <w:t>Qld</w:t>
            </w:r>
          </w:p>
        </w:tc>
        <w:tc>
          <w:tcPr>
            <w:tcW w:w="382" w:type="dxa"/>
            <w:shd w:val="clear" w:color="auto" w:fill="86A63E"/>
          </w:tcPr>
          <w:p w14:paraId="692D7BC6" w14:textId="77777777" w:rsidR="005960EA" w:rsidRPr="009D426F" w:rsidRDefault="005960EA" w:rsidP="007B33EE">
            <w:pPr>
              <w:jc w:val="center"/>
              <w:rPr>
                <w:sz w:val="20"/>
                <w:szCs w:val="20"/>
              </w:rPr>
            </w:pPr>
          </w:p>
        </w:tc>
        <w:tc>
          <w:tcPr>
            <w:tcW w:w="423" w:type="dxa"/>
            <w:shd w:val="clear" w:color="auto" w:fill="86A63E"/>
          </w:tcPr>
          <w:p w14:paraId="10F238AB" w14:textId="77777777" w:rsidR="005960EA" w:rsidRPr="009D426F" w:rsidRDefault="005960EA" w:rsidP="007B33EE">
            <w:pPr>
              <w:jc w:val="center"/>
              <w:rPr>
                <w:sz w:val="20"/>
                <w:szCs w:val="20"/>
              </w:rPr>
            </w:pPr>
          </w:p>
        </w:tc>
        <w:tc>
          <w:tcPr>
            <w:tcW w:w="423" w:type="dxa"/>
            <w:shd w:val="clear" w:color="auto" w:fill="86A63E"/>
          </w:tcPr>
          <w:p w14:paraId="3774B484" w14:textId="77777777" w:rsidR="005960EA" w:rsidRPr="009D426F" w:rsidRDefault="005960EA" w:rsidP="007B33EE">
            <w:pPr>
              <w:jc w:val="center"/>
              <w:rPr>
                <w:sz w:val="20"/>
                <w:szCs w:val="20"/>
              </w:rPr>
            </w:pPr>
          </w:p>
        </w:tc>
        <w:tc>
          <w:tcPr>
            <w:tcW w:w="423" w:type="dxa"/>
            <w:shd w:val="clear" w:color="auto" w:fill="86A63E"/>
          </w:tcPr>
          <w:p w14:paraId="133DEEDE" w14:textId="77777777" w:rsidR="005960EA" w:rsidRPr="009D426F" w:rsidRDefault="005960EA" w:rsidP="007B33EE">
            <w:pPr>
              <w:jc w:val="center"/>
              <w:rPr>
                <w:sz w:val="20"/>
                <w:szCs w:val="20"/>
              </w:rPr>
            </w:pPr>
          </w:p>
        </w:tc>
        <w:tc>
          <w:tcPr>
            <w:tcW w:w="423" w:type="dxa"/>
            <w:shd w:val="clear" w:color="auto" w:fill="86A63E"/>
          </w:tcPr>
          <w:p w14:paraId="4A0175FE" w14:textId="77777777" w:rsidR="005960EA" w:rsidRPr="009D426F" w:rsidRDefault="005960EA" w:rsidP="007B33EE">
            <w:pPr>
              <w:jc w:val="center"/>
              <w:rPr>
                <w:sz w:val="20"/>
                <w:szCs w:val="20"/>
              </w:rPr>
            </w:pPr>
          </w:p>
        </w:tc>
        <w:tc>
          <w:tcPr>
            <w:tcW w:w="423" w:type="dxa"/>
            <w:shd w:val="clear" w:color="auto" w:fill="86A63E"/>
          </w:tcPr>
          <w:p w14:paraId="351865B8" w14:textId="77777777" w:rsidR="005960EA" w:rsidRPr="009D426F" w:rsidRDefault="005960EA" w:rsidP="007B33EE">
            <w:pPr>
              <w:jc w:val="center"/>
              <w:rPr>
                <w:sz w:val="20"/>
                <w:szCs w:val="20"/>
              </w:rPr>
            </w:pPr>
          </w:p>
        </w:tc>
        <w:tc>
          <w:tcPr>
            <w:tcW w:w="479" w:type="dxa"/>
            <w:shd w:val="clear" w:color="auto" w:fill="86A63E"/>
          </w:tcPr>
          <w:p w14:paraId="04031286" w14:textId="77777777" w:rsidR="005960EA" w:rsidRPr="009D426F" w:rsidRDefault="005960EA" w:rsidP="007B33EE">
            <w:pPr>
              <w:jc w:val="center"/>
              <w:rPr>
                <w:sz w:val="20"/>
                <w:szCs w:val="20"/>
              </w:rPr>
            </w:pPr>
          </w:p>
        </w:tc>
        <w:tc>
          <w:tcPr>
            <w:tcW w:w="426" w:type="dxa"/>
            <w:shd w:val="clear" w:color="auto" w:fill="86A63E"/>
          </w:tcPr>
          <w:p w14:paraId="04EA4785" w14:textId="77777777" w:rsidR="005960EA" w:rsidRPr="009D426F" w:rsidRDefault="005960EA" w:rsidP="007B33EE">
            <w:pPr>
              <w:jc w:val="center"/>
              <w:rPr>
                <w:sz w:val="20"/>
                <w:szCs w:val="20"/>
              </w:rPr>
            </w:pPr>
          </w:p>
        </w:tc>
        <w:tc>
          <w:tcPr>
            <w:tcW w:w="425" w:type="dxa"/>
            <w:shd w:val="clear" w:color="auto" w:fill="86A63E"/>
          </w:tcPr>
          <w:p w14:paraId="2AC66C92" w14:textId="77777777" w:rsidR="005960EA" w:rsidRPr="009D426F" w:rsidRDefault="005960EA" w:rsidP="007B33EE">
            <w:pPr>
              <w:jc w:val="center"/>
              <w:rPr>
                <w:sz w:val="20"/>
                <w:szCs w:val="20"/>
              </w:rPr>
            </w:pPr>
          </w:p>
        </w:tc>
        <w:tc>
          <w:tcPr>
            <w:tcW w:w="425" w:type="dxa"/>
            <w:shd w:val="clear" w:color="auto" w:fill="86A63E"/>
          </w:tcPr>
          <w:p w14:paraId="193FD9CF" w14:textId="77777777" w:rsidR="005960EA" w:rsidRPr="009D426F" w:rsidRDefault="005960EA" w:rsidP="007B33EE">
            <w:pPr>
              <w:jc w:val="center"/>
              <w:rPr>
                <w:sz w:val="20"/>
                <w:szCs w:val="20"/>
              </w:rPr>
            </w:pPr>
          </w:p>
        </w:tc>
        <w:tc>
          <w:tcPr>
            <w:tcW w:w="425" w:type="dxa"/>
            <w:shd w:val="clear" w:color="auto" w:fill="86A63E"/>
          </w:tcPr>
          <w:p w14:paraId="41939997" w14:textId="77777777" w:rsidR="005960EA" w:rsidRPr="009D426F" w:rsidRDefault="005960EA" w:rsidP="007B33EE">
            <w:pPr>
              <w:jc w:val="center"/>
              <w:rPr>
                <w:sz w:val="20"/>
                <w:szCs w:val="20"/>
              </w:rPr>
            </w:pPr>
          </w:p>
        </w:tc>
        <w:tc>
          <w:tcPr>
            <w:tcW w:w="426" w:type="dxa"/>
            <w:shd w:val="clear" w:color="auto" w:fill="86A63E"/>
          </w:tcPr>
          <w:p w14:paraId="567802F5" w14:textId="77777777" w:rsidR="005960EA" w:rsidRPr="009D426F" w:rsidRDefault="005960EA" w:rsidP="007B33EE">
            <w:pPr>
              <w:jc w:val="center"/>
              <w:rPr>
                <w:sz w:val="20"/>
                <w:szCs w:val="20"/>
              </w:rPr>
            </w:pPr>
          </w:p>
        </w:tc>
        <w:tc>
          <w:tcPr>
            <w:tcW w:w="1417" w:type="dxa"/>
          </w:tcPr>
          <w:p w14:paraId="55164752" w14:textId="595DEF29" w:rsidR="005960EA" w:rsidRPr="009D426F" w:rsidRDefault="005960EA" w:rsidP="007B33EE">
            <w:pPr>
              <w:jc w:val="center"/>
              <w:rPr>
                <w:sz w:val="20"/>
                <w:szCs w:val="20"/>
              </w:rPr>
            </w:pPr>
            <w:r w:rsidRPr="009D426F">
              <w:rPr>
                <w:sz w:val="20"/>
                <w:szCs w:val="20"/>
              </w:rPr>
              <w:t>52,562</w:t>
            </w:r>
          </w:p>
        </w:tc>
        <w:tc>
          <w:tcPr>
            <w:tcW w:w="1276" w:type="dxa"/>
          </w:tcPr>
          <w:p w14:paraId="52BAF838" w14:textId="5478B1EC" w:rsidR="005960EA" w:rsidRPr="009D426F" w:rsidRDefault="005960EA" w:rsidP="007B33EE">
            <w:pPr>
              <w:jc w:val="center"/>
              <w:rPr>
                <w:sz w:val="20"/>
                <w:szCs w:val="20"/>
              </w:rPr>
            </w:pPr>
            <w:r w:rsidRPr="009D426F">
              <w:rPr>
                <w:sz w:val="20"/>
                <w:szCs w:val="20"/>
              </w:rPr>
              <w:t>38</w:t>
            </w:r>
          </w:p>
        </w:tc>
      </w:tr>
      <w:tr w:rsidR="005960EA" w:rsidRPr="009D426F" w14:paraId="3B06D2D5" w14:textId="77777777" w:rsidTr="0069681A">
        <w:tc>
          <w:tcPr>
            <w:tcW w:w="876" w:type="dxa"/>
            <w:vMerge/>
            <w:textDirection w:val="btLr"/>
          </w:tcPr>
          <w:p w14:paraId="54BB23EC" w14:textId="6C0D5F4D" w:rsidR="005960EA" w:rsidRPr="009D426F" w:rsidRDefault="005960EA" w:rsidP="00104F6E">
            <w:pPr>
              <w:spacing w:before="120" w:after="120"/>
              <w:ind w:left="113"/>
              <w:rPr>
                <w:b/>
                <w:sz w:val="20"/>
                <w:szCs w:val="20"/>
              </w:rPr>
            </w:pPr>
          </w:p>
        </w:tc>
        <w:tc>
          <w:tcPr>
            <w:tcW w:w="684" w:type="dxa"/>
          </w:tcPr>
          <w:p w14:paraId="2A5DE6B5" w14:textId="3E584383" w:rsidR="005960EA" w:rsidRPr="009D426F" w:rsidRDefault="005960EA" w:rsidP="007B33EE">
            <w:pPr>
              <w:jc w:val="center"/>
              <w:rPr>
                <w:sz w:val="20"/>
                <w:szCs w:val="20"/>
              </w:rPr>
            </w:pPr>
            <w:r w:rsidRPr="009D426F">
              <w:rPr>
                <w:sz w:val="20"/>
                <w:szCs w:val="20"/>
              </w:rPr>
              <w:t>WA</w:t>
            </w:r>
          </w:p>
        </w:tc>
        <w:tc>
          <w:tcPr>
            <w:tcW w:w="382" w:type="dxa"/>
            <w:shd w:val="clear" w:color="auto" w:fill="86A63E"/>
          </w:tcPr>
          <w:p w14:paraId="6F687CA7" w14:textId="77777777" w:rsidR="005960EA" w:rsidRPr="009D426F" w:rsidRDefault="005960EA" w:rsidP="007B33EE">
            <w:pPr>
              <w:jc w:val="center"/>
              <w:rPr>
                <w:sz w:val="20"/>
                <w:szCs w:val="20"/>
              </w:rPr>
            </w:pPr>
          </w:p>
        </w:tc>
        <w:tc>
          <w:tcPr>
            <w:tcW w:w="423" w:type="dxa"/>
            <w:shd w:val="clear" w:color="auto" w:fill="86A63E"/>
          </w:tcPr>
          <w:p w14:paraId="1682F6C6" w14:textId="77777777" w:rsidR="005960EA" w:rsidRPr="009D426F" w:rsidRDefault="005960EA" w:rsidP="007B33EE">
            <w:pPr>
              <w:jc w:val="center"/>
              <w:rPr>
                <w:sz w:val="20"/>
                <w:szCs w:val="20"/>
              </w:rPr>
            </w:pPr>
          </w:p>
        </w:tc>
        <w:tc>
          <w:tcPr>
            <w:tcW w:w="423" w:type="dxa"/>
            <w:shd w:val="clear" w:color="auto" w:fill="86A63E"/>
          </w:tcPr>
          <w:p w14:paraId="3941D72E" w14:textId="77777777" w:rsidR="005960EA" w:rsidRPr="009D426F" w:rsidRDefault="005960EA" w:rsidP="007B33EE">
            <w:pPr>
              <w:jc w:val="center"/>
              <w:rPr>
                <w:sz w:val="20"/>
                <w:szCs w:val="20"/>
              </w:rPr>
            </w:pPr>
          </w:p>
        </w:tc>
        <w:tc>
          <w:tcPr>
            <w:tcW w:w="423" w:type="dxa"/>
            <w:shd w:val="clear" w:color="auto" w:fill="86A63E"/>
          </w:tcPr>
          <w:p w14:paraId="2DE8E3F7" w14:textId="77777777" w:rsidR="005960EA" w:rsidRPr="009D426F" w:rsidRDefault="005960EA" w:rsidP="007B33EE">
            <w:pPr>
              <w:jc w:val="center"/>
              <w:rPr>
                <w:sz w:val="20"/>
                <w:szCs w:val="20"/>
              </w:rPr>
            </w:pPr>
          </w:p>
        </w:tc>
        <w:tc>
          <w:tcPr>
            <w:tcW w:w="423" w:type="dxa"/>
            <w:shd w:val="clear" w:color="auto" w:fill="86A63E"/>
          </w:tcPr>
          <w:p w14:paraId="5A7E55EB" w14:textId="77777777" w:rsidR="005960EA" w:rsidRPr="009D426F" w:rsidRDefault="005960EA" w:rsidP="007B33EE">
            <w:pPr>
              <w:jc w:val="center"/>
              <w:rPr>
                <w:sz w:val="20"/>
                <w:szCs w:val="20"/>
              </w:rPr>
            </w:pPr>
          </w:p>
        </w:tc>
        <w:tc>
          <w:tcPr>
            <w:tcW w:w="423" w:type="dxa"/>
            <w:shd w:val="clear" w:color="auto" w:fill="86A63E"/>
          </w:tcPr>
          <w:p w14:paraId="3BB2F462" w14:textId="77777777" w:rsidR="005960EA" w:rsidRPr="009D426F" w:rsidRDefault="005960EA" w:rsidP="007B33EE">
            <w:pPr>
              <w:jc w:val="center"/>
              <w:rPr>
                <w:sz w:val="20"/>
                <w:szCs w:val="20"/>
              </w:rPr>
            </w:pPr>
          </w:p>
        </w:tc>
        <w:tc>
          <w:tcPr>
            <w:tcW w:w="479" w:type="dxa"/>
            <w:shd w:val="clear" w:color="auto" w:fill="86A63E"/>
          </w:tcPr>
          <w:p w14:paraId="5B562F8A" w14:textId="77777777" w:rsidR="005960EA" w:rsidRPr="009D426F" w:rsidRDefault="005960EA" w:rsidP="007B33EE">
            <w:pPr>
              <w:jc w:val="center"/>
              <w:rPr>
                <w:sz w:val="20"/>
                <w:szCs w:val="20"/>
              </w:rPr>
            </w:pPr>
          </w:p>
        </w:tc>
        <w:tc>
          <w:tcPr>
            <w:tcW w:w="426" w:type="dxa"/>
            <w:shd w:val="clear" w:color="auto" w:fill="86A63E"/>
          </w:tcPr>
          <w:p w14:paraId="146A961B" w14:textId="77777777" w:rsidR="005960EA" w:rsidRPr="009D426F" w:rsidRDefault="005960EA" w:rsidP="007B33EE">
            <w:pPr>
              <w:jc w:val="center"/>
              <w:rPr>
                <w:sz w:val="20"/>
                <w:szCs w:val="20"/>
              </w:rPr>
            </w:pPr>
          </w:p>
        </w:tc>
        <w:tc>
          <w:tcPr>
            <w:tcW w:w="425" w:type="dxa"/>
            <w:shd w:val="clear" w:color="auto" w:fill="86A63E"/>
          </w:tcPr>
          <w:p w14:paraId="580D3C89" w14:textId="77777777" w:rsidR="005960EA" w:rsidRPr="009D426F" w:rsidRDefault="005960EA" w:rsidP="007B33EE">
            <w:pPr>
              <w:jc w:val="center"/>
              <w:rPr>
                <w:sz w:val="20"/>
                <w:szCs w:val="20"/>
              </w:rPr>
            </w:pPr>
          </w:p>
        </w:tc>
        <w:tc>
          <w:tcPr>
            <w:tcW w:w="425" w:type="dxa"/>
            <w:shd w:val="clear" w:color="auto" w:fill="86A63E"/>
          </w:tcPr>
          <w:p w14:paraId="0ED82C7D" w14:textId="77777777" w:rsidR="005960EA" w:rsidRPr="009D426F" w:rsidRDefault="005960EA" w:rsidP="007B33EE">
            <w:pPr>
              <w:jc w:val="center"/>
              <w:rPr>
                <w:sz w:val="20"/>
                <w:szCs w:val="20"/>
              </w:rPr>
            </w:pPr>
          </w:p>
        </w:tc>
        <w:tc>
          <w:tcPr>
            <w:tcW w:w="425" w:type="dxa"/>
            <w:shd w:val="clear" w:color="auto" w:fill="86A63E"/>
          </w:tcPr>
          <w:p w14:paraId="162F6D49" w14:textId="77777777" w:rsidR="005960EA" w:rsidRPr="009D426F" w:rsidRDefault="005960EA" w:rsidP="007B33EE">
            <w:pPr>
              <w:jc w:val="center"/>
              <w:rPr>
                <w:sz w:val="20"/>
                <w:szCs w:val="20"/>
              </w:rPr>
            </w:pPr>
          </w:p>
        </w:tc>
        <w:tc>
          <w:tcPr>
            <w:tcW w:w="426" w:type="dxa"/>
            <w:shd w:val="clear" w:color="auto" w:fill="86A63E"/>
          </w:tcPr>
          <w:p w14:paraId="34805400" w14:textId="77777777" w:rsidR="005960EA" w:rsidRPr="009D426F" w:rsidRDefault="005960EA" w:rsidP="007B33EE">
            <w:pPr>
              <w:jc w:val="center"/>
              <w:rPr>
                <w:sz w:val="20"/>
                <w:szCs w:val="20"/>
              </w:rPr>
            </w:pPr>
          </w:p>
        </w:tc>
        <w:tc>
          <w:tcPr>
            <w:tcW w:w="1417" w:type="dxa"/>
          </w:tcPr>
          <w:p w14:paraId="3A234C9B" w14:textId="5B22D7AC" w:rsidR="005960EA" w:rsidRPr="009D426F" w:rsidRDefault="005960EA" w:rsidP="007B33EE">
            <w:pPr>
              <w:jc w:val="center"/>
              <w:rPr>
                <w:sz w:val="20"/>
                <w:szCs w:val="20"/>
              </w:rPr>
            </w:pPr>
            <w:r w:rsidRPr="009D426F">
              <w:rPr>
                <w:sz w:val="20"/>
                <w:szCs w:val="20"/>
              </w:rPr>
              <w:t>14,949</w:t>
            </w:r>
          </w:p>
        </w:tc>
        <w:tc>
          <w:tcPr>
            <w:tcW w:w="1276" w:type="dxa"/>
          </w:tcPr>
          <w:p w14:paraId="773EB085" w14:textId="59C8F3ED" w:rsidR="005960EA" w:rsidRPr="009D426F" w:rsidRDefault="005960EA" w:rsidP="007B33EE">
            <w:pPr>
              <w:jc w:val="center"/>
              <w:rPr>
                <w:sz w:val="20"/>
                <w:szCs w:val="20"/>
              </w:rPr>
            </w:pPr>
            <w:r w:rsidRPr="009D426F">
              <w:rPr>
                <w:sz w:val="20"/>
                <w:szCs w:val="20"/>
              </w:rPr>
              <w:t>11</w:t>
            </w:r>
          </w:p>
        </w:tc>
      </w:tr>
      <w:tr w:rsidR="005960EA" w:rsidRPr="009D426F" w14:paraId="6240DBE9" w14:textId="77777777" w:rsidTr="0069681A">
        <w:tc>
          <w:tcPr>
            <w:tcW w:w="876" w:type="dxa"/>
            <w:vMerge/>
            <w:textDirection w:val="btLr"/>
          </w:tcPr>
          <w:p w14:paraId="7419E731" w14:textId="7E3D7DE7" w:rsidR="005960EA" w:rsidRPr="009D426F" w:rsidRDefault="005960EA" w:rsidP="00104F6E">
            <w:pPr>
              <w:spacing w:before="120" w:after="120"/>
              <w:ind w:left="113"/>
              <w:rPr>
                <w:b/>
                <w:sz w:val="20"/>
                <w:szCs w:val="20"/>
              </w:rPr>
            </w:pPr>
          </w:p>
        </w:tc>
        <w:tc>
          <w:tcPr>
            <w:tcW w:w="684" w:type="dxa"/>
          </w:tcPr>
          <w:p w14:paraId="20C7288E" w14:textId="51C935F1" w:rsidR="005960EA" w:rsidRPr="009D426F" w:rsidRDefault="005960EA" w:rsidP="007B33EE">
            <w:pPr>
              <w:jc w:val="center"/>
              <w:rPr>
                <w:sz w:val="20"/>
                <w:szCs w:val="20"/>
              </w:rPr>
            </w:pPr>
            <w:r w:rsidRPr="009D426F">
              <w:rPr>
                <w:sz w:val="20"/>
                <w:szCs w:val="20"/>
              </w:rPr>
              <w:t>NSW</w:t>
            </w:r>
          </w:p>
        </w:tc>
        <w:tc>
          <w:tcPr>
            <w:tcW w:w="382" w:type="dxa"/>
            <w:shd w:val="clear" w:color="auto" w:fill="86A63E"/>
          </w:tcPr>
          <w:p w14:paraId="136B9CD7" w14:textId="77777777" w:rsidR="005960EA" w:rsidRPr="009D426F" w:rsidRDefault="005960EA" w:rsidP="007B33EE">
            <w:pPr>
              <w:jc w:val="center"/>
              <w:rPr>
                <w:sz w:val="20"/>
                <w:szCs w:val="20"/>
              </w:rPr>
            </w:pPr>
          </w:p>
        </w:tc>
        <w:tc>
          <w:tcPr>
            <w:tcW w:w="423" w:type="dxa"/>
            <w:shd w:val="clear" w:color="auto" w:fill="86A63E"/>
          </w:tcPr>
          <w:p w14:paraId="226CA200" w14:textId="77777777" w:rsidR="005960EA" w:rsidRPr="009D426F" w:rsidRDefault="005960EA" w:rsidP="007B33EE">
            <w:pPr>
              <w:jc w:val="center"/>
              <w:rPr>
                <w:sz w:val="20"/>
                <w:szCs w:val="20"/>
              </w:rPr>
            </w:pPr>
          </w:p>
        </w:tc>
        <w:tc>
          <w:tcPr>
            <w:tcW w:w="423" w:type="dxa"/>
            <w:shd w:val="clear" w:color="auto" w:fill="86A63E"/>
          </w:tcPr>
          <w:p w14:paraId="3C8F8ED3" w14:textId="77777777" w:rsidR="005960EA" w:rsidRPr="009D426F" w:rsidRDefault="005960EA" w:rsidP="007B33EE">
            <w:pPr>
              <w:jc w:val="center"/>
              <w:rPr>
                <w:sz w:val="20"/>
                <w:szCs w:val="20"/>
              </w:rPr>
            </w:pPr>
          </w:p>
        </w:tc>
        <w:tc>
          <w:tcPr>
            <w:tcW w:w="423" w:type="dxa"/>
            <w:shd w:val="clear" w:color="auto" w:fill="86A63E"/>
          </w:tcPr>
          <w:p w14:paraId="6A6710A9" w14:textId="77777777" w:rsidR="005960EA" w:rsidRPr="009D426F" w:rsidRDefault="005960EA" w:rsidP="007B33EE">
            <w:pPr>
              <w:jc w:val="center"/>
              <w:rPr>
                <w:sz w:val="20"/>
                <w:szCs w:val="20"/>
              </w:rPr>
            </w:pPr>
          </w:p>
        </w:tc>
        <w:tc>
          <w:tcPr>
            <w:tcW w:w="423" w:type="dxa"/>
            <w:shd w:val="clear" w:color="auto" w:fill="86A63E"/>
          </w:tcPr>
          <w:p w14:paraId="0EF725B3" w14:textId="77777777" w:rsidR="005960EA" w:rsidRPr="009D426F" w:rsidRDefault="005960EA" w:rsidP="007B33EE">
            <w:pPr>
              <w:jc w:val="center"/>
              <w:rPr>
                <w:sz w:val="20"/>
                <w:szCs w:val="20"/>
              </w:rPr>
            </w:pPr>
          </w:p>
        </w:tc>
        <w:tc>
          <w:tcPr>
            <w:tcW w:w="423" w:type="dxa"/>
            <w:shd w:val="clear" w:color="auto" w:fill="86A63E"/>
          </w:tcPr>
          <w:p w14:paraId="3A6DF2A2" w14:textId="77777777" w:rsidR="005960EA" w:rsidRPr="009D426F" w:rsidRDefault="005960EA" w:rsidP="007B33EE">
            <w:pPr>
              <w:jc w:val="center"/>
              <w:rPr>
                <w:sz w:val="20"/>
                <w:szCs w:val="20"/>
              </w:rPr>
            </w:pPr>
          </w:p>
        </w:tc>
        <w:tc>
          <w:tcPr>
            <w:tcW w:w="479" w:type="dxa"/>
            <w:shd w:val="clear" w:color="auto" w:fill="86A63E"/>
          </w:tcPr>
          <w:p w14:paraId="270209F1" w14:textId="77777777" w:rsidR="005960EA" w:rsidRPr="009D426F" w:rsidRDefault="005960EA" w:rsidP="007B33EE">
            <w:pPr>
              <w:jc w:val="center"/>
              <w:rPr>
                <w:sz w:val="20"/>
                <w:szCs w:val="20"/>
              </w:rPr>
            </w:pPr>
          </w:p>
        </w:tc>
        <w:tc>
          <w:tcPr>
            <w:tcW w:w="426" w:type="dxa"/>
            <w:shd w:val="clear" w:color="auto" w:fill="86A63E"/>
          </w:tcPr>
          <w:p w14:paraId="14443B45" w14:textId="77777777" w:rsidR="005960EA" w:rsidRPr="009D426F" w:rsidRDefault="005960EA" w:rsidP="007B33EE">
            <w:pPr>
              <w:jc w:val="center"/>
              <w:rPr>
                <w:sz w:val="20"/>
                <w:szCs w:val="20"/>
              </w:rPr>
            </w:pPr>
          </w:p>
        </w:tc>
        <w:tc>
          <w:tcPr>
            <w:tcW w:w="425" w:type="dxa"/>
            <w:shd w:val="clear" w:color="auto" w:fill="86A63E"/>
          </w:tcPr>
          <w:p w14:paraId="18A27BF1" w14:textId="77777777" w:rsidR="005960EA" w:rsidRPr="009D426F" w:rsidRDefault="005960EA" w:rsidP="007B33EE">
            <w:pPr>
              <w:jc w:val="center"/>
              <w:rPr>
                <w:sz w:val="20"/>
                <w:szCs w:val="20"/>
              </w:rPr>
            </w:pPr>
          </w:p>
        </w:tc>
        <w:tc>
          <w:tcPr>
            <w:tcW w:w="425" w:type="dxa"/>
            <w:shd w:val="clear" w:color="auto" w:fill="86A63E"/>
          </w:tcPr>
          <w:p w14:paraId="2C799708" w14:textId="77777777" w:rsidR="005960EA" w:rsidRPr="009D426F" w:rsidRDefault="005960EA" w:rsidP="007B33EE">
            <w:pPr>
              <w:jc w:val="center"/>
              <w:rPr>
                <w:sz w:val="20"/>
                <w:szCs w:val="20"/>
              </w:rPr>
            </w:pPr>
          </w:p>
        </w:tc>
        <w:tc>
          <w:tcPr>
            <w:tcW w:w="425" w:type="dxa"/>
            <w:shd w:val="clear" w:color="auto" w:fill="86A63E"/>
          </w:tcPr>
          <w:p w14:paraId="4FA3D683" w14:textId="77777777" w:rsidR="005960EA" w:rsidRPr="009D426F" w:rsidRDefault="005960EA" w:rsidP="007B33EE">
            <w:pPr>
              <w:jc w:val="center"/>
              <w:rPr>
                <w:sz w:val="20"/>
                <w:szCs w:val="20"/>
              </w:rPr>
            </w:pPr>
          </w:p>
        </w:tc>
        <w:tc>
          <w:tcPr>
            <w:tcW w:w="426" w:type="dxa"/>
            <w:shd w:val="clear" w:color="auto" w:fill="86A63E"/>
          </w:tcPr>
          <w:p w14:paraId="5B6939CD" w14:textId="77777777" w:rsidR="005960EA" w:rsidRPr="009D426F" w:rsidRDefault="005960EA" w:rsidP="007B33EE">
            <w:pPr>
              <w:jc w:val="center"/>
              <w:rPr>
                <w:sz w:val="20"/>
                <w:szCs w:val="20"/>
              </w:rPr>
            </w:pPr>
          </w:p>
        </w:tc>
        <w:tc>
          <w:tcPr>
            <w:tcW w:w="1417" w:type="dxa"/>
          </w:tcPr>
          <w:p w14:paraId="6EDB61FC" w14:textId="2F274055" w:rsidR="005960EA" w:rsidRPr="009D426F" w:rsidRDefault="005960EA" w:rsidP="007B33EE">
            <w:pPr>
              <w:jc w:val="center"/>
              <w:rPr>
                <w:sz w:val="20"/>
                <w:szCs w:val="20"/>
              </w:rPr>
            </w:pPr>
            <w:r w:rsidRPr="009D426F">
              <w:rPr>
                <w:sz w:val="20"/>
                <w:szCs w:val="20"/>
              </w:rPr>
              <w:t>9366</w:t>
            </w:r>
          </w:p>
        </w:tc>
        <w:tc>
          <w:tcPr>
            <w:tcW w:w="1276" w:type="dxa"/>
          </w:tcPr>
          <w:p w14:paraId="714AEBB1" w14:textId="2538CD12" w:rsidR="005960EA" w:rsidRPr="009D426F" w:rsidRDefault="005960EA" w:rsidP="007B33EE">
            <w:pPr>
              <w:jc w:val="center"/>
              <w:rPr>
                <w:sz w:val="20"/>
                <w:szCs w:val="20"/>
              </w:rPr>
            </w:pPr>
            <w:r w:rsidRPr="009D426F">
              <w:rPr>
                <w:sz w:val="20"/>
                <w:szCs w:val="20"/>
              </w:rPr>
              <w:t>7</w:t>
            </w:r>
          </w:p>
        </w:tc>
      </w:tr>
      <w:tr w:rsidR="005960EA" w:rsidRPr="009D426F" w14:paraId="4336BCA7" w14:textId="77777777" w:rsidTr="0069681A">
        <w:tc>
          <w:tcPr>
            <w:tcW w:w="876" w:type="dxa"/>
            <w:vMerge/>
            <w:textDirection w:val="btLr"/>
          </w:tcPr>
          <w:p w14:paraId="2652724C" w14:textId="511CB37B" w:rsidR="005960EA" w:rsidRPr="009D426F" w:rsidRDefault="005960EA" w:rsidP="00104F6E">
            <w:pPr>
              <w:spacing w:before="120" w:after="120"/>
              <w:ind w:left="113"/>
              <w:rPr>
                <w:b/>
                <w:sz w:val="20"/>
                <w:szCs w:val="20"/>
              </w:rPr>
            </w:pPr>
          </w:p>
        </w:tc>
        <w:tc>
          <w:tcPr>
            <w:tcW w:w="684" w:type="dxa"/>
          </w:tcPr>
          <w:p w14:paraId="43F78A27" w14:textId="6E04AB0B" w:rsidR="005960EA" w:rsidRPr="009D426F" w:rsidRDefault="005960EA" w:rsidP="007B33EE">
            <w:pPr>
              <w:jc w:val="center"/>
              <w:rPr>
                <w:sz w:val="20"/>
                <w:szCs w:val="20"/>
              </w:rPr>
            </w:pPr>
            <w:r w:rsidRPr="009D426F">
              <w:rPr>
                <w:sz w:val="20"/>
                <w:szCs w:val="20"/>
              </w:rPr>
              <w:t>SA</w:t>
            </w:r>
          </w:p>
        </w:tc>
        <w:tc>
          <w:tcPr>
            <w:tcW w:w="382" w:type="dxa"/>
            <w:shd w:val="clear" w:color="auto" w:fill="86A63E"/>
          </w:tcPr>
          <w:p w14:paraId="0A7BCB05" w14:textId="77777777" w:rsidR="005960EA" w:rsidRPr="009D426F" w:rsidRDefault="005960EA" w:rsidP="007B33EE">
            <w:pPr>
              <w:jc w:val="center"/>
              <w:rPr>
                <w:sz w:val="20"/>
                <w:szCs w:val="20"/>
              </w:rPr>
            </w:pPr>
          </w:p>
        </w:tc>
        <w:tc>
          <w:tcPr>
            <w:tcW w:w="423" w:type="dxa"/>
            <w:shd w:val="clear" w:color="auto" w:fill="86A63E"/>
          </w:tcPr>
          <w:p w14:paraId="4A2831EB" w14:textId="77777777" w:rsidR="005960EA" w:rsidRPr="009D426F" w:rsidRDefault="005960EA" w:rsidP="007B33EE">
            <w:pPr>
              <w:jc w:val="center"/>
              <w:rPr>
                <w:sz w:val="20"/>
                <w:szCs w:val="20"/>
              </w:rPr>
            </w:pPr>
          </w:p>
        </w:tc>
        <w:tc>
          <w:tcPr>
            <w:tcW w:w="423" w:type="dxa"/>
            <w:shd w:val="clear" w:color="auto" w:fill="86A63E"/>
          </w:tcPr>
          <w:p w14:paraId="030FD992" w14:textId="77777777" w:rsidR="005960EA" w:rsidRPr="009D426F" w:rsidRDefault="005960EA" w:rsidP="007B33EE">
            <w:pPr>
              <w:jc w:val="center"/>
              <w:rPr>
                <w:sz w:val="20"/>
                <w:szCs w:val="20"/>
              </w:rPr>
            </w:pPr>
          </w:p>
        </w:tc>
        <w:tc>
          <w:tcPr>
            <w:tcW w:w="423" w:type="dxa"/>
            <w:shd w:val="clear" w:color="auto" w:fill="86A63E"/>
          </w:tcPr>
          <w:p w14:paraId="121A574F" w14:textId="77777777" w:rsidR="005960EA" w:rsidRPr="009D426F" w:rsidRDefault="005960EA" w:rsidP="007B33EE">
            <w:pPr>
              <w:jc w:val="center"/>
              <w:rPr>
                <w:sz w:val="20"/>
                <w:szCs w:val="20"/>
              </w:rPr>
            </w:pPr>
          </w:p>
        </w:tc>
        <w:tc>
          <w:tcPr>
            <w:tcW w:w="423" w:type="dxa"/>
            <w:shd w:val="clear" w:color="auto" w:fill="86A63E"/>
          </w:tcPr>
          <w:p w14:paraId="17943E0E" w14:textId="77777777" w:rsidR="005960EA" w:rsidRPr="009D426F" w:rsidRDefault="005960EA" w:rsidP="007B33EE">
            <w:pPr>
              <w:jc w:val="center"/>
              <w:rPr>
                <w:sz w:val="20"/>
                <w:szCs w:val="20"/>
              </w:rPr>
            </w:pPr>
          </w:p>
        </w:tc>
        <w:tc>
          <w:tcPr>
            <w:tcW w:w="423" w:type="dxa"/>
            <w:shd w:val="clear" w:color="auto" w:fill="86A63E"/>
          </w:tcPr>
          <w:p w14:paraId="2D1D6D16" w14:textId="77777777" w:rsidR="005960EA" w:rsidRPr="009D426F" w:rsidRDefault="005960EA" w:rsidP="007B33EE">
            <w:pPr>
              <w:jc w:val="center"/>
              <w:rPr>
                <w:sz w:val="20"/>
                <w:szCs w:val="20"/>
              </w:rPr>
            </w:pPr>
          </w:p>
        </w:tc>
        <w:tc>
          <w:tcPr>
            <w:tcW w:w="479" w:type="dxa"/>
            <w:shd w:val="clear" w:color="auto" w:fill="86A63E"/>
          </w:tcPr>
          <w:p w14:paraId="5CEEC234" w14:textId="77777777" w:rsidR="005960EA" w:rsidRPr="009D426F" w:rsidRDefault="005960EA" w:rsidP="007B33EE">
            <w:pPr>
              <w:jc w:val="center"/>
              <w:rPr>
                <w:sz w:val="20"/>
                <w:szCs w:val="20"/>
              </w:rPr>
            </w:pPr>
          </w:p>
        </w:tc>
        <w:tc>
          <w:tcPr>
            <w:tcW w:w="426" w:type="dxa"/>
            <w:shd w:val="clear" w:color="auto" w:fill="86A63E"/>
          </w:tcPr>
          <w:p w14:paraId="4E9D1D3B" w14:textId="77777777" w:rsidR="005960EA" w:rsidRPr="009D426F" w:rsidRDefault="005960EA" w:rsidP="007B33EE">
            <w:pPr>
              <w:jc w:val="center"/>
              <w:rPr>
                <w:sz w:val="20"/>
                <w:szCs w:val="20"/>
              </w:rPr>
            </w:pPr>
          </w:p>
        </w:tc>
        <w:tc>
          <w:tcPr>
            <w:tcW w:w="425" w:type="dxa"/>
            <w:shd w:val="clear" w:color="auto" w:fill="86A63E"/>
          </w:tcPr>
          <w:p w14:paraId="7C774030" w14:textId="77777777" w:rsidR="005960EA" w:rsidRPr="009D426F" w:rsidRDefault="005960EA" w:rsidP="007B33EE">
            <w:pPr>
              <w:jc w:val="center"/>
              <w:rPr>
                <w:sz w:val="20"/>
                <w:szCs w:val="20"/>
              </w:rPr>
            </w:pPr>
          </w:p>
        </w:tc>
        <w:tc>
          <w:tcPr>
            <w:tcW w:w="425" w:type="dxa"/>
            <w:shd w:val="clear" w:color="auto" w:fill="86A63E"/>
          </w:tcPr>
          <w:p w14:paraId="05E676E3" w14:textId="77777777" w:rsidR="005960EA" w:rsidRPr="009D426F" w:rsidRDefault="005960EA" w:rsidP="007B33EE">
            <w:pPr>
              <w:jc w:val="center"/>
              <w:rPr>
                <w:sz w:val="20"/>
                <w:szCs w:val="20"/>
              </w:rPr>
            </w:pPr>
          </w:p>
        </w:tc>
        <w:tc>
          <w:tcPr>
            <w:tcW w:w="425" w:type="dxa"/>
            <w:shd w:val="clear" w:color="auto" w:fill="86A63E"/>
          </w:tcPr>
          <w:p w14:paraId="756BA945" w14:textId="77777777" w:rsidR="005960EA" w:rsidRPr="009D426F" w:rsidRDefault="005960EA" w:rsidP="007B33EE">
            <w:pPr>
              <w:jc w:val="center"/>
              <w:rPr>
                <w:sz w:val="20"/>
                <w:szCs w:val="20"/>
              </w:rPr>
            </w:pPr>
          </w:p>
        </w:tc>
        <w:tc>
          <w:tcPr>
            <w:tcW w:w="426" w:type="dxa"/>
            <w:shd w:val="clear" w:color="auto" w:fill="86A63E"/>
          </w:tcPr>
          <w:p w14:paraId="3E49AEDB" w14:textId="77777777" w:rsidR="005960EA" w:rsidRPr="009D426F" w:rsidRDefault="005960EA" w:rsidP="007B33EE">
            <w:pPr>
              <w:jc w:val="center"/>
              <w:rPr>
                <w:sz w:val="20"/>
                <w:szCs w:val="20"/>
              </w:rPr>
            </w:pPr>
          </w:p>
        </w:tc>
        <w:tc>
          <w:tcPr>
            <w:tcW w:w="1417" w:type="dxa"/>
          </w:tcPr>
          <w:p w14:paraId="2BC5EBE4" w14:textId="4422C174" w:rsidR="005960EA" w:rsidRPr="009D426F" w:rsidRDefault="005960EA" w:rsidP="007B33EE">
            <w:pPr>
              <w:jc w:val="center"/>
              <w:rPr>
                <w:sz w:val="20"/>
                <w:szCs w:val="20"/>
              </w:rPr>
            </w:pPr>
            <w:r w:rsidRPr="009D426F">
              <w:rPr>
                <w:sz w:val="20"/>
                <w:szCs w:val="20"/>
              </w:rPr>
              <w:t>6351</w:t>
            </w:r>
          </w:p>
        </w:tc>
        <w:tc>
          <w:tcPr>
            <w:tcW w:w="1276" w:type="dxa"/>
          </w:tcPr>
          <w:p w14:paraId="62F7459E" w14:textId="30CED396" w:rsidR="005960EA" w:rsidRPr="009D426F" w:rsidRDefault="005960EA" w:rsidP="007B33EE">
            <w:pPr>
              <w:jc w:val="center"/>
              <w:rPr>
                <w:sz w:val="20"/>
                <w:szCs w:val="20"/>
              </w:rPr>
            </w:pPr>
            <w:r w:rsidRPr="009D426F">
              <w:rPr>
                <w:sz w:val="20"/>
                <w:szCs w:val="20"/>
              </w:rPr>
              <w:t>5</w:t>
            </w:r>
          </w:p>
        </w:tc>
      </w:tr>
      <w:tr w:rsidR="005960EA" w:rsidRPr="009D426F" w14:paraId="6994010C" w14:textId="77777777" w:rsidTr="0069681A">
        <w:tc>
          <w:tcPr>
            <w:tcW w:w="876" w:type="dxa"/>
            <w:vMerge/>
            <w:textDirection w:val="btLr"/>
          </w:tcPr>
          <w:p w14:paraId="60BC6461" w14:textId="338AEE94" w:rsidR="005960EA" w:rsidRPr="009D426F" w:rsidRDefault="005960EA" w:rsidP="00104F6E">
            <w:pPr>
              <w:spacing w:before="120" w:after="120"/>
              <w:ind w:left="113"/>
              <w:rPr>
                <w:b/>
                <w:sz w:val="20"/>
                <w:szCs w:val="20"/>
              </w:rPr>
            </w:pPr>
          </w:p>
        </w:tc>
        <w:tc>
          <w:tcPr>
            <w:tcW w:w="684" w:type="dxa"/>
          </w:tcPr>
          <w:p w14:paraId="3663B880" w14:textId="4DEEC93B" w:rsidR="005960EA" w:rsidRPr="009D426F" w:rsidRDefault="005960EA" w:rsidP="007B33EE">
            <w:pPr>
              <w:jc w:val="center"/>
              <w:rPr>
                <w:sz w:val="20"/>
                <w:szCs w:val="20"/>
              </w:rPr>
            </w:pPr>
            <w:r w:rsidRPr="009D426F">
              <w:rPr>
                <w:sz w:val="20"/>
                <w:szCs w:val="20"/>
              </w:rPr>
              <w:t>Tas</w:t>
            </w:r>
          </w:p>
        </w:tc>
        <w:tc>
          <w:tcPr>
            <w:tcW w:w="382" w:type="dxa"/>
            <w:shd w:val="clear" w:color="auto" w:fill="86A63E"/>
          </w:tcPr>
          <w:p w14:paraId="2AA9E97B" w14:textId="77777777" w:rsidR="005960EA" w:rsidRPr="009D426F" w:rsidRDefault="005960EA" w:rsidP="007B33EE">
            <w:pPr>
              <w:jc w:val="center"/>
              <w:rPr>
                <w:sz w:val="20"/>
                <w:szCs w:val="20"/>
              </w:rPr>
            </w:pPr>
          </w:p>
        </w:tc>
        <w:tc>
          <w:tcPr>
            <w:tcW w:w="423" w:type="dxa"/>
            <w:shd w:val="clear" w:color="auto" w:fill="86A63E"/>
          </w:tcPr>
          <w:p w14:paraId="536EEB80" w14:textId="77777777" w:rsidR="005960EA" w:rsidRPr="009D426F" w:rsidRDefault="005960EA" w:rsidP="007B33EE">
            <w:pPr>
              <w:jc w:val="center"/>
              <w:rPr>
                <w:sz w:val="20"/>
                <w:szCs w:val="20"/>
              </w:rPr>
            </w:pPr>
          </w:p>
        </w:tc>
        <w:tc>
          <w:tcPr>
            <w:tcW w:w="423" w:type="dxa"/>
            <w:shd w:val="clear" w:color="auto" w:fill="86A63E"/>
          </w:tcPr>
          <w:p w14:paraId="614D62D7" w14:textId="77777777" w:rsidR="005960EA" w:rsidRPr="009D426F" w:rsidRDefault="005960EA" w:rsidP="007B33EE">
            <w:pPr>
              <w:jc w:val="center"/>
              <w:rPr>
                <w:sz w:val="20"/>
                <w:szCs w:val="20"/>
              </w:rPr>
            </w:pPr>
          </w:p>
        </w:tc>
        <w:tc>
          <w:tcPr>
            <w:tcW w:w="423" w:type="dxa"/>
            <w:shd w:val="clear" w:color="auto" w:fill="86A63E"/>
          </w:tcPr>
          <w:p w14:paraId="70D5CE09" w14:textId="77777777" w:rsidR="005960EA" w:rsidRPr="009D426F" w:rsidRDefault="005960EA" w:rsidP="007B33EE">
            <w:pPr>
              <w:jc w:val="center"/>
              <w:rPr>
                <w:sz w:val="20"/>
                <w:szCs w:val="20"/>
              </w:rPr>
            </w:pPr>
          </w:p>
        </w:tc>
        <w:tc>
          <w:tcPr>
            <w:tcW w:w="423" w:type="dxa"/>
            <w:shd w:val="clear" w:color="auto" w:fill="86A63E"/>
          </w:tcPr>
          <w:p w14:paraId="554E19BE" w14:textId="77777777" w:rsidR="005960EA" w:rsidRPr="009D426F" w:rsidRDefault="005960EA" w:rsidP="007B33EE">
            <w:pPr>
              <w:jc w:val="center"/>
              <w:rPr>
                <w:sz w:val="20"/>
                <w:szCs w:val="20"/>
              </w:rPr>
            </w:pPr>
          </w:p>
        </w:tc>
        <w:tc>
          <w:tcPr>
            <w:tcW w:w="423" w:type="dxa"/>
            <w:shd w:val="clear" w:color="auto" w:fill="86A63E"/>
          </w:tcPr>
          <w:p w14:paraId="303E6C36" w14:textId="77777777" w:rsidR="005960EA" w:rsidRPr="009D426F" w:rsidRDefault="005960EA" w:rsidP="007B33EE">
            <w:pPr>
              <w:jc w:val="center"/>
              <w:rPr>
                <w:sz w:val="20"/>
                <w:szCs w:val="20"/>
              </w:rPr>
            </w:pPr>
          </w:p>
        </w:tc>
        <w:tc>
          <w:tcPr>
            <w:tcW w:w="479" w:type="dxa"/>
            <w:shd w:val="clear" w:color="auto" w:fill="86A63E"/>
          </w:tcPr>
          <w:p w14:paraId="65CA1374" w14:textId="77777777" w:rsidR="005960EA" w:rsidRPr="009D426F" w:rsidRDefault="005960EA" w:rsidP="007B33EE">
            <w:pPr>
              <w:jc w:val="center"/>
              <w:rPr>
                <w:sz w:val="20"/>
                <w:szCs w:val="20"/>
              </w:rPr>
            </w:pPr>
          </w:p>
        </w:tc>
        <w:tc>
          <w:tcPr>
            <w:tcW w:w="426" w:type="dxa"/>
            <w:shd w:val="clear" w:color="auto" w:fill="86A63E"/>
          </w:tcPr>
          <w:p w14:paraId="1459400E" w14:textId="77777777" w:rsidR="005960EA" w:rsidRPr="009D426F" w:rsidRDefault="005960EA" w:rsidP="007B33EE">
            <w:pPr>
              <w:jc w:val="center"/>
              <w:rPr>
                <w:sz w:val="20"/>
                <w:szCs w:val="20"/>
              </w:rPr>
            </w:pPr>
          </w:p>
        </w:tc>
        <w:tc>
          <w:tcPr>
            <w:tcW w:w="425" w:type="dxa"/>
            <w:shd w:val="clear" w:color="auto" w:fill="86A63E"/>
          </w:tcPr>
          <w:p w14:paraId="3EFB16AD" w14:textId="77777777" w:rsidR="005960EA" w:rsidRPr="009D426F" w:rsidRDefault="005960EA" w:rsidP="007B33EE">
            <w:pPr>
              <w:jc w:val="center"/>
              <w:rPr>
                <w:sz w:val="20"/>
                <w:szCs w:val="20"/>
              </w:rPr>
            </w:pPr>
          </w:p>
        </w:tc>
        <w:tc>
          <w:tcPr>
            <w:tcW w:w="425" w:type="dxa"/>
            <w:shd w:val="clear" w:color="auto" w:fill="86A63E"/>
          </w:tcPr>
          <w:p w14:paraId="41A1D087" w14:textId="77777777" w:rsidR="005960EA" w:rsidRPr="009D426F" w:rsidRDefault="005960EA" w:rsidP="007B33EE">
            <w:pPr>
              <w:jc w:val="center"/>
              <w:rPr>
                <w:sz w:val="20"/>
                <w:szCs w:val="20"/>
              </w:rPr>
            </w:pPr>
          </w:p>
        </w:tc>
        <w:tc>
          <w:tcPr>
            <w:tcW w:w="425" w:type="dxa"/>
            <w:shd w:val="clear" w:color="auto" w:fill="86A63E"/>
          </w:tcPr>
          <w:p w14:paraId="77C9912C" w14:textId="77777777" w:rsidR="005960EA" w:rsidRPr="009D426F" w:rsidRDefault="005960EA" w:rsidP="007B33EE">
            <w:pPr>
              <w:jc w:val="center"/>
              <w:rPr>
                <w:sz w:val="20"/>
                <w:szCs w:val="20"/>
              </w:rPr>
            </w:pPr>
          </w:p>
        </w:tc>
        <w:tc>
          <w:tcPr>
            <w:tcW w:w="426" w:type="dxa"/>
            <w:shd w:val="clear" w:color="auto" w:fill="86A63E"/>
          </w:tcPr>
          <w:p w14:paraId="0AD345CA" w14:textId="77777777" w:rsidR="005960EA" w:rsidRPr="009D426F" w:rsidRDefault="005960EA" w:rsidP="007B33EE">
            <w:pPr>
              <w:jc w:val="center"/>
              <w:rPr>
                <w:sz w:val="20"/>
                <w:szCs w:val="20"/>
              </w:rPr>
            </w:pPr>
          </w:p>
        </w:tc>
        <w:tc>
          <w:tcPr>
            <w:tcW w:w="1417" w:type="dxa"/>
          </w:tcPr>
          <w:p w14:paraId="66291326" w14:textId="5CAAB765" w:rsidR="005960EA" w:rsidRPr="009D426F" w:rsidRDefault="005960EA" w:rsidP="007B33EE">
            <w:pPr>
              <w:jc w:val="center"/>
              <w:rPr>
                <w:sz w:val="20"/>
                <w:szCs w:val="20"/>
              </w:rPr>
            </w:pPr>
            <w:r w:rsidRPr="009D426F">
              <w:rPr>
                <w:sz w:val="20"/>
                <w:szCs w:val="20"/>
              </w:rPr>
              <w:t>659</w:t>
            </w:r>
          </w:p>
        </w:tc>
        <w:tc>
          <w:tcPr>
            <w:tcW w:w="1276" w:type="dxa"/>
          </w:tcPr>
          <w:p w14:paraId="50D07E8E" w14:textId="37938B30" w:rsidR="005960EA" w:rsidRPr="009D426F" w:rsidRDefault="005960EA" w:rsidP="007B33EE">
            <w:pPr>
              <w:jc w:val="center"/>
              <w:rPr>
                <w:sz w:val="20"/>
                <w:szCs w:val="20"/>
              </w:rPr>
            </w:pPr>
            <w:r w:rsidRPr="009D426F">
              <w:rPr>
                <w:sz w:val="20"/>
                <w:szCs w:val="20"/>
              </w:rPr>
              <w:t>&lt;1</w:t>
            </w:r>
          </w:p>
        </w:tc>
      </w:tr>
      <w:tr w:rsidR="007B33EE" w:rsidRPr="009D426F" w14:paraId="54799B39" w14:textId="77777777" w:rsidTr="007B33EE">
        <w:trPr>
          <w:trHeight w:val="207"/>
        </w:trPr>
        <w:tc>
          <w:tcPr>
            <w:tcW w:w="9356" w:type="dxa"/>
            <w:gridSpan w:val="16"/>
            <w:tcBorders>
              <w:bottom w:val="nil"/>
            </w:tcBorders>
            <w:shd w:val="clear" w:color="auto" w:fill="D9D9D9" w:themeFill="background1" w:themeFillShade="D9"/>
            <w:textDirection w:val="btLr"/>
          </w:tcPr>
          <w:p w14:paraId="068EBF6A" w14:textId="77777777" w:rsidR="007B33EE" w:rsidRPr="009D426F" w:rsidRDefault="007B33EE" w:rsidP="00104F6E">
            <w:pPr>
              <w:spacing w:before="120" w:after="120"/>
              <w:ind w:left="113"/>
              <w:rPr>
                <w:b/>
                <w:sz w:val="20"/>
                <w:szCs w:val="20"/>
              </w:rPr>
            </w:pPr>
          </w:p>
          <w:p w14:paraId="6967F6F2" w14:textId="6C07E951" w:rsidR="007B33EE" w:rsidRPr="009D426F" w:rsidRDefault="007B33EE" w:rsidP="00AF37B5">
            <w:pPr>
              <w:jc w:val="center"/>
              <w:rPr>
                <w:b/>
                <w:sz w:val="20"/>
                <w:szCs w:val="20"/>
              </w:rPr>
            </w:pPr>
          </w:p>
        </w:tc>
      </w:tr>
      <w:tr w:rsidR="007B33EE" w:rsidRPr="009D426F" w14:paraId="7281DDA0" w14:textId="77777777" w:rsidTr="0069681A">
        <w:tc>
          <w:tcPr>
            <w:tcW w:w="876" w:type="dxa"/>
            <w:vMerge w:val="restart"/>
            <w:tcBorders>
              <w:bottom w:val="nil"/>
            </w:tcBorders>
            <w:textDirection w:val="btLr"/>
          </w:tcPr>
          <w:p w14:paraId="419FB8E8" w14:textId="1FE31221" w:rsidR="00F41541" w:rsidRPr="009D426F" w:rsidRDefault="00F41541" w:rsidP="005960EA">
            <w:pPr>
              <w:spacing w:before="120" w:after="120"/>
              <w:ind w:left="113"/>
              <w:jc w:val="center"/>
              <w:rPr>
                <w:b/>
                <w:sz w:val="20"/>
                <w:szCs w:val="20"/>
              </w:rPr>
            </w:pPr>
            <w:r w:rsidRPr="009D426F">
              <w:rPr>
                <w:b/>
                <w:sz w:val="20"/>
                <w:szCs w:val="20"/>
              </w:rPr>
              <w:t>Le</w:t>
            </w:r>
            <w:r w:rsidR="00104F6E" w:rsidRPr="009D426F">
              <w:rPr>
                <w:b/>
                <w:sz w:val="20"/>
                <w:szCs w:val="20"/>
              </w:rPr>
              <w:t>afy salad vegetables</w:t>
            </w:r>
          </w:p>
        </w:tc>
        <w:tc>
          <w:tcPr>
            <w:tcW w:w="684" w:type="dxa"/>
          </w:tcPr>
          <w:p w14:paraId="50912A14" w14:textId="18DF17C6" w:rsidR="00F41541" w:rsidRPr="009D426F" w:rsidRDefault="00F41541" w:rsidP="00AF37B5">
            <w:pPr>
              <w:jc w:val="center"/>
              <w:rPr>
                <w:sz w:val="20"/>
                <w:szCs w:val="20"/>
              </w:rPr>
            </w:pPr>
            <w:r w:rsidRPr="009D426F">
              <w:rPr>
                <w:sz w:val="20"/>
                <w:szCs w:val="20"/>
              </w:rPr>
              <w:t>Vic</w:t>
            </w:r>
          </w:p>
        </w:tc>
        <w:tc>
          <w:tcPr>
            <w:tcW w:w="382" w:type="dxa"/>
            <w:shd w:val="clear" w:color="auto" w:fill="86A63E"/>
          </w:tcPr>
          <w:p w14:paraId="6C082A63" w14:textId="77777777" w:rsidR="00F41541" w:rsidRPr="009D426F" w:rsidRDefault="00F41541" w:rsidP="00AF37B5">
            <w:pPr>
              <w:jc w:val="center"/>
              <w:rPr>
                <w:sz w:val="20"/>
                <w:szCs w:val="20"/>
              </w:rPr>
            </w:pPr>
          </w:p>
        </w:tc>
        <w:tc>
          <w:tcPr>
            <w:tcW w:w="423" w:type="dxa"/>
            <w:shd w:val="clear" w:color="auto" w:fill="86A63E"/>
          </w:tcPr>
          <w:p w14:paraId="104F121A" w14:textId="77777777" w:rsidR="00F41541" w:rsidRPr="009D426F" w:rsidRDefault="00F41541" w:rsidP="00AF37B5">
            <w:pPr>
              <w:jc w:val="center"/>
              <w:rPr>
                <w:sz w:val="20"/>
                <w:szCs w:val="20"/>
              </w:rPr>
            </w:pPr>
          </w:p>
        </w:tc>
        <w:tc>
          <w:tcPr>
            <w:tcW w:w="423" w:type="dxa"/>
            <w:shd w:val="clear" w:color="auto" w:fill="86A63E"/>
          </w:tcPr>
          <w:p w14:paraId="447625EB" w14:textId="77777777" w:rsidR="00F41541" w:rsidRPr="009D426F" w:rsidRDefault="00F41541" w:rsidP="00AF37B5">
            <w:pPr>
              <w:jc w:val="center"/>
              <w:rPr>
                <w:sz w:val="20"/>
                <w:szCs w:val="20"/>
              </w:rPr>
            </w:pPr>
          </w:p>
        </w:tc>
        <w:tc>
          <w:tcPr>
            <w:tcW w:w="423" w:type="dxa"/>
            <w:shd w:val="clear" w:color="auto" w:fill="86A63E"/>
          </w:tcPr>
          <w:p w14:paraId="0399843D" w14:textId="77777777" w:rsidR="00F41541" w:rsidRPr="009D426F" w:rsidRDefault="00F41541" w:rsidP="00AF37B5">
            <w:pPr>
              <w:jc w:val="center"/>
              <w:rPr>
                <w:sz w:val="20"/>
                <w:szCs w:val="20"/>
              </w:rPr>
            </w:pPr>
          </w:p>
        </w:tc>
        <w:tc>
          <w:tcPr>
            <w:tcW w:w="423" w:type="dxa"/>
            <w:shd w:val="clear" w:color="auto" w:fill="86A63E"/>
          </w:tcPr>
          <w:p w14:paraId="3372BFCC" w14:textId="1FD8A489" w:rsidR="00F41541" w:rsidRPr="009D426F" w:rsidRDefault="00F41541" w:rsidP="00AF37B5">
            <w:pPr>
              <w:jc w:val="center"/>
              <w:rPr>
                <w:sz w:val="20"/>
                <w:szCs w:val="20"/>
              </w:rPr>
            </w:pPr>
          </w:p>
        </w:tc>
        <w:tc>
          <w:tcPr>
            <w:tcW w:w="423" w:type="dxa"/>
            <w:shd w:val="clear" w:color="auto" w:fill="86A63E"/>
          </w:tcPr>
          <w:p w14:paraId="5434D252" w14:textId="77777777" w:rsidR="00F41541" w:rsidRPr="009D426F" w:rsidRDefault="00F41541" w:rsidP="00AF37B5">
            <w:pPr>
              <w:jc w:val="center"/>
              <w:rPr>
                <w:sz w:val="20"/>
                <w:szCs w:val="20"/>
              </w:rPr>
            </w:pPr>
          </w:p>
        </w:tc>
        <w:tc>
          <w:tcPr>
            <w:tcW w:w="479" w:type="dxa"/>
            <w:shd w:val="clear" w:color="auto" w:fill="86A63E"/>
          </w:tcPr>
          <w:p w14:paraId="09756C22" w14:textId="77777777" w:rsidR="00F41541" w:rsidRPr="009D426F" w:rsidRDefault="00F41541" w:rsidP="00AF37B5">
            <w:pPr>
              <w:jc w:val="center"/>
              <w:rPr>
                <w:sz w:val="20"/>
                <w:szCs w:val="20"/>
              </w:rPr>
            </w:pPr>
          </w:p>
        </w:tc>
        <w:tc>
          <w:tcPr>
            <w:tcW w:w="426" w:type="dxa"/>
            <w:shd w:val="clear" w:color="auto" w:fill="86A63E"/>
          </w:tcPr>
          <w:p w14:paraId="78C20DBE" w14:textId="77777777" w:rsidR="00F41541" w:rsidRPr="009D426F" w:rsidRDefault="00F41541" w:rsidP="00AF37B5">
            <w:pPr>
              <w:jc w:val="center"/>
              <w:rPr>
                <w:sz w:val="20"/>
                <w:szCs w:val="20"/>
              </w:rPr>
            </w:pPr>
          </w:p>
        </w:tc>
        <w:tc>
          <w:tcPr>
            <w:tcW w:w="425" w:type="dxa"/>
            <w:shd w:val="clear" w:color="auto" w:fill="86A63E"/>
          </w:tcPr>
          <w:p w14:paraId="47963778" w14:textId="77777777" w:rsidR="00F41541" w:rsidRPr="009D426F" w:rsidRDefault="00F41541" w:rsidP="00AF37B5">
            <w:pPr>
              <w:jc w:val="center"/>
              <w:rPr>
                <w:sz w:val="20"/>
                <w:szCs w:val="20"/>
              </w:rPr>
            </w:pPr>
          </w:p>
        </w:tc>
        <w:tc>
          <w:tcPr>
            <w:tcW w:w="425" w:type="dxa"/>
            <w:shd w:val="clear" w:color="auto" w:fill="86A63E"/>
          </w:tcPr>
          <w:p w14:paraId="68DAE3C3" w14:textId="77777777" w:rsidR="00F41541" w:rsidRPr="009D426F" w:rsidRDefault="00F41541" w:rsidP="00AF37B5">
            <w:pPr>
              <w:jc w:val="center"/>
              <w:rPr>
                <w:sz w:val="20"/>
                <w:szCs w:val="20"/>
              </w:rPr>
            </w:pPr>
          </w:p>
        </w:tc>
        <w:tc>
          <w:tcPr>
            <w:tcW w:w="425" w:type="dxa"/>
            <w:shd w:val="clear" w:color="auto" w:fill="86A63E"/>
          </w:tcPr>
          <w:p w14:paraId="3060A2A2" w14:textId="77777777" w:rsidR="00F41541" w:rsidRPr="009D426F" w:rsidRDefault="00F41541" w:rsidP="00AF37B5">
            <w:pPr>
              <w:jc w:val="center"/>
              <w:rPr>
                <w:sz w:val="20"/>
                <w:szCs w:val="20"/>
              </w:rPr>
            </w:pPr>
          </w:p>
        </w:tc>
        <w:tc>
          <w:tcPr>
            <w:tcW w:w="426" w:type="dxa"/>
            <w:shd w:val="clear" w:color="auto" w:fill="86A63E"/>
          </w:tcPr>
          <w:p w14:paraId="064BDED2" w14:textId="77777777" w:rsidR="00F41541" w:rsidRPr="009D426F" w:rsidRDefault="00F41541" w:rsidP="00AF37B5">
            <w:pPr>
              <w:jc w:val="center"/>
              <w:rPr>
                <w:sz w:val="20"/>
                <w:szCs w:val="20"/>
              </w:rPr>
            </w:pPr>
          </w:p>
        </w:tc>
        <w:tc>
          <w:tcPr>
            <w:tcW w:w="1417" w:type="dxa"/>
          </w:tcPr>
          <w:p w14:paraId="27AFDA15" w14:textId="77777777" w:rsidR="00F41541" w:rsidRPr="009D426F" w:rsidRDefault="00F41541" w:rsidP="00AF37B5">
            <w:pPr>
              <w:jc w:val="center"/>
              <w:rPr>
                <w:sz w:val="20"/>
                <w:szCs w:val="20"/>
              </w:rPr>
            </w:pPr>
            <w:r w:rsidRPr="009D426F">
              <w:rPr>
                <w:sz w:val="20"/>
                <w:szCs w:val="20"/>
              </w:rPr>
              <w:t>25,159</w:t>
            </w:r>
          </w:p>
        </w:tc>
        <w:tc>
          <w:tcPr>
            <w:tcW w:w="1276" w:type="dxa"/>
          </w:tcPr>
          <w:p w14:paraId="204E2F86" w14:textId="181D1DB7" w:rsidR="00F41541" w:rsidRPr="009D426F" w:rsidRDefault="00104F6E" w:rsidP="00AF37B5">
            <w:pPr>
              <w:jc w:val="center"/>
              <w:rPr>
                <w:sz w:val="20"/>
                <w:szCs w:val="20"/>
              </w:rPr>
            </w:pPr>
            <w:r w:rsidRPr="009D426F">
              <w:rPr>
                <w:sz w:val="20"/>
                <w:szCs w:val="20"/>
              </w:rPr>
              <w:t>45</w:t>
            </w:r>
          </w:p>
        </w:tc>
      </w:tr>
      <w:tr w:rsidR="007B33EE" w:rsidRPr="009D426F" w14:paraId="34760724" w14:textId="77777777" w:rsidTr="0069681A">
        <w:tc>
          <w:tcPr>
            <w:tcW w:w="876" w:type="dxa"/>
            <w:vMerge/>
            <w:tcBorders>
              <w:top w:val="single" w:sz="4" w:space="0" w:color="auto"/>
              <w:bottom w:val="nil"/>
            </w:tcBorders>
          </w:tcPr>
          <w:p w14:paraId="342A823A" w14:textId="2AAC8156" w:rsidR="00F41541" w:rsidRPr="009D426F" w:rsidRDefault="00F41541" w:rsidP="00AF37B5">
            <w:pPr>
              <w:jc w:val="center"/>
              <w:rPr>
                <w:b/>
                <w:sz w:val="20"/>
                <w:szCs w:val="20"/>
              </w:rPr>
            </w:pPr>
          </w:p>
        </w:tc>
        <w:tc>
          <w:tcPr>
            <w:tcW w:w="684" w:type="dxa"/>
          </w:tcPr>
          <w:p w14:paraId="7B203AEF" w14:textId="29AEDB94" w:rsidR="00F41541" w:rsidRPr="009D426F" w:rsidRDefault="00F41541" w:rsidP="00AF37B5">
            <w:pPr>
              <w:jc w:val="center"/>
              <w:rPr>
                <w:sz w:val="20"/>
                <w:szCs w:val="20"/>
              </w:rPr>
            </w:pPr>
            <w:r w:rsidRPr="009D426F">
              <w:rPr>
                <w:sz w:val="20"/>
                <w:szCs w:val="20"/>
              </w:rPr>
              <w:t>Qld</w:t>
            </w:r>
          </w:p>
        </w:tc>
        <w:tc>
          <w:tcPr>
            <w:tcW w:w="382" w:type="dxa"/>
            <w:shd w:val="clear" w:color="auto" w:fill="86A63E"/>
          </w:tcPr>
          <w:p w14:paraId="1E81CDC0" w14:textId="77777777" w:rsidR="00F41541" w:rsidRPr="009D426F" w:rsidRDefault="00F41541" w:rsidP="00AF37B5">
            <w:pPr>
              <w:jc w:val="center"/>
              <w:rPr>
                <w:sz w:val="20"/>
                <w:szCs w:val="20"/>
              </w:rPr>
            </w:pPr>
          </w:p>
        </w:tc>
        <w:tc>
          <w:tcPr>
            <w:tcW w:w="423" w:type="dxa"/>
            <w:shd w:val="clear" w:color="auto" w:fill="86A63E"/>
          </w:tcPr>
          <w:p w14:paraId="74BEFA04" w14:textId="77777777" w:rsidR="00F41541" w:rsidRPr="009D426F" w:rsidRDefault="00F41541" w:rsidP="00AF37B5">
            <w:pPr>
              <w:jc w:val="center"/>
              <w:rPr>
                <w:sz w:val="20"/>
                <w:szCs w:val="20"/>
              </w:rPr>
            </w:pPr>
          </w:p>
        </w:tc>
        <w:tc>
          <w:tcPr>
            <w:tcW w:w="423" w:type="dxa"/>
            <w:shd w:val="clear" w:color="auto" w:fill="86A63E"/>
          </w:tcPr>
          <w:p w14:paraId="5D8A5F4A" w14:textId="77777777" w:rsidR="00F41541" w:rsidRPr="009D426F" w:rsidRDefault="00F41541" w:rsidP="00AF37B5">
            <w:pPr>
              <w:jc w:val="center"/>
              <w:rPr>
                <w:sz w:val="20"/>
                <w:szCs w:val="20"/>
              </w:rPr>
            </w:pPr>
          </w:p>
        </w:tc>
        <w:tc>
          <w:tcPr>
            <w:tcW w:w="423" w:type="dxa"/>
            <w:shd w:val="clear" w:color="auto" w:fill="86A63E"/>
          </w:tcPr>
          <w:p w14:paraId="20769332" w14:textId="77777777" w:rsidR="00F41541" w:rsidRPr="009D426F" w:rsidRDefault="00F41541" w:rsidP="00AF37B5">
            <w:pPr>
              <w:jc w:val="center"/>
              <w:rPr>
                <w:sz w:val="20"/>
                <w:szCs w:val="20"/>
              </w:rPr>
            </w:pPr>
          </w:p>
        </w:tc>
        <w:tc>
          <w:tcPr>
            <w:tcW w:w="423" w:type="dxa"/>
            <w:shd w:val="clear" w:color="auto" w:fill="86A63E"/>
          </w:tcPr>
          <w:p w14:paraId="7FF99B8F" w14:textId="77777777" w:rsidR="00F41541" w:rsidRPr="009D426F" w:rsidRDefault="00F41541" w:rsidP="00AF37B5">
            <w:pPr>
              <w:jc w:val="center"/>
              <w:rPr>
                <w:sz w:val="20"/>
                <w:szCs w:val="20"/>
              </w:rPr>
            </w:pPr>
          </w:p>
        </w:tc>
        <w:tc>
          <w:tcPr>
            <w:tcW w:w="423" w:type="dxa"/>
            <w:shd w:val="clear" w:color="auto" w:fill="86A63E"/>
          </w:tcPr>
          <w:p w14:paraId="25D1B835" w14:textId="77777777" w:rsidR="00F41541" w:rsidRPr="009D426F" w:rsidRDefault="00F41541" w:rsidP="00AF37B5">
            <w:pPr>
              <w:jc w:val="center"/>
              <w:rPr>
                <w:sz w:val="20"/>
                <w:szCs w:val="20"/>
              </w:rPr>
            </w:pPr>
          </w:p>
        </w:tc>
        <w:tc>
          <w:tcPr>
            <w:tcW w:w="479" w:type="dxa"/>
            <w:shd w:val="clear" w:color="auto" w:fill="86A63E"/>
          </w:tcPr>
          <w:p w14:paraId="79949B72" w14:textId="77777777" w:rsidR="00F41541" w:rsidRPr="009D426F" w:rsidRDefault="00F41541" w:rsidP="00AF37B5">
            <w:pPr>
              <w:jc w:val="center"/>
              <w:rPr>
                <w:sz w:val="20"/>
                <w:szCs w:val="20"/>
              </w:rPr>
            </w:pPr>
          </w:p>
        </w:tc>
        <w:tc>
          <w:tcPr>
            <w:tcW w:w="426" w:type="dxa"/>
            <w:shd w:val="clear" w:color="auto" w:fill="86A63E"/>
          </w:tcPr>
          <w:p w14:paraId="551C6E95" w14:textId="77777777" w:rsidR="00F41541" w:rsidRPr="009D426F" w:rsidRDefault="00F41541" w:rsidP="00AF37B5">
            <w:pPr>
              <w:jc w:val="center"/>
              <w:rPr>
                <w:sz w:val="20"/>
                <w:szCs w:val="20"/>
              </w:rPr>
            </w:pPr>
          </w:p>
        </w:tc>
        <w:tc>
          <w:tcPr>
            <w:tcW w:w="425" w:type="dxa"/>
            <w:shd w:val="clear" w:color="auto" w:fill="86A63E"/>
          </w:tcPr>
          <w:p w14:paraId="3ECB21DF" w14:textId="77777777" w:rsidR="00F41541" w:rsidRPr="009D426F" w:rsidRDefault="00F41541" w:rsidP="00AF37B5">
            <w:pPr>
              <w:jc w:val="center"/>
              <w:rPr>
                <w:sz w:val="20"/>
                <w:szCs w:val="20"/>
              </w:rPr>
            </w:pPr>
          </w:p>
        </w:tc>
        <w:tc>
          <w:tcPr>
            <w:tcW w:w="425" w:type="dxa"/>
            <w:shd w:val="clear" w:color="auto" w:fill="86A63E"/>
          </w:tcPr>
          <w:p w14:paraId="11DF3664" w14:textId="77777777" w:rsidR="00F41541" w:rsidRPr="009D426F" w:rsidRDefault="00F41541" w:rsidP="00AF37B5">
            <w:pPr>
              <w:jc w:val="center"/>
              <w:rPr>
                <w:sz w:val="20"/>
                <w:szCs w:val="20"/>
              </w:rPr>
            </w:pPr>
          </w:p>
        </w:tc>
        <w:tc>
          <w:tcPr>
            <w:tcW w:w="425" w:type="dxa"/>
            <w:shd w:val="clear" w:color="auto" w:fill="86A63E"/>
          </w:tcPr>
          <w:p w14:paraId="3B364DA8" w14:textId="77777777" w:rsidR="00F41541" w:rsidRPr="009D426F" w:rsidRDefault="00F41541" w:rsidP="00AF37B5">
            <w:pPr>
              <w:jc w:val="center"/>
              <w:rPr>
                <w:sz w:val="20"/>
                <w:szCs w:val="20"/>
              </w:rPr>
            </w:pPr>
          </w:p>
        </w:tc>
        <w:tc>
          <w:tcPr>
            <w:tcW w:w="426" w:type="dxa"/>
            <w:shd w:val="clear" w:color="auto" w:fill="86A63E"/>
          </w:tcPr>
          <w:p w14:paraId="2D4DE9C5" w14:textId="77777777" w:rsidR="00F41541" w:rsidRPr="009D426F" w:rsidRDefault="00F41541" w:rsidP="00AF37B5">
            <w:pPr>
              <w:jc w:val="center"/>
              <w:rPr>
                <w:sz w:val="20"/>
                <w:szCs w:val="20"/>
              </w:rPr>
            </w:pPr>
          </w:p>
        </w:tc>
        <w:tc>
          <w:tcPr>
            <w:tcW w:w="1417" w:type="dxa"/>
          </w:tcPr>
          <w:p w14:paraId="210DE5D6" w14:textId="77777777" w:rsidR="00F41541" w:rsidRPr="009D426F" w:rsidRDefault="00F41541" w:rsidP="00AF37B5">
            <w:pPr>
              <w:jc w:val="center"/>
              <w:rPr>
                <w:sz w:val="20"/>
                <w:szCs w:val="20"/>
              </w:rPr>
            </w:pPr>
            <w:r w:rsidRPr="009D426F">
              <w:rPr>
                <w:sz w:val="20"/>
                <w:szCs w:val="20"/>
              </w:rPr>
              <w:t>15,575</w:t>
            </w:r>
          </w:p>
        </w:tc>
        <w:tc>
          <w:tcPr>
            <w:tcW w:w="1276" w:type="dxa"/>
          </w:tcPr>
          <w:p w14:paraId="2D371038" w14:textId="00519140" w:rsidR="00F41541" w:rsidRPr="009D426F" w:rsidRDefault="00104F6E" w:rsidP="00AF37B5">
            <w:pPr>
              <w:jc w:val="center"/>
              <w:rPr>
                <w:sz w:val="20"/>
                <w:szCs w:val="20"/>
              </w:rPr>
            </w:pPr>
            <w:r w:rsidRPr="009D426F">
              <w:rPr>
                <w:sz w:val="20"/>
                <w:szCs w:val="20"/>
              </w:rPr>
              <w:t>28</w:t>
            </w:r>
          </w:p>
        </w:tc>
      </w:tr>
      <w:tr w:rsidR="007B33EE" w:rsidRPr="009D426F" w14:paraId="39D4FD82" w14:textId="77777777" w:rsidTr="0069681A">
        <w:tc>
          <w:tcPr>
            <w:tcW w:w="876" w:type="dxa"/>
            <w:vMerge/>
            <w:tcBorders>
              <w:top w:val="single" w:sz="4" w:space="0" w:color="auto"/>
              <w:bottom w:val="nil"/>
            </w:tcBorders>
          </w:tcPr>
          <w:p w14:paraId="77ACCBDF" w14:textId="18857E47" w:rsidR="00F41541" w:rsidRPr="009D426F" w:rsidRDefault="00F41541" w:rsidP="00AF37B5">
            <w:pPr>
              <w:jc w:val="center"/>
              <w:rPr>
                <w:b/>
                <w:sz w:val="20"/>
                <w:szCs w:val="20"/>
              </w:rPr>
            </w:pPr>
          </w:p>
        </w:tc>
        <w:tc>
          <w:tcPr>
            <w:tcW w:w="684" w:type="dxa"/>
          </w:tcPr>
          <w:p w14:paraId="2EFCBEE7" w14:textId="05570D7B" w:rsidR="00F41541" w:rsidRPr="009D426F" w:rsidRDefault="00F41541" w:rsidP="00AF37B5">
            <w:pPr>
              <w:jc w:val="center"/>
              <w:rPr>
                <w:sz w:val="20"/>
                <w:szCs w:val="20"/>
              </w:rPr>
            </w:pPr>
            <w:r w:rsidRPr="009D426F">
              <w:rPr>
                <w:sz w:val="20"/>
                <w:szCs w:val="20"/>
              </w:rPr>
              <w:t>Tas</w:t>
            </w:r>
          </w:p>
        </w:tc>
        <w:tc>
          <w:tcPr>
            <w:tcW w:w="382" w:type="dxa"/>
            <w:shd w:val="clear" w:color="auto" w:fill="86A63E"/>
          </w:tcPr>
          <w:p w14:paraId="3134810E" w14:textId="77777777" w:rsidR="00F41541" w:rsidRPr="009D426F" w:rsidRDefault="00F41541" w:rsidP="00AF37B5">
            <w:pPr>
              <w:jc w:val="center"/>
              <w:rPr>
                <w:sz w:val="20"/>
                <w:szCs w:val="20"/>
              </w:rPr>
            </w:pPr>
          </w:p>
        </w:tc>
        <w:tc>
          <w:tcPr>
            <w:tcW w:w="423" w:type="dxa"/>
            <w:shd w:val="clear" w:color="auto" w:fill="86A63E"/>
          </w:tcPr>
          <w:p w14:paraId="4647C775" w14:textId="77777777" w:rsidR="00F41541" w:rsidRPr="009D426F" w:rsidRDefault="00F41541" w:rsidP="00AF37B5">
            <w:pPr>
              <w:jc w:val="center"/>
              <w:rPr>
                <w:sz w:val="20"/>
                <w:szCs w:val="20"/>
              </w:rPr>
            </w:pPr>
          </w:p>
        </w:tc>
        <w:tc>
          <w:tcPr>
            <w:tcW w:w="423" w:type="dxa"/>
            <w:shd w:val="clear" w:color="auto" w:fill="86A63E"/>
          </w:tcPr>
          <w:p w14:paraId="4ABBB762" w14:textId="77777777" w:rsidR="00F41541" w:rsidRPr="009D426F" w:rsidRDefault="00F41541" w:rsidP="00AF37B5">
            <w:pPr>
              <w:jc w:val="center"/>
              <w:rPr>
                <w:sz w:val="20"/>
                <w:szCs w:val="20"/>
              </w:rPr>
            </w:pPr>
          </w:p>
        </w:tc>
        <w:tc>
          <w:tcPr>
            <w:tcW w:w="423" w:type="dxa"/>
            <w:shd w:val="clear" w:color="auto" w:fill="86A63E"/>
          </w:tcPr>
          <w:p w14:paraId="1E770950" w14:textId="77777777" w:rsidR="00F41541" w:rsidRPr="009D426F" w:rsidRDefault="00F41541" w:rsidP="00AF37B5">
            <w:pPr>
              <w:jc w:val="center"/>
              <w:rPr>
                <w:sz w:val="20"/>
                <w:szCs w:val="20"/>
              </w:rPr>
            </w:pPr>
          </w:p>
        </w:tc>
        <w:tc>
          <w:tcPr>
            <w:tcW w:w="423" w:type="dxa"/>
            <w:shd w:val="clear" w:color="auto" w:fill="86A63E"/>
          </w:tcPr>
          <w:p w14:paraId="57AD0C51" w14:textId="77777777" w:rsidR="00F41541" w:rsidRPr="009D426F" w:rsidRDefault="00F41541" w:rsidP="00AF37B5">
            <w:pPr>
              <w:jc w:val="center"/>
              <w:rPr>
                <w:sz w:val="20"/>
                <w:szCs w:val="20"/>
              </w:rPr>
            </w:pPr>
          </w:p>
        </w:tc>
        <w:tc>
          <w:tcPr>
            <w:tcW w:w="423" w:type="dxa"/>
            <w:shd w:val="clear" w:color="auto" w:fill="86A63E"/>
          </w:tcPr>
          <w:p w14:paraId="24BE597E" w14:textId="77777777" w:rsidR="00F41541" w:rsidRPr="009D426F" w:rsidRDefault="00F41541" w:rsidP="00AF37B5">
            <w:pPr>
              <w:jc w:val="center"/>
              <w:rPr>
                <w:sz w:val="20"/>
                <w:szCs w:val="20"/>
              </w:rPr>
            </w:pPr>
          </w:p>
        </w:tc>
        <w:tc>
          <w:tcPr>
            <w:tcW w:w="479" w:type="dxa"/>
            <w:shd w:val="clear" w:color="auto" w:fill="86A63E"/>
          </w:tcPr>
          <w:p w14:paraId="357BF6FD" w14:textId="77777777" w:rsidR="00F41541" w:rsidRPr="009D426F" w:rsidRDefault="00F41541" w:rsidP="00AF37B5">
            <w:pPr>
              <w:jc w:val="center"/>
              <w:rPr>
                <w:sz w:val="20"/>
                <w:szCs w:val="20"/>
              </w:rPr>
            </w:pPr>
          </w:p>
        </w:tc>
        <w:tc>
          <w:tcPr>
            <w:tcW w:w="426" w:type="dxa"/>
            <w:shd w:val="clear" w:color="auto" w:fill="86A63E"/>
          </w:tcPr>
          <w:p w14:paraId="6FBF14EF" w14:textId="77777777" w:rsidR="00F41541" w:rsidRPr="009D426F" w:rsidRDefault="00F41541" w:rsidP="00AF37B5">
            <w:pPr>
              <w:jc w:val="center"/>
              <w:rPr>
                <w:sz w:val="20"/>
                <w:szCs w:val="20"/>
              </w:rPr>
            </w:pPr>
          </w:p>
        </w:tc>
        <w:tc>
          <w:tcPr>
            <w:tcW w:w="425" w:type="dxa"/>
            <w:shd w:val="clear" w:color="auto" w:fill="86A63E"/>
          </w:tcPr>
          <w:p w14:paraId="10930A8A" w14:textId="77777777" w:rsidR="00F41541" w:rsidRPr="009D426F" w:rsidRDefault="00F41541" w:rsidP="00AF37B5">
            <w:pPr>
              <w:jc w:val="center"/>
              <w:rPr>
                <w:sz w:val="20"/>
                <w:szCs w:val="20"/>
              </w:rPr>
            </w:pPr>
          </w:p>
        </w:tc>
        <w:tc>
          <w:tcPr>
            <w:tcW w:w="425" w:type="dxa"/>
            <w:shd w:val="clear" w:color="auto" w:fill="86A63E"/>
          </w:tcPr>
          <w:p w14:paraId="74081164" w14:textId="77777777" w:rsidR="00F41541" w:rsidRPr="009D426F" w:rsidRDefault="00F41541" w:rsidP="00AF37B5">
            <w:pPr>
              <w:jc w:val="center"/>
              <w:rPr>
                <w:sz w:val="20"/>
                <w:szCs w:val="20"/>
              </w:rPr>
            </w:pPr>
          </w:p>
        </w:tc>
        <w:tc>
          <w:tcPr>
            <w:tcW w:w="425" w:type="dxa"/>
            <w:shd w:val="clear" w:color="auto" w:fill="86A63E"/>
          </w:tcPr>
          <w:p w14:paraId="7490318B" w14:textId="77777777" w:rsidR="00F41541" w:rsidRPr="009D426F" w:rsidRDefault="00F41541" w:rsidP="00AF37B5">
            <w:pPr>
              <w:jc w:val="center"/>
              <w:rPr>
                <w:sz w:val="20"/>
                <w:szCs w:val="20"/>
              </w:rPr>
            </w:pPr>
          </w:p>
        </w:tc>
        <w:tc>
          <w:tcPr>
            <w:tcW w:w="426" w:type="dxa"/>
            <w:shd w:val="clear" w:color="auto" w:fill="86A63E"/>
          </w:tcPr>
          <w:p w14:paraId="5AC9AA64" w14:textId="77777777" w:rsidR="00F41541" w:rsidRPr="009D426F" w:rsidRDefault="00F41541" w:rsidP="00AF37B5">
            <w:pPr>
              <w:jc w:val="center"/>
              <w:rPr>
                <w:sz w:val="20"/>
                <w:szCs w:val="20"/>
              </w:rPr>
            </w:pPr>
          </w:p>
        </w:tc>
        <w:tc>
          <w:tcPr>
            <w:tcW w:w="1417" w:type="dxa"/>
          </w:tcPr>
          <w:p w14:paraId="059A92C7" w14:textId="77777777" w:rsidR="00F41541" w:rsidRPr="009D426F" w:rsidRDefault="00F41541" w:rsidP="00AF37B5">
            <w:pPr>
              <w:jc w:val="center"/>
              <w:rPr>
                <w:sz w:val="20"/>
                <w:szCs w:val="20"/>
              </w:rPr>
            </w:pPr>
            <w:r w:rsidRPr="009D426F">
              <w:rPr>
                <w:sz w:val="20"/>
                <w:szCs w:val="20"/>
              </w:rPr>
              <w:t>5391</w:t>
            </w:r>
          </w:p>
        </w:tc>
        <w:tc>
          <w:tcPr>
            <w:tcW w:w="1276" w:type="dxa"/>
          </w:tcPr>
          <w:p w14:paraId="15FD849B" w14:textId="1C7898D6" w:rsidR="00F41541" w:rsidRPr="009D426F" w:rsidRDefault="00104F6E" w:rsidP="00AF37B5">
            <w:pPr>
              <w:jc w:val="center"/>
              <w:rPr>
                <w:sz w:val="20"/>
                <w:szCs w:val="20"/>
              </w:rPr>
            </w:pPr>
            <w:r w:rsidRPr="009D426F">
              <w:rPr>
                <w:sz w:val="20"/>
                <w:szCs w:val="20"/>
              </w:rPr>
              <w:t>10</w:t>
            </w:r>
          </w:p>
        </w:tc>
      </w:tr>
      <w:tr w:rsidR="007B33EE" w:rsidRPr="009D426F" w14:paraId="567ECD0E" w14:textId="77777777" w:rsidTr="0069681A">
        <w:tc>
          <w:tcPr>
            <w:tcW w:w="876" w:type="dxa"/>
            <w:vMerge/>
            <w:tcBorders>
              <w:top w:val="single" w:sz="4" w:space="0" w:color="auto"/>
              <w:bottom w:val="nil"/>
            </w:tcBorders>
          </w:tcPr>
          <w:p w14:paraId="46A1EEAD" w14:textId="68966D80" w:rsidR="00F41541" w:rsidRPr="009D426F" w:rsidRDefault="00F41541" w:rsidP="00AF37B5">
            <w:pPr>
              <w:jc w:val="center"/>
              <w:rPr>
                <w:b/>
                <w:sz w:val="20"/>
                <w:szCs w:val="20"/>
              </w:rPr>
            </w:pPr>
          </w:p>
        </w:tc>
        <w:tc>
          <w:tcPr>
            <w:tcW w:w="684" w:type="dxa"/>
          </w:tcPr>
          <w:p w14:paraId="3B0E3DD7" w14:textId="25C661C8" w:rsidR="00F41541" w:rsidRPr="009D426F" w:rsidRDefault="00F41541" w:rsidP="00AF37B5">
            <w:pPr>
              <w:jc w:val="center"/>
              <w:rPr>
                <w:sz w:val="20"/>
                <w:szCs w:val="20"/>
              </w:rPr>
            </w:pPr>
            <w:r w:rsidRPr="009D426F">
              <w:rPr>
                <w:sz w:val="20"/>
                <w:szCs w:val="20"/>
              </w:rPr>
              <w:t>NSW</w:t>
            </w:r>
          </w:p>
        </w:tc>
        <w:tc>
          <w:tcPr>
            <w:tcW w:w="382" w:type="dxa"/>
            <w:shd w:val="clear" w:color="auto" w:fill="86A63E"/>
          </w:tcPr>
          <w:p w14:paraId="2C67443D" w14:textId="77777777" w:rsidR="00F41541" w:rsidRPr="009D426F" w:rsidRDefault="00F41541" w:rsidP="00AF37B5">
            <w:pPr>
              <w:jc w:val="center"/>
              <w:rPr>
                <w:sz w:val="20"/>
                <w:szCs w:val="20"/>
              </w:rPr>
            </w:pPr>
          </w:p>
        </w:tc>
        <w:tc>
          <w:tcPr>
            <w:tcW w:w="423" w:type="dxa"/>
            <w:shd w:val="clear" w:color="auto" w:fill="86A63E"/>
          </w:tcPr>
          <w:p w14:paraId="10B1978D" w14:textId="77777777" w:rsidR="00F41541" w:rsidRPr="009D426F" w:rsidRDefault="00F41541" w:rsidP="00AF37B5">
            <w:pPr>
              <w:jc w:val="center"/>
              <w:rPr>
                <w:sz w:val="20"/>
                <w:szCs w:val="20"/>
              </w:rPr>
            </w:pPr>
          </w:p>
        </w:tc>
        <w:tc>
          <w:tcPr>
            <w:tcW w:w="423" w:type="dxa"/>
            <w:shd w:val="clear" w:color="auto" w:fill="86A63E"/>
          </w:tcPr>
          <w:p w14:paraId="080FC954" w14:textId="77777777" w:rsidR="00F41541" w:rsidRPr="009D426F" w:rsidRDefault="00F41541" w:rsidP="00AF37B5">
            <w:pPr>
              <w:jc w:val="center"/>
              <w:rPr>
                <w:sz w:val="20"/>
                <w:szCs w:val="20"/>
              </w:rPr>
            </w:pPr>
          </w:p>
        </w:tc>
        <w:tc>
          <w:tcPr>
            <w:tcW w:w="423" w:type="dxa"/>
            <w:shd w:val="clear" w:color="auto" w:fill="86A63E"/>
          </w:tcPr>
          <w:p w14:paraId="60AB4B78" w14:textId="77777777" w:rsidR="00F41541" w:rsidRPr="009D426F" w:rsidRDefault="00F41541" w:rsidP="00AF37B5">
            <w:pPr>
              <w:jc w:val="center"/>
              <w:rPr>
                <w:sz w:val="20"/>
                <w:szCs w:val="20"/>
              </w:rPr>
            </w:pPr>
          </w:p>
        </w:tc>
        <w:tc>
          <w:tcPr>
            <w:tcW w:w="423" w:type="dxa"/>
            <w:shd w:val="clear" w:color="auto" w:fill="86A63E"/>
          </w:tcPr>
          <w:p w14:paraId="267B1E07" w14:textId="3E271CB8" w:rsidR="00F41541" w:rsidRPr="009D426F" w:rsidRDefault="00F41541" w:rsidP="00AF37B5">
            <w:pPr>
              <w:jc w:val="center"/>
              <w:rPr>
                <w:sz w:val="20"/>
                <w:szCs w:val="20"/>
              </w:rPr>
            </w:pPr>
          </w:p>
        </w:tc>
        <w:tc>
          <w:tcPr>
            <w:tcW w:w="423" w:type="dxa"/>
            <w:shd w:val="clear" w:color="auto" w:fill="86A63E"/>
          </w:tcPr>
          <w:p w14:paraId="5C3BA771" w14:textId="77777777" w:rsidR="00F41541" w:rsidRPr="009D426F" w:rsidRDefault="00F41541" w:rsidP="00AF37B5">
            <w:pPr>
              <w:jc w:val="center"/>
              <w:rPr>
                <w:sz w:val="20"/>
                <w:szCs w:val="20"/>
              </w:rPr>
            </w:pPr>
          </w:p>
        </w:tc>
        <w:tc>
          <w:tcPr>
            <w:tcW w:w="479" w:type="dxa"/>
            <w:shd w:val="clear" w:color="auto" w:fill="86A63E"/>
          </w:tcPr>
          <w:p w14:paraId="77937D07" w14:textId="77777777" w:rsidR="00F41541" w:rsidRPr="009D426F" w:rsidRDefault="00F41541" w:rsidP="00AF37B5">
            <w:pPr>
              <w:jc w:val="center"/>
              <w:rPr>
                <w:sz w:val="20"/>
                <w:szCs w:val="20"/>
              </w:rPr>
            </w:pPr>
          </w:p>
        </w:tc>
        <w:tc>
          <w:tcPr>
            <w:tcW w:w="426" w:type="dxa"/>
            <w:shd w:val="clear" w:color="auto" w:fill="86A63E"/>
          </w:tcPr>
          <w:p w14:paraId="703073B8" w14:textId="77777777" w:rsidR="00F41541" w:rsidRPr="009D426F" w:rsidRDefault="00F41541" w:rsidP="00AF37B5">
            <w:pPr>
              <w:jc w:val="center"/>
              <w:rPr>
                <w:sz w:val="20"/>
                <w:szCs w:val="20"/>
              </w:rPr>
            </w:pPr>
          </w:p>
        </w:tc>
        <w:tc>
          <w:tcPr>
            <w:tcW w:w="425" w:type="dxa"/>
            <w:shd w:val="clear" w:color="auto" w:fill="86A63E"/>
          </w:tcPr>
          <w:p w14:paraId="0DD4558E" w14:textId="77777777" w:rsidR="00F41541" w:rsidRPr="009D426F" w:rsidRDefault="00F41541" w:rsidP="00AF37B5">
            <w:pPr>
              <w:jc w:val="center"/>
              <w:rPr>
                <w:sz w:val="20"/>
                <w:szCs w:val="20"/>
              </w:rPr>
            </w:pPr>
          </w:p>
        </w:tc>
        <w:tc>
          <w:tcPr>
            <w:tcW w:w="425" w:type="dxa"/>
            <w:shd w:val="clear" w:color="auto" w:fill="86A63E"/>
          </w:tcPr>
          <w:p w14:paraId="25E2D7DE" w14:textId="77777777" w:rsidR="00F41541" w:rsidRPr="009D426F" w:rsidRDefault="00F41541" w:rsidP="00AF37B5">
            <w:pPr>
              <w:jc w:val="center"/>
              <w:rPr>
                <w:sz w:val="20"/>
                <w:szCs w:val="20"/>
              </w:rPr>
            </w:pPr>
          </w:p>
        </w:tc>
        <w:tc>
          <w:tcPr>
            <w:tcW w:w="425" w:type="dxa"/>
            <w:shd w:val="clear" w:color="auto" w:fill="86A63E"/>
          </w:tcPr>
          <w:p w14:paraId="0A802ABB" w14:textId="77777777" w:rsidR="00F41541" w:rsidRPr="009D426F" w:rsidRDefault="00F41541" w:rsidP="00AF37B5">
            <w:pPr>
              <w:jc w:val="center"/>
              <w:rPr>
                <w:sz w:val="20"/>
                <w:szCs w:val="20"/>
              </w:rPr>
            </w:pPr>
          </w:p>
        </w:tc>
        <w:tc>
          <w:tcPr>
            <w:tcW w:w="426" w:type="dxa"/>
            <w:shd w:val="clear" w:color="auto" w:fill="86A63E"/>
          </w:tcPr>
          <w:p w14:paraId="71F3FB8E" w14:textId="77777777" w:rsidR="00F41541" w:rsidRPr="009D426F" w:rsidRDefault="00F41541" w:rsidP="00AF37B5">
            <w:pPr>
              <w:jc w:val="center"/>
              <w:rPr>
                <w:sz w:val="20"/>
                <w:szCs w:val="20"/>
              </w:rPr>
            </w:pPr>
          </w:p>
        </w:tc>
        <w:tc>
          <w:tcPr>
            <w:tcW w:w="1417" w:type="dxa"/>
          </w:tcPr>
          <w:p w14:paraId="38067C8F" w14:textId="77777777" w:rsidR="00F41541" w:rsidRPr="009D426F" w:rsidRDefault="00F41541" w:rsidP="00AF37B5">
            <w:pPr>
              <w:jc w:val="center"/>
              <w:rPr>
                <w:sz w:val="20"/>
                <w:szCs w:val="20"/>
              </w:rPr>
            </w:pPr>
            <w:r w:rsidRPr="009D426F">
              <w:rPr>
                <w:sz w:val="20"/>
                <w:szCs w:val="20"/>
              </w:rPr>
              <w:t>4193</w:t>
            </w:r>
          </w:p>
        </w:tc>
        <w:tc>
          <w:tcPr>
            <w:tcW w:w="1276" w:type="dxa"/>
          </w:tcPr>
          <w:p w14:paraId="6BE54B18" w14:textId="00B2DFDA" w:rsidR="00F41541" w:rsidRPr="009D426F" w:rsidRDefault="00104F6E" w:rsidP="00AF37B5">
            <w:pPr>
              <w:jc w:val="center"/>
              <w:rPr>
                <w:sz w:val="20"/>
                <w:szCs w:val="20"/>
              </w:rPr>
            </w:pPr>
            <w:r w:rsidRPr="009D426F">
              <w:rPr>
                <w:sz w:val="20"/>
                <w:szCs w:val="20"/>
              </w:rPr>
              <w:t>7</w:t>
            </w:r>
          </w:p>
        </w:tc>
      </w:tr>
      <w:tr w:rsidR="007B33EE" w:rsidRPr="009D426F" w14:paraId="64F68D73" w14:textId="77777777" w:rsidTr="0069681A">
        <w:tc>
          <w:tcPr>
            <w:tcW w:w="876" w:type="dxa"/>
            <w:vMerge/>
            <w:tcBorders>
              <w:top w:val="single" w:sz="4" w:space="0" w:color="auto"/>
              <w:bottom w:val="nil"/>
            </w:tcBorders>
          </w:tcPr>
          <w:p w14:paraId="3F0E92C3" w14:textId="281593AF" w:rsidR="00F41541" w:rsidRPr="009D426F" w:rsidRDefault="00F41541" w:rsidP="00AF37B5">
            <w:pPr>
              <w:jc w:val="center"/>
              <w:rPr>
                <w:b/>
                <w:sz w:val="20"/>
                <w:szCs w:val="20"/>
              </w:rPr>
            </w:pPr>
          </w:p>
        </w:tc>
        <w:tc>
          <w:tcPr>
            <w:tcW w:w="684" w:type="dxa"/>
          </w:tcPr>
          <w:p w14:paraId="598D7D4F" w14:textId="688E8844" w:rsidR="00F41541" w:rsidRPr="009D426F" w:rsidRDefault="00F41541" w:rsidP="00AF37B5">
            <w:pPr>
              <w:jc w:val="center"/>
              <w:rPr>
                <w:sz w:val="20"/>
                <w:szCs w:val="20"/>
              </w:rPr>
            </w:pPr>
            <w:r w:rsidRPr="009D426F">
              <w:rPr>
                <w:sz w:val="20"/>
                <w:szCs w:val="20"/>
              </w:rPr>
              <w:t>SA</w:t>
            </w:r>
          </w:p>
        </w:tc>
        <w:tc>
          <w:tcPr>
            <w:tcW w:w="382" w:type="dxa"/>
            <w:shd w:val="clear" w:color="auto" w:fill="86A63E"/>
          </w:tcPr>
          <w:p w14:paraId="240D16C5" w14:textId="77777777" w:rsidR="00F41541" w:rsidRPr="009D426F" w:rsidRDefault="00F41541" w:rsidP="00AF37B5">
            <w:pPr>
              <w:jc w:val="center"/>
              <w:rPr>
                <w:sz w:val="20"/>
                <w:szCs w:val="20"/>
              </w:rPr>
            </w:pPr>
          </w:p>
        </w:tc>
        <w:tc>
          <w:tcPr>
            <w:tcW w:w="423" w:type="dxa"/>
            <w:shd w:val="clear" w:color="auto" w:fill="86A63E"/>
          </w:tcPr>
          <w:p w14:paraId="252F3997" w14:textId="48AE96D0" w:rsidR="00F41541" w:rsidRPr="009D426F" w:rsidRDefault="00F41541" w:rsidP="00AF37B5">
            <w:pPr>
              <w:jc w:val="center"/>
              <w:rPr>
                <w:sz w:val="20"/>
                <w:szCs w:val="20"/>
              </w:rPr>
            </w:pPr>
          </w:p>
        </w:tc>
        <w:tc>
          <w:tcPr>
            <w:tcW w:w="423" w:type="dxa"/>
            <w:shd w:val="clear" w:color="auto" w:fill="86A63E"/>
          </w:tcPr>
          <w:p w14:paraId="1FC12E46" w14:textId="77777777" w:rsidR="00F41541" w:rsidRPr="009D426F" w:rsidRDefault="00F41541" w:rsidP="00AF37B5">
            <w:pPr>
              <w:jc w:val="center"/>
              <w:rPr>
                <w:color w:val="FF0000"/>
                <w:sz w:val="20"/>
                <w:szCs w:val="20"/>
              </w:rPr>
            </w:pPr>
          </w:p>
        </w:tc>
        <w:tc>
          <w:tcPr>
            <w:tcW w:w="423" w:type="dxa"/>
            <w:shd w:val="clear" w:color="auto" w:fill="86A63E"/>
          </w:tcPr>
          <w:p w14:paraId="5118F3CB" w14:textId="77777777" w:rsidR="00F41541" w:rsidRPr="009D426F" w:rsidRDefault="00F41541" w:rsidP="00AF37B5">
            <w:pPr>
              <w:jc w:val="center"/>
              <w:rPr>
                <w:color w:val="FF0000"/>
                <w:sz w:val="20"/>
                <w:szCs w:val="20"/>
              </w:rPr>
            </w:pPr>
          </w:p>
        </w:tc>
        <w:tc>
          <w:tcPr>
            <w:tcW w:w="423" w:type="dxa"/>
            <w:shd w:val="clear" w:color="auto" w:fill="86A63E"/>
          </w:tcPr>
          <w:p w14:paraId="454D8DB6" w14:textId="77777777" w:rsidR="00F41541" w:rsidRPr="009D426F" w:rsidRDefault="00F41541" w:rsidP="00AF37B5">
            <w:pPr>
              <w:jc w:val="center"/>
              <w:rPr>
                <w:color w:val="FF0000"/>
                <w:sz w:val="20"/>
                <w:szCs w:val="20"/>
              </w:rPr>
            </w:pPr>
          </w:p>
        </w:tc>
        <w:tc>
          <w:tcPr>
            <w:tcW w:w="423" w:type="dxa"/>
            <w:shd w:val="clear" w:color="auto" w:fill="86A63E"/>
          </w:tcPr>
          <w:p w14:paraId="4B424639" w14:textId="77777777" w:rsidR="00F41541" w:rsidRPr="009D426F" w:rsidRDefault="00F41541" w:rsidP="00AF37B5">
            <w:pPr>
              <w:jc w:val="center"/>
              <w:rPr>
                <w:color w:val="FF0000"/>
                <w:sz w:val="20"/>
                <w:szCs w:val="20"/>
              </w:rPr>
            </w:pPr>
          </w:p>
        </w:tc>
        <w:tc>
          <w:tcPr>
            <w:tcW w:w="479" w:type="dxa"/>
            <w:shd w:val="clear" w:color="auto" w:fill="86A63E"/>
          </w:tcPr>
          <w:p w14:paraId="488CE102" w14:textId="77777777" w:rsidR="00F41541" w:rsidRPr="009D426F" w:rsidRDefault="00F41541" w:rsidP="00AF37B5">
            <w:pPr>
              <w:jc w:val="center"/>
              <w:rPr>
                <w:sz w:val="20"/>
                <w:szCs w:val="20"/>
              </w:rPr>
            </w:pPr>
          </w:p>
        </w:tc>
        <w:tc>
          <w:tcPr>
            <w:tcW w:w="426" w:type="dxa"/>
            <w:shd w:val="clear" w:color="auto" w:fill="86A63E"/>
          </w:tcPr>
          <w:p w14:paraId="5FA0DD92" w14:textId="77777777" w:rsidR="00F41541" w:rsidRPr="009D426F" w:rsidRDefault="00F41541" w:rsidP="00AF37B5">
            <w:pPr>
              <w:jc w:val="center"/>
              <w:rPr>
                <w:sz w:val="20"/>
                <w:szCs w:val="20"/>
              </w:rPr>
            </w:pPr>
          </w:p>
        </w:tc>
        <w:tc>
          <w:tcPr>
            <w:tcW w:w="425" w:type="dxa"/>
            <w:shd w:val="clear" w:color="auto" w:fill="86A63E"/>
          </w:tcPr>
          <w:p w14:paraId="39610DB2" w14:textId="77777777" w:rsidR="00F41541" w:rsidRPr="009D426F" w:rsidRDefault="00F41541" w:rsidP="00AF37B5">
            <w:pPr>
              <w:jc w:val="center"/>
              <w:rPr>
                <w:sz w:val="20"/>
                <w:szCs w:val="20"/>
              </w:rPr>
            </w:pPr>
          </w:p>
        </w:tc>
        <w:tc>
          <w:tcPr>
            <w:tcW w:w="425" w:type="dxa"/>
            <w:shd w:val="clear" w:color="auto" w:fill="86A63E"/>
          </w:tcPr>
          <w:p w14:paraId="5B572F78" w14:textId="77777777" w:rsidR="00F41541" w:rsidRPr="009D426F" w:rsidRDefault="00F41541" w:rsidP="00AF37B5">
            <w:pPr>
              <w:jc w:val="center"/>
              <w:rPr>
                <w:sz w:val="20"/>
                <w:szCs w:val="20"/>
              </w:rPr>
            </w:pPr>
          </w:p>
        </w:tc>
        <w:tc>
          <w:tcPr>
            <w:tcW w:w="425" w:type="dxa"/>
            <w:shd w:val="clear" w:color="auto" w:fill="86A63E"/>
          </w:tcPr>
          <w:p w14:paraId="3AC4E536" w14:textId="77777777" w:rsidR="00F41541" w:rsidRPr="009D426F" w:rsidRDefault="00F41541" w:rsidP="00AF37B5">
            <w:pPr>
              <w:jc w:val="center"/>
              <w:rPr>
                <w:sz w:val="20"/>
                <w:szCs w:val="20"/>
              </w:rPr>
            </w:pPr>
          </w:p>
        </w:tc>
        <w:tc>
          <w:tcPr>
            <w:tcW w:w="426" w:type="dxa"/>
            <w:shd w:val="clear" w:color="auto" w:fill="86A63E"/>
          </w:tcPr>
          <w:p w14:paraId="2E9A218F" w14:textId="77777777" w:rsidR="00F41541" w:rsidRPr="009D426F" w:rsidRDefault="00F41541" w:rsidP="00AF37B5">
            <w:pPr>
              <w:jc w:val="center"/>
              <w:rPr>
                <w:sz w:val="20"/>
                <w:szCs w:val="20"/>
              </w:rPr>
            </w:pPr>
          </w:p>
        </w:tc>
        <w:tc>
          <w:tcPr>
            <w:tcW w:w="1417" w:type="dxa"/>
          </w:tcPr>
          <w:p w14:paraId="6A0635BA" w14:textId="77777777" w:rsidR="00F41541" w:rsidRPr="009D426F" w:rsidRDefault="00F41541" w:rsidP="00AF37B5">
            <w:pPr>
              <w:jc w:val="center"/>
              <w:rPr>
                <w:sz w:val="20"/>
                <w:szCs w:val="20"/>
              </w:rPr>
            </w:pPr>
            <w:r w:rsidRPr="009D426F">
              <w:rPr>
                <w:sz w:val="20"/>
                <w:szCs w:val="20"/>
              </w:rPr>
              <w:t>4193</w:t>
            </w:r>
          </w:p>
        </w:tc>
        <w:tc>
          <w:tcPr>
            <w:tcW w:w="1276" w:type="dxa"/>
          </w:tcPr>
          <w:p w14:paraId="0B48050D" w14:textId="53205D01" w:rsidR="00F41541" w:rsidRPr="009D426F" w:rsidRDefault="00104F6E" w:rsidP="00AF37B5">
            <w:pPr>
              <w:jc w:val="center"/>
              <w:rPr>
                <w:sz w:val="20"/>
                <w:szCs w:val="20"/>
              </w:rPr>
            </w:pPr>
            <w:r w:rsidRPr="009D426F">
              <w:rPr>
                <w:sz w:val="20"/>
                <w:szCs w:val="20"/>
              </w:rPr>
              <w:t>7</w:t>
            </w:r>
          </w:p>
        </w:tc>
      </w:tr>
      <w:tr w:rsidR="007B33EE" w:rsidRPr="009D426F" w14:paraId="573B1EF7" w14:textId="77777777" w:rsidTr="0069681A">
        <w:trPr>
          <w:trHeight w:val="179"/>
        </w:trPr>
        <w:tc>
          <w:tcPr>
            <w:tcW w:w="876" w:type="dxa"/>
            <w:vMerge/>
            <w:tcBorders>
              <w:top w:val="single" w:sz="4" w:space="0" w:color="auto"/>
              <w:bottom w:val="nil"/>
            </w:tcBorders>
          </w:tcPr>
          <w:p w14:paraId="2C3F7FD9" w14:textId="0572EA85" w:rsidR="00F41541" w:rsidRPr="009D426F" w:rsidRDefault="00F41541" w:rsidP="00AF37B5">
            <w:pPr>
              <w:jc w:val="center"/>
              <w:rPr>
                <w:b/>
                <w:sz w:val="20"/>
                <w:szCs w:val="20"/>
              </w:rPr>
            </w:pPr>
          </w:p>
        </w:tc>
        <w:tc>
          <w:tcPr>
            <w:tcW w:w="684" w:type="dxa"/>
          </w:tcPr>
          <w:p w14:paraId="619D6ACA" w14:textId="51B1C781" w:rsidR="00F41541" w:rsidRPr="009D426F" w:rsidRDefault="00F41541" w:rsidP="00AF37B5">
            <w:pPr>
              <w:jc w:val="center"/>
              <w:rPr>
                <w:sz w:val="20"/>
                <w:szCs w:val="20"/>
              </w:rPr>
            </w:pPr>
            <w:r w:rsidRPr="009D426F">
              <w:rPr>
                <w:sz w:val="20"/>
                <w:szCs w:val="20"/>
              </w:rPr>
              <w:t>WA</w:t>
            </w:r>
          </w:p>
        </w:tc>
        <w:tc>
          <w:tcPr>
            <w:tcW w:w="382" w:type="dxa"/>
            <w:shd w:val="clear" w:color="auto" w:fill="86A63E"/>
          </w:tcPr>
          <w:p w14:paraId="6F16A471" w14:textId="77777777" w:rsidR="00F41541" w:rsidRPr="009D426F" w:rsidRDefault="00F41541" w:rsidP="00AF37B5">
            <w:pPr>
              <w:jc w:val="center"/>
              <w:rPr>
                <w:sz w:val="20"/>
                <w:szCs w:val="20"/>
              </w:rPr>
            </w:pPr>
          </w:p>
        </w:tc>
        <w:tc>
          <w:tcPr>
            <w:tcW w:w="423" w:type="dxa"/>
            <w:shd w:val="clear" w:color="auto" w:fill="86A63E"/>
          </w:tcPr>
          <w:p w14:paraId="52AF73D1" w14:textId="7A7D3628" w:rsidR="00F41541" w:rsidRPr="009D426F" w:rsidRDefault="00F41541" w:rsidP="00AF37B5">
            <w:pPr>
              <w:jc w:val="center"/>
              <w:rPr>
                <w:sz w:val="20"/>
                <w:szCs w:val="20"/>
              </w:rPr>
            </w:pPr>
          </w:p>
        </w:tc>
        <w:tc>
          <w:tcPr>
            <w:tcW w:w="423" w:type="dxa"/>
            <w:shd w:val="clear" w:color="auto" w:fill="86A63E"/>
          </w:tcPr>
          <w:p w14:paraId="2FFB0101" w14:textId="77777777" w:rsidR="00F41541" w:rsidRPr="009D426F" w:rsidRDefault="00F41541" w:rsidP="00AF37B5">
            <w:pPr>
              <w:jc w:val="center"/>
              <w:rPr>
                <w:sz w:val="20"/>
                <w:szCs w:val="20"/>
              </w:rPr>
            </w:pPr>
          </w:p>
        </w:tc>
        <w:tc>
          <w:tcPr>
            <w:tcW w:w="423" w:type="dxa"/>
            <w:shd w:val="clear" w:color="auto" w:fill="86A63E"/>
          </w:tcPr>
          <w:p w14:paraId="4B62424D" w14:textId="49DCC95D" w:rsidR="00F41541" w:rsidRPr="009D426F" w:rsidRDefault="00F41541" w:rsidP="00AF37B5">
            <w:pPr>
              <w:jc w:val="center"/>
              <w:rPr>
                <w:sz w:val="20"/>
                <w:szCs w:val="20"/>
              </w:rPr>
            </w:pPr>
          </w:p>
        </w:tc>
        <w:tc>
          <w:tcPr>
            <w:tcW w:w="423" w:type="dxa"/>
            <w:shd w:val="clear" w:color="auto" w:fill="86A63E"/>
          </w:tcPr>
          <w:p w14:paraId="139673FE" w14:textId="4A1193BA" w:rsidR="00F41541" w:rsidRPr="009D426F" w:rsidRDefault="00F41541" w:rsidP="00AF37B5">
            <w:pPr>
              <w:jc w:val="center"/>
              <w:rPr>
                <w:sz w:val="20"/>
                <w:szCs w:val="20"/>
              </w:rPr>
            </w:pPr>
          </w:p>
        </w:tc>
        <w:tc>
          <w:tcPr>
            <w:tcW w:w="423" w:type="dxa"/>
            <w:shd w:val="clear" w:color="auto" w:fill="86A63E"/>
          </w:tcPr>
          <w:p w14:paraId="0DEC9FF5" w14:textId="77777777" w:rsidR="00F41541" w:rsidRPr="009D426F" w:rsidRDefault="00F41541" w:rsidP="00AF37B5">
            <w:pPr>
              <w:jc w:val="center"/>
              <w:rPr>
                <w:sz w:val="20"/>
                <w:szCs w:val="20"/>
              </w:rPr>
            </w:pPr>
          </w:p>
        </w:tc>
        <w:tc>
          <w:tcPr>
            <w:tcW w:w="479" w:type="dxa"/>
            <w:shd w:val="clear" w:color="auto" w:fill="86A63E"/>
          </w:tcPr>
          <w:p w14:paraId="49C134D3" w14:textId="77777777" w:rsidR="00F41541" w:rsidRPr="009D426F" w:rsidRDefault="00F41541" w:rsidP="00AF37B5">
            <w:pPr>
              <w:jc w:val="center"/>
              <w:rPr>
                <w:sz w:val="20"/>
                <w:szCs w:val="20"/>
              </w:rPr>
            </w:pPr>
          </w:p>
        </w:tc>
        <w:tc>
          <w:tcPr>
            <w:tcW w:w="426" w:type="dxa"/>
            <w:shd w:val="clear" w:color="auto" w:fill="86A63E"/>
          </w:tcPr>
          <w:p w14:paraId="14144CAF" w14:textId="77777777" w:rsidR="00F41541" w:rsidRPr="009D426F" w:rsidRDefault="00F41541" w:rsidP="00AF37B5">
            <w:pPr>
              <w:jc w:val="center"/>
              <w:rPr>
                <w:sz w:val="20"/>
                <w:szCs w:val="20"/>
              </w:rPr>
            </w:pPr>
          </w:p>
        </w:tc>
        <w:tc>
          <w:tcPr>
            <w:tcW w:w="425" w:type="dxa"/>
            <w:shd w:val="clear" w:color="auto" w:fill="86A63E"/>
          </w:tcPr>
          <w:p w14:paraId="69CE9ABB" w14:textId="77777777" w:rsidR="00F41541" w:rsidRPr="009D426F" w:rsidRDefault="00F41541" w:rsidP="00AF37B5">
            <w:pPr>
              <w:jc w:val="center"/>
              <w:rPr>
                <w:sz w:val="20"/>
                <w:szCs w:val="20"/>
              </w:rPr>
            </w:pPr>
          </w:p>
        </w:tc>
        <w:tc>
          <w:tcPr>
            <w:tcW w:w="425" w:type="dxa"/>
            <w:shd w:val="clear" w:color="auto" w:fill="86A63E"/>
          </w:tcPr>
          <w:p w14:paraId="3612EAE0" w14:textId="77777777" w:rsidR="00F41541" w:rsidRPr="009D426F" w:rsidRDefault="00F41541" w:rsidP="00AF37B5">
            <w:pPr>
              <w:jc w:val="center"/>
              <w:rPr>
                <w:sz w:val="20"/>
                <w:szCs w:val="20"/>
              </w:rPr>
            </w:pPr>
          </w:p>
        </w:tc>
        <w:tc>
          <w:tcPr>
            <w:tcW w:w="425" w:type="dxa"/>
            <w:shd w:val="clear" w:color="auto" w:fill="86A63E"/>
          </w:tcPr>
          <w:p w14:paraId="0EC95F48" w14:textId="77777777" w:rsidR="00F41541" w:rsidRPr="009D426F" w:rsidRDefault="00F41541" w:rsidP="00AF37B5">
            <w:pPr>
              <w:jc w:val="center"/>
              <w:rPr>
                <w:sz w:val="20"/>
                <w:szCs w:val="20"/>
              </w:rPr>
            </w:pPr>
          </w:p>
        </w:tc>
        <w:tc>
          <w:tcPr>
            <w:tcW w:w="426" w:type="dxa"/>
            <w:shd w:val="clear" w:color="auto" w:fill="86A63E"/>
          </w:tcPr>
          <w:p w14:paraId="5E5900B5" w14:textId="77777777" w:rsidR="00F41541" w:rsidRPr="009D426F" w:rsidRDefault="00F41541" w:rsidP="00AF37B5">
            <w:pPr>
              <w:jc w:val="center"/>
              <w:rPr>
                <w:sz w:val="20"/>
                <w:szCs w:val="20"/>
              </w:rPr>
            </w:pPr>
          </w:p>
        </w:tc>
        <w:tc>
          <w:tcPr>
            <w:tcW w:w="1417" w:type="dxa"/>
          </w:tcPr>
          <w:p w14:paraId="177CF866" w14:textId="77777777" w:rsidR="00F41541" w:rsidRPr="009D426F" w:rsidRDefault="00F41541" w:rsidP="00AF37B5">
            <w:pPr>
              <w:jc w:val="center"/>
              <w:rPr>
                <w:sz w:val="20"/>
                <w:szCs w:val="20"/>
              </w:rPr>
            </w:pPr>
            <w:r w:rsidRPr="009D426F">
              <w:rPr>
                <w:sz w:val="20"/>
                <w:szCs w:val="20"/>
              </w:rPr>
              <w:t>1785</w:t>
            </w:r>
          </w:p>
        </w:tc>
        <w:tc>
          <w:tcPr>
            <w:tcW w:w="1276" w:type="dxa"/>
          </w:tcPr>
          <w:p w14:paraId="30520FF6" w14:textId="4B29B4C3" w:rsidR="00F41541" w:rsidRPr="009D426F" w:rsidRDefault="00104F6E" w:rsidP="00AF37B5">
            <w:pPr>
              <w:jc w:val="center"/>
              <w:rPr>
                <w:sz w:val="20"/>
                <w:szCs w:val="20"/>
              </w:rPr>
            </w:pPr>
            <w:r w:rsidRPr="009D426F">
              <w:rPr>
                <w:sz w:val="20"/>
                <w:szCs w:val="20"/>
              </w:rPr>
              <w:t>3</w:t>
            </w:r>
          </w:p>
        </w:tc>
      </w:tr>
      <w:tr w:rsidR="00043713" w:rsidRPr="009D426F" w14:paraId="583E8A29" w14:textId="77777777" w:rsidTr="007B33EE">
        <w:trPr>
          <w:trHeight w:val="143"/>
        </w:trPr>
        <w:tc>
          <w:tcPr>
            <w:tcW w:w="9356" w:type="dxa"/>
            <w:gridSpan w:val="16"/>
            <w:shd w:val="clear" w:color="auto" w:fill="D9D9D9" w:themeFill="background1" w:themeFillShade="D9"/>
          </w:tcPr>
          <w:p w14:paraId="757658EE" w14:textId="4D05E187" w:rsidR="00043713" w:rsidRPr="009D426F" w:rsidRDefault="00043713" w:rsidP="00043713">
            <w:pPr>
              <w:jc w:val="center"/>
              <w:rPr>
                <w:b/>
                <w:sz w:val="20"/>
                <w:szCs w:val="20"/>
              </w:rPr>
            </w:pPr>
          </w:p>
        </w:tc>
      </w:tr>
      <w:tr w:rsidR="005960EA" w:rsidRPr="009D426F" w14:paraId="01FBDD85" w14:textId="77777777" w:rsidTr="0069681A">
        <w:tc>
          <w:tcPr>
            <w:tcW w:w="876" w:type="dxa"/>
            <w:vMerge w:val="restart"/>
            <w:textDirection w:val="btLr"/>
          </w:tcPr>
          <w:p w14:paraId="30F38DF3" w14:textId="6B6A3C30" w:rsidR="005960EA" w:rsidRPr="009D426F" w:rsidRDefault="005960EA" w:rsidP="000C5ECB">
            <w:pPr>
              <w:ind w:left="113" w:right="113"/>
              <w:rPr>
                <w:b/>
                <w:sz w:val="20"/>
                <w:szCs w:val="20"/>
              </w:rPr>
            </w:pPr>
          </w:p>
          <w:p w14:paraId="0A9976AD" w14:textId="4CE62284" w:rsidR="005960EA" w:rsidRPr="009D426F" w:rsidRDefault="005960EA" w:rsidP="000C5ECB">
            <w:pPr>
              <w:ind w:left="113" w:right="113"/>
              <w:jc w:val="center"/>
              <w:rPr>
                <w:b/>
                <w:sz w:val="20"/>
                <w:szCs w:val="20"/>
              </w:rPr>
            </w:pPr>
            <w:r w:rsidRPr="009D426F">
              <w:rPr>
                <w:b/>
                <w:sz w:val="20"/>
                <w:szCs w:val="20"/>
              </w:rPr>
              <w:t>Leafy herbs</w:t>
            </w:r>
          </w:p>
          <w:p w14:paraId="39A04CC9" w14:textId="3BDF9B7B" w:rsidR="005960EA" w:rsidRPr="009D426F" w:rsidRDefault="005960EA" w:rsidP="000C5ECB">
            <w:pPr>
              <w:ind w:left="113" w:right="113"/>
              <w:jc w:val="center"/>
              <w:rPr>
                <w:b/>
                <w:sz w:val="20"/>
                <w:szCs w:val="20"/>
              </w:rPr>
            </w:pPr>
          </w:p>
        </w:tc>
        <w:tc>
          <w:tcPr>
            <w:tcW w:w="684" w:type="dxa"/>
          </w:tcPr>
          <w:p w14:paraId="55AE84AC" w14:textId="7461E865" w:rsidR="005960EA" w:rsidRPr="009D426F" w:rsidRDefault="005960EA" w:rsidP="000C5ECB">
            <w:pPr>
              <w:jc w:val="center"/>
              <w:rPr>
                <w:sz w:val="20"/>
                <w:szCs w:val="20"/>
              </w:rPr>
            </w:pPr>
            <w:r w:rsidRPr="009D426F">
              <w:rPr>
                <w:sz w:val="20"/>
                <w:szCs w:val="20"/>
              </w:rPr>
              <w:t>Qld</w:t>
            </w:r>
          </w:p>
        </w:tc>
        <w:tc>
          <w:tcPr>
            <w:tcW w:w="382" w:type="dxa"/>
            <w:shd w:val="clear" w:color="auto" w:fill="86A63E"/>
          </w:tcPr>
          <w:p w14:paraId="2324A988" w14:textId="77777777" w:rsidR="005960EA" w:rsidRPr="009D426F" w:rsidRDefault="005960EA" w:rsidP="000C5ECB">
            <w:pPr>
              <w:jc w:val="center"/>
              <w:rPr>
                <w:sz w:val="20"/>
                <w:szCs w:val="20"/>
              </w:rPr>
            </w:pPr>
          </w:p>
        </w:tc>
        <w:tc>
          <w:tcPr>
            <w:tcW w:w="423" w:type="dxa"/>
            <w:shd w:val="clear" w:color="auto" w:fill="86A63E"/>
          </w:tcPr>
          <w:p w14:paraId="50888139" w14:textId="77777777" w:rsidR="005960EA" w:rsidRPr="009D426F" w:rsidRDefault="005960EA" w:rsidP="000C5ECB">
            <w:pPr>
              <w:jc w:val="center"/>
              <w:rPr>
                <w:sz w:val="20"/>
                <w:szCs w:val="20"/>
              </w:rPr>
            </w:pPr>
          </w:p>
        </w:tc>
        <w:tc>
          <w:tcPr>
            <w:tcW w:w="423" w:type="dxa"/>
            <w:shd w:val="clear" w:color="auto" w:fill="86A63E"/>
          </w:tcPr>
          <w:p w14:paraId="1FD2581A" w14:textId="77777777" w:rsidR="005960EA" w:rsidRPr="009D426F" w:rsidRDefault="005960EA" w:rsidP="000C5ECB">
            <w:pPr>
              <w:jc w:val="center"/>
              <w:rPr>
                <w:sz w:val="20"/>
                <w:szCs w:val="20"/>
              </w:rPr>
            </w:pPr>
          </w:p>
        </w:tc>
        <w:tc>
          <w:tcPr>
            <w:tcW w:w="423" w:type="dxa"/>
            <w:shd w:val="clear" w:color="auto" w:fill="86A63E"/>
          </w:tcPr>
          <w:p w14:paraId="638AA29A" w14:textId="77777777" w:rsidR="005960EA" w:rsidRPr="009D426F" w:rsidRDefault="005960EA" w:rsidP="000C5ECB">
            <w:pPr>
              <w:jc w:val="center"/>
              <w:rPr>
                <w:sz w:val="20"/>
                <w:szCs w:val="20"/>
              </w:rPr>
            </w:pPr>
          </w:p>
        </w:tc>
        <w:tc>
          <w:tcPr>
            <w:tcW w:w="423" w:type="dxa"/>
            <w:shd w:val="clear" w:color="auto" w:fill="86A63E"/>
          </w:tcPr>
          <w:p w14:paraId="588CE0E2" w14:textId="77777777" w:rsidR="005960EA" w:rsidRPr="009D426F" w:rsidRDefault="005960EA" w:rsidP="000C5ECB">
            <w:pPr>
              <w:jc w:val="center"/>
              <w:rPr>
                <w:sz w:val="20"/>
                <w:szCs w:val="20"/>
              </w:rPr>
            </w:pPr>
          </w:p>
        </w:tc>
        <w:tc>
          <w:tcPr>
            <w:tcW w:w="423" w:type="dxa"/>
            <w:shd w:val="clear" w:color="auto" w:fill="86A63E"/>
          </w:tcPr>
          <w:p w14:paraId="2F9C305E" w14:textId="77777777" w:rsidR="005960EA" w:rsidRPr="009D426F" w:rsidRDefault="005960EA" w:rsidP="000C5ECB">
            <w:pPr>
              <w:jc w:val="center"/>
              <w:rPr>
                <w:sz w:val="20"/>
                <w:szCs w:val="20"/>
              </w:rPr>
            </w:pPr>
          </w:p>
        </w:tc>
        <w:tc>
          <w:tcPr>
            <w:tcW w:w="479" w:type="dxa"/>
            <w:shd w:val="clear" w:color="auto" w:fill="86A63E"/>
          </w:tcPr>
          <w:p w14:paraId="15F86011" w14:textId="77777777" w:rsidR="005960EA" w:rsidRPr="009D426F" w:rsidRDefault="005960EA" w:rsidP="000C5ECB">
            <w:pPr>
              <w:jc w:val="center"/>
              <w:rPr>
                <w:sz w:val="20"/>
                <w:szCs w:val="20"/>
              </w:rPr>
            </w:pPr>
          </w:p>
        </w:tc>
        <w:tc>
          <w:tcPr>
            <w:tcW w:w="426" w:type="dxa"/>
            <w:shd w:val="clear" w:color="auto" w:fill="86A63E"/>
          </w:tcPr>
          <w:p w14:paraId="748A1E73" w14:textId="77777777" w:rsidR="005960EA" w:rsidRPr="009D426F" w:rsidRDefault="005960EA" w:rsidP="000C5ECB">
            <w:pPr>
              <w:jc w:val="center"/>
              <w:rPr>
                <w:sz w:val="20"/>
                <w:szCs w:val="20"/>
              </w:rPr>
            </w:pPr>
          </w:p>
        </w:tc>
        <w:tc>
          <w:tcPr>
            <w:tcW w:w="425" w:type="dxa"/>
            <w:shd w:val="clear" w:color="auto" w:fill="86A63E"/>
          </w:tcPr>
          <w:p w14:paraId="71BF1D68" w14:textId="77777777" w:rsidR="005960EA" w:rsidRPr="009D426F" w:rsidRDefault="005960EA" w:rsidP="000C5ECB">
            <w:pPr>
              <w:jc w:val="center"/>
              <w:rPr>
                <w:sz w:val="20"/>
                <w:szCs w:val="20"/>
              </w:rPr>
            </w:pPr>
          </w:p>
        </w:tc>
        <w:tc>
          <w:tcPr>
            <w:tcW w:w="425" w:type="dxa"/>
            <w:shd w:val="clear" w:color="auto" w:fill="86A63E"/>
          </w:tcPr>
          <w:p w14:paraId="4BD813E5" w14:textId="77777777" w:rsidR="005960EA" w:rsidRPr="009D426F" w:rsidRDefault="005960EA" w:rsidP="000C5ECB">
            <w:pPr>
              <w:jc w:val="center"/>
              <w:rPr>
                <w:sz w:val="20"/>
                <w:szCs w:val="20"/>
              </w:rPr>
            </w:pPr>
          </w:p>
        </w:tc>
        <w:tc>
          <w:tcPr>
            <w:tcW w:w="425" w:type="dxa"/>
            <w:shd w:val="clear" w:color="auto" w:fill="86A63E"/>
          </w:tcPr>
          <w:p w14:paraId="3B800E6F" w14:textId="77777777" w:rsidR="005960EA" w:rsidRPr="009D426F" w:rsidRDefault="005960EA" w:rsidP="000C5ECB">
            <w:pPr>
              <w:jc w:val="center"/>
              <w:rPr>
                <w:sz w:val="20"/>
                <w:szCs w:val="20"/>
              </w:rPr>
            </w:pPr>
          </w:p>
        </w:tc>
        <w:tc>
          <w:tcPr>
            <w:tcW w:w="426" w:type="dxa"/>
            <w:shd w:val="clear" w:color="auto" w:fill="86A63E"/>
          </w:tcPr>
          <w:p w14:paraId="3AB694C9" w14:textId="77777777" w:rsidR="005960EA" w:rsidRPr="009D426F" w:rsidRDefault="005960EA" w:rsidP="000C5ECB">
            <w:pPr>
              <w:jc w:val="center"/>
              <w:rPr>
                <w:sz w:val="20"/>
                <w:szCs w:val="20"/>
              </w:rPr>
            </w:pPr>
          </w:p>
        </w:tc>
        <w:tc>
          <w:tcPr>
            <w:tcW w:w="1417" w:type="dxa"/>
          </w:tcPr>
          <w:p w14:paraId="0976C268" w14:textId="6B1D7349" w:rsidR="005960EA" w:rsidRPr="009D426F" w:rsidRDefault="005960EA" w:rsidP="000C5ECB">
            <w:pPr>
              <w:jc w:val="center"/>
              <w:rPr>
                <w:sz w:val="20"/>
                <w:szCs w:val="20"/>
              </w:rPr>
            </w:pPr>
            <w:r w:rsidRPr="009D426F">
              <w:rPr>
                <w:sz w:val="20"/>
                <w:szCs w:val="20"/>
              </w:rPr>
              <w:t>4772</w:t>
            </w:r>
          </w:p>
        </w:tc>
        <w:tc>
          <w:tcPr>
            <w:tcW w:w="1276" w:type="dxa"/>
          </w:tcPr>
          <w:p w14:paraId="2C0CCC06" w14:textId="23897123" w:rsidR="005960EA" w:rsidRPr="009D426F" w:rsidRDefault="005960EA" w:rsidP="000C5ECB">
            <w:pPr>
              <w:jc w:val="center"/>
              <w:rPr>
                <w:sz w:val="20"/>
                <w:szCs w:val="20"/>
              </w:rPr>
            </w:pPr>
            <w:r w:rsidRPr="009D426F">
              <w:rPr>
                <w:sz w:val="20"/>
                <w:szCs w:val="20"/>
              </w:rPr>
              <w:t>46</w:t>
            </w:r>
          </w:p>
        </w:tc>
      </w:tr>
      <w:tr w:rsidR="005960EA" w:rsidRPr="009D426F" w14:paraId="0D6BAD64" w14:textId="77777777" w:rsidTr="0069681A">
        <w:tc>
          <w:tcPr>
            <w:tcW w:w="876" w:type="dxa"/>
            <w:vMerge/>
          </w:tcPr>
          <w:p w14:paraId="064AB5CF" w14:textId="7CA30233" w:rsidR="005960EA" w:rsidRPr="009D426F" w:rsidRDefault="005960EA" w:rsidP="000C5ECB">
            <w:pPr>
              <w:jc w:val="center"/>
              <w:rPr>
                <w:sz w:val="20"/>
                <w:szCs w:val="20"/>
              </w:rPr>
            </w:pPr>
          </w:p>
        </w:tc>
        <w:tc>
          <w:tcPr>
            <w:tcW w:w="684" w:type="dxa"/>
          </w:tcPr>
          <w:p w14:paraId="7B2D87B9" w14:textId="1FAE9A8C" w:rsidR="005960EA" w:rsidRPr="009D426F" w:rsidRDefault="005960EA" w:rsidP="000C5ECB">
            <w:pPr>
              <w:jc w:val="center"/>
              <w:rPr>
                <w:sz w:val="20"/>
                <w:szCs w:val="20"/>
              </w:rPr>
            </w:pPr>
            <w:r w:rsidRPr="009D426F">
              <w:rPr>
                <w:sz w:val="20"/>
                <w:szCs w:val="20"/>
              </w:rPr>
              <w:t>Vic</w:t>
            </w:r>
          </w:p>
        </w:tc>
        <w:tc>
          <w:tcPr>
            <w:tcW w:w="382" w:type="dxa"/>
            <w:shd w:val="clear" w:color="auto" w:fill="86A63E"/>
          </w:tcPr>
          <w:p w14:paraId="1CBCAB46" w14:textId="77777777" w:rsidR="005960EA" w:rsidRPr="009D426F" w:rsidRDefault="005960EA" w:rsidP="000C5ECB">
            <w:pPr>
              <w:jc w:val="center"/>
              <w:rPr>
                <w:sz w:val="20"/>
                <w:szCs w:val="20"/>
              </w:rPr>
            </w:pPr>
          </w:p>
        </w:tc>
        <w:tc>
          <w:tcPr>
            <w:tcW w:w="423" w:type="dxa"/>
            <w:shd w:val="clear" w:color="auto" w:fill="86A63E"/>
          </w:tcPr>
          <w:p w14:paraId="0D035D3F" w14:textId="77777777" w:rsidR="005960EA" w:rsidRPr="009D426F" w:rsidRDefault="005960EA" w:rsidP="000C5ECB">
            <w:pPr>
              <w:jc w:val="center"/>
              <w:rPr>
                <w:sz w:val="20"/>
                <w:szCs w:val="20"/>
              </w:rPr>
            </w:pPr>
          </w:p>
        </w:tc>
        <w:tc>
          <w:tcPr>
            <w:tcW w:w="423" w:type="dxa"/>
            <w:shd w:val="clear" w:color="auto" w:fill="86A63E"/>
          </w:tcPr>
          <w:p w14:paraId="551CF1EF" w14:textId="77777777" w:rsidR="005960EA" w:rsidRPr="009D426F" w:rsidRDefault="005960EA" w:rsidP="000C5ECB">
            <w:pPr>
              <w:jc w:val="center"/>
              <w:rPr>
                <w:sz w:val="20"/>
                <w:szCs w:val="20"/>
              </w:rPr>
            </w:pPr>
          </w:p>
        </w:tc>
        <w:tc>
          <w:tcPr>
            <w:tcW w:w="423" w:type="dxa"/>
            <w:shd w:val="clear" w:color="auto" w:fill="86A63E"/>
          </w:tcPr>
          <w:p w14:paraId="527A3291" w14:textId="77777777" w:rsidR="005960EA" w:rsidRPr="009D426F" w:rsidRDefault="005960EA" w:rsidP="000C5ECB">
            <w:pPr>
              <w:jc w:val="center"/>
              <w:rPr>
                <w:sz w:val="20"/>
                <w:szCs w:val="20"/>
              </w:rPr>
            </w:pPr>
          </w:p>
        </w:tc>
        <w:tc>
          <w:tcPr>
            <w:tcW w:w="423" w:type="dxa"/>
            <w:shd w:val="clear" w:color="auto" w:fill="86A63E"/>
          </w:tcPr>
          <w:p w14:paraId="34F2CF3A" w14:textId="77777777" w:rsidR="005960EA" w:rsidRPr="009D426F" w:rsidRDefault="005960EA" w:rsidP="000C5ECB">
            <w:pPr>
              <w:jc w:val="center"/>
              <w:rPr>
                <w:sz w:val="20"/>
                <w:szCs w:val="20"/>
              </w:rPr>
            </w:pPr>
          </w:p>
        </w:tc>
        <w:tc>
          <w:tcPr>
            <w:tcW w:w="423" w:type="dxa"/>
            <w:shd w:val="clear" w:color="auto" w:fill="86A63E"/>
          </w:tcPr>
          <w:p w14:paraId="6204A2C9" w14:textId="77777777" w:rsidR="005960EA" w:rsidRPr="009D426F" w:rsidRDefault="005960EA" w:rsidP="000C5ECB">
            <w:pPr>
              <w:jc w:val="center"/>
              <w:rPr>
                <w:sz w:val="20"/>
                <w:szCs w:val="20"/>
              </w:rPr>
            </w:pPr>
          </w:p>
        </w:tc>
        <w:tc>
          <w:tcPr>
            <w:tcW w:w="479" w:type="dxa"/>
            <w:shd w:val="clear" w:color="auto" w:fill="86A63E"/>
          </w:tcPr>
          <w:p w14:paraId="66E5D421" w14:textId="77777777" w:rsidR="005960EA" w:rsidRPr="009D426F" w:rsidRDefault="005960EA" w:rsidP="000C5ECB">
            <w:pPr>
              <w:jc w:val="center"/>
              <w:rPr>
                <w:sz w:val="20"/>
                <w:szCs w:val="20"/>
              </w:rPr>
            </w:pPr>
          </w:p>
        </w:tc>
        <w:tc>
          <w:tcPr>
            <w:tcW w:w="426" w:type="dxa"/>
            <w:shd w:val="clear" w:color="auto" w:fill="86A63E"/>
          </w:tcPr>
          <w:p w14:paraId="1A07F166" w14:textId="77777777" w:rsidR="005960EA" w:rsidRPr="009D426F" w:rsidRDefault="005960EA" w:rsidP="000C5ECB">
            <w:pPr>
              <w:jc w:val="center"/>
              <w:rPr>
                <w:sz w:val="20"/>
                <w:szCs w:val="20"/>
              </w:rPr>
            </w:pPr>
          </w:p>
        </w:tc>
        <w:tc>
          <w:tcPr>
            <w:tcW w:w="425" w:type="dxa"/>
            <w:shd w:val="clear" w:color="auto" w:fill="86A63E"/>
          </w:tcPr>
          <w:p w14:paraId="3DC48FC0" w14:textId="77777777" w:rsidR="005960EA" w:rsidRPr="009D426F" w:rsidRDefault="005960EA" w:rsidP="000C5ECB">
            <w:pPr>
              <w:jc w:val="center"/>
              <w:rPr>
                <w:sz w:val="20"/>
                <w:szCs w:val="20"/>
              </w:rPr>
            </w:pPr>
          </w:p>
        </w:tc>
        <w:tc>
          <w:tcPr>
            <w:tcW w:w="425" w:type="dxa"/>
            <w:shd w:val="clear" w:color="auto" w:fill="86A63E"/>
          </w:tcPr>
          <w:p w14:paraId="38CB8D58" w14:textId="77777777" w:rsidR="005960EA" w:rsidRPr="009D426F" w:rsidRDefault="005960EA" w:rsidP="000C5ECB">
            <w:pPr>
              <w:jc w:val="center"/>
              <w:rPr>
                <w:sz w:val="20"/>
                <w:szCs w:val="20"/>
              </w:rPr>
            </w:pPr>
          </w:p>
        </w:tc>
        <w:tc>
          <w:tcPr>
            <w:tcW w:w="425" w:type="dxa"/>
            <w:shd w:val="clear" w:color="auto" w:fill="86A63E"/>
          </w:tcPr>
          <w:p w14:paraId="73FA4594" w14:textId="77777777" w:rsidR="005960EA" w:rsidRPr="009D426F" w:rsidRDefault="005960EA" w:rsidP="000C5ECB">
            <w:pPr>
              <w:jc w:val="center"/>
              <w:rPr>
                <w:sz w:val="20"/>
                <w:szCs w:val="20"/>
              </w:rPr>
            </w:pPr>
          </w:p>
        </w:tc>
        <w:tc>
          <w:tcPr>
            <w:tcW w:w="426" w:type="dxa"/>
            <w:shd w:val="clear" w:color="auto" w:fill="86A63E"/>
          </w:tcPr>
          <w:p w14:paraId="634C2C16" w14:textId="77777777" w:rsidR="005960EA" w:rsidRPr="009D426F" w:rsidRDefault="005960EA" w:rsidP="000C5ECB">
            <w:pPr>
              <w:jc w:val="center"/>
              <w:rPr>
                <w:sz w:val="20"/>
                <w:szCs w:val="20"/>
              </w:rPr>
            </w:pPr>
          </w:p>
        </w:tc>
        <w:tc>
          <w:tcPr>
            <w:tcW w:w="1417" w:type="dxa"/>
          </w:tcPr>
          <w:p w14:paraId="7C44226D" w14:textId="086BAA14" w:rsidR="005960EA" w:rsidRPr="009D426F" w:rsidRDefault="005960EA" w:rsidP="000C5ECB">
            <w:pPr>
              <w:jc w:val="center"/>
              <w:rPr>
                <w:sz w:val="20"/>
                <w:szCs w:val="20"/>
              </w:rPr>
            </w:pPr>
            <w:r w:rsidRPr="009D426F">
              <w:rPr>
                <w:sz w:val="20"/>
                <w:szCs w:val="20"/>
              </w:rPr>
              <w:t>3112</w:t>
            </w:r>
          </w:p>
        </w:tc>
        <w:tc>
          <w:tcPr>
            <w:tcW w:w="1276" w:type="dxa"/>
          </w:tcPr>
          <w:p w14:paraId="5CE9B904" w14:textId="00C7FBCC" w:rsidR="005960EA" w:rsidRPr="009D426F" w:rsidRDefault="005960EA" w:rsidP="000C5ECB">
            <w:pPr>
              <w:jc w:val="center"/>
              <w:rPr>
                <w:sz w:val="20"/>
                <w:szCs w:val="20"/>
              </w:rPr>
            </w:pPr>
            <w:r w:rsidRPr="009D426F">
              <w:rPr>
                <w:sz w:val="20"/>
                <w:szCs w:val="20"/>
              </w:rPr>
              <w:t>30</w:t>
            </w:r>
          </w:p>
        </w:tc>
      </w:tr>
      <w:tr w:rsidR="005960EA" w:rsidRPr="009D426F" w14:paraId="0581098F" w14:textId="77777777" w:rsidTr="0069681A">
        <w:tc>
          <w:tcPr>
            <w:tcW w:w="876" w:type="dxa"/>
            <w:vMerge/>
          </w:tcPr>
          <w:p w14:paraId="4CCB5470" w14:textId="1A7F61F0" w:rsidR="005960EA" w:rsidRPr="009D426F" w:rsidRDefault="005960EA" w:rsidP="000C5ECB">
            <w:pPr>
              <w:jc w:val="center"/>
              <w:rPr>
                <w:sz w:val="20"/>
                <w:szCs w:val="20"/>
              </w:rPr>
            </w:pPr>
          </w:p>
        </w:tc>
        <w:tc>
          <w:tcPr>
            <w:tcW w:w="684" w:type="dxa"/>
          </w:tcPr>
          <w:p w14:paraId="2F7332D1" w14:textId="712D47A3" w:rsidR="005960EA" w:rsidRPr="009D426F" w:rsidRDefault="005960EA" w:rsidP="000C5ECB">
            <w:pPr>
              <w:jc w:val="center"/>
              <w:rPr>
                <w:sz w:val="20"/>
                <w:szCs w:val="20"/>
              </w:rPr>
            </w:pPr>
            <w:r w:rsidRPr="009D426F">
              <w:rPr>
                <w:sz w:val="20"/>
                <w:szCs w:val="20"/>
              </w:rPr>
              <w:t>NSW</w:t>
            </w:r>
          </w:p>
        </w:tc>
        <w:tc>
          <w:tcPr>
            <w:tcW w:w="382" w:type="dxa"/>
            <w:shd w:val="clear" w:color="auto" w:fill="86A63E"/>
          </w:tcPr>
          <w:p w14:paraId="71714581" w14:textId="77777777" w:rsidR="005960EA" w:rsidRPr="009D426F" w:rsidRDefault="005960EA" w:rsidP="000C5ECB">
            <w:pPr>
              <w:jc w:val="center"/>
              <w:rPr>
                <w:sz w:val="20"/>
                <w:szCs w:val="20"/>
              </w:rPr>
            </w:pPr>
          </w:p>
        </w:tc>
        <w:tc>
          <w:tcPr>
            <w:tcW w:w="423" w:type="dxa"/>
            <w:shd w:val="clear" w:color="auto" w:fill="86A63E"/>
          </w:tcPr>
          <w:p w14:paraId="21844DF1" w14:textId="77777777" w:rsidR="005960EA" w:rsidRPr="009D426F" w:rsidRDefault="005960EA" w:rsidP="000C5ECB">
            <w:pPr>
              <w:jc w:val="center"/>
              <w:rPr>
                <w:sz w:val="20"/>
                <w:szCs w:val="20"/>
              </w:rPr>
            </w:pPr>
          </w:p>
        </w:tc>
        <w:tc>
          <w:tcPr>
            <w:tcW w:w="423" w:type="dxa"/>
            <w:shd w:val="clear" w:color="auto" w:fill="86A63E"/>
          </w:tcPr>
          <w:p w14:paraId="6BAED590" w14:textId="77777777" w:rsidR="005960EA" w:rsidRPr="009D426F" w:rsidRDefault="005960EA" w:rsidP="000C5ECB">
            <w:pPr>
              <w:jc w:val="center"/>
              <w:rPr>
                <w:sz w:val="20"/>
                <w:szCs w:val="20"/>
              </w:rPr>
            </w:pPr>
          </w:p>
        </w:tc>
        <w:tc>
          <w:tcPr>
            <w:tcW w:w="423" w:type="dxa"/>
            <w:shd w:val="clear" w:color="auto" w:fill="86A63E"/>
          </w:tcPr>
          <w:p w14:paraId="2D43EC4D" w14:textId="77777777" w:rsidR="005960EA" w:rsidRPr="009D426F" w:rsidRDefault="005960EA" w:rsidP="000C5ECB">
            <w:pPr>
              <w:jc w:val="center"/>
              <w:rPr>
                <w:sz w:val="20"/>
                <w:szCs w:val="20"/>
              </w:rPr>
            </w:pPr>
          </w:p>
        </w:tc>
        <w:tc>
          <w:tcPr>
            <w:tcW w:w="423" w:type="dxa"/>
            <w:shd w:val="clear" w:color="auto" w:fill="86A63E"/>
          </w:tcPr>
          <w:p w14:paraId="21CD0A89" w14:textId="77777777" w:rsidR="005960EA" w:rsidRPr="009D426F" w:rsidRDefault="005960EA" w:rsidP="000C5ECB">
            <w:pPr>
              <w:jc w:val="center"/>
              <w:rPr>
                <w:sz w:val="20"/>
                <w:szCs w:val="20"/>
              </w:rPr>
            </w:pPr>
          </w:p>
        </w:tc>
        <w:tc>
          <w:tcPr>
            <w:tcW w:w="423" w:type="dxa"/>
            <w:shd w:val="clear" w:color="auto" w:fill="86A63E"/>
          </w:tcPr>
          <w:p w14:paraId="5219E4F6" w14:textId="77777777" w:rsidR="005960EA" w:rsidRPr="009D426F" w:rsidRDefault="005960EA" w:rsidP="000C5ECB">
            <w:pPr>
              <w:jc w:val="center"/>
              <w:rPr>
                <w:sz w:val="20"/>
                <w:szCs w:val="20"/>
              </w:rPr>
            </w:pPr>
          </w:p>
        </w:tc>
        <w:tc>
          <w:tcPr>
            <w:tcW w:w="479" w:type="dxa"/>
            <w:shd w:val="clear" w:color="auto" w:fill="86A63E"/>
          </w:tcPr>
          <w:p w14:paraId="46719E3D" w14:textId="77777777" w:rsidR="005960EA" w:rsidRPr="009D426F" w:rsidRDefault="005960EA" w:rsidP="000C5ECB">
            <w:pPr>
              <w:jc w:val="center"/>
              <w:rPr>
                <w:sz w:val="20"/>
                <w:szCs w:val="20"/>
              </w:rPr>
            </w:pPr>
          </w:p>
        </w:tc>
        <w:tc>
          <w:tcPr>
            <w:tcW w:w="426" w:type="dxa"/>
            <w:shd w:val="clear" w:color="auto" w:fill="86A63E"/>
          </w:tcPr>
          <w:p w14:paraId="0FD06115" w14:textId="77777777" w:rsidR="005960EA" w:rsidRPr="009D426F" w:rsidRDefault="005960EA" w:rsidP="000C5ECB">
            <w:pPr>
              <w:jc w:val="center"/>
              <w:rPr>
                <w:sz w:val="20"/>
                <w:szCs w:val="20"/>
              </w:rPr>
            </w:pPr>
          </w:p>
        </w:tc>
        <w:tc>
          <w:tcPr>
            <w:tcW w:w="425" w:type="dxa"/>
            <w:shd w:val="clear" w:color="auto" w:fill="86A63E"/>
          </w:tcPr>
          <w:p w14:paraId="48290AB7" w14:textId="77777777" w:rsidR="005960EA" w:rsidRPr="009D426F" w:rsidRDefault="005960EA" w:rsidP="000C5ECB">
            <w:pPr>
              <w:jc w:val="center"/>
              <w:rPr>
                <w:sz w:val="20"/>
                <w:szCs w:val="20"/>
              </w:rPr>
            </w:pPr>
          </w:p>
        </w:tc>
        <w:tc>
          <w:tcPr>
            <w:tcW w:w="425" w:type="dxa"/>
            <w:shd w:val="clear" w:color="auto" w:fill="86A63E"/>
          </w:tcPr>
          <w:p w14:paraId="698CEF23" w14:textId="77777777" w:rsidR="005960EA" w:rsidRPr="009D426F" w:rsidRDefault="005960EA" w:rsidP="000C5ECB">
            <w:pPr>
              <w:jc w:val="center"/>
              <w:rPr>
                <w:sz w:val="20"/>
                <w:szCs w:val="20"/>
              </w:rPr>
            </w:pPr>
          </w:p>
        </w:tc>
        <w:tc>
          <w:tcPr>
            <w:tcW w:w="425" w:type="dxa"/>
            <w:shd w:val="clear" w:color="auto" w:fill="86A63E"/>
          </w:tcPr>
          <w:p w14:paraId="5EBEF7B1" w14:textId="77777777" w:rsidR="005960EA" w:rsidRPr="009D426F" w:rsidRDefault="005960EA" w:rsidP="000C5ECB">
            <w:pPr>
              <w:jc w:val="center"/>
              <w:rPr>
                <w:sz w:val="20"/>
                <w:szCs w:val="20"/>
              </w:rPr>
            </w:pPr>
          </w:p>
        </w:tc>
        <w:tc>
          <w:tcPr>
            <w:tcW w:w="426" w:type="dxa"/>
            <w:shd w:val="clear" w:color="auto" w:fill="86A63E"/>
          </w:tcPr>
          <w:p w14:paraId="5F31234E" w14:textId="77777777" w:rsidR="005960EA" w:rsidRPr="009D426F" w:rsidRDefault="005960EA" w:rsidP="000C5ECB">
            <w:pPr>
              <w:jc w:val="center"/>
              <w:rPr>
                <w:sz w:val="20"/>
                <w:szCs w:val="20"/>
              </w:rPr>
            </w:pPr>
          </w:p>
        </w:tc>
        <w:tc>
          <w:tcPr>
            <w:tcW w:w="1417" w:type="dxa"/>
          </w:tcPr>
          <w:p w14:paraId="7B2457A6" w14:textId="71222CE0" w:rsidR="005960EA" w:rsidRPr="009D426F" w:rsidRDefault="005960EA" w:rsidP="000C5ECB">
            <w:pPr>
              <w:jc w:val="center"/>
              <w:rPr>
                <w:sz w:val="20"/>
                <w:szCs w:val="20"/>
              </w:rPr>
            </w:pPr>
            <w:r w:rsidRPr="009D426F">
              <w:rPr>
                <w:sz w:val="20"/>
                <w:szCs w:val="20"/>
              </w:rPr>
              <w:t>1971</w:t>
            </w:r>
          </w:p>
        </w:tc>
        <w:tc>
          <w:tcPr>
            <w:tcW w:w="1276" w:type="dxa"/>
          </w:tcPr>
          <w:p w14:paraId="3C438639" w14:textId="2AD7BC43" w:rsidR="005960EA" w:rsidRPr="009D426F" w:rsidRDefault="005960EA" w:rsidP="000C5ECB">
            <w:pPr>
              <w:jc w:val="center"/>
              <w:rPr>
                <w:sz w:val="20"/>
                <w:szCs w:val="20"/>
              </w:rPr>
            </w:pPr>
            <w:r w:rsidRPr="009D426F">
              <w:rPr>
                <w:sz w:val="20"/>
                <w:szCs w:val="20"/>
              </w:rPr>
              <w:t>19</w:t>
            </w:r>
          </w:p>
        </w:tc>
      </w:tr>
      <w:tr w:rsidR="005960EA" w:rsidRPr="009D426F" w14:paraId="6325D635" w14:textId="77777777" w:rsidTr="0069681A">
        <w:tc>
          <w:tcPr>
            <w:tcW w:w="876" w:type="dxa"/>
            <w:vMerge/>
          </w:tcPr>
          <w:p w14:paraId="6863275F" w14:textId="01F4442C" w:rsidR="005960EA" w:rsidRPr="009D426F" w:rsidRDefault="005960EA" w:rsidP="000C5ECB">
            <w:pPr>
              <w:jc w:val="center"/>
              <w:rPr>
                <w:sz w:val="20"/>
                <w:szCs w:val="20"/>
              </w:rPr>
            </w:pPr>
          </w:p>
        </w:tc>
        <w:tc>
          <w:tcPr>
            <w:tcW w:w="684" w:type="dxa"/>
          </w:tcPr>
          <w:p w14:paraId="3EEA66AA" w14:textId="3E7DF83A" w:rsidR="005960EA" w:rsidRPr="009D426F" w:rsidRDefault="005960EA" w:rsidP="000C5ECB">
            <w:pPr>
              <w:jc w:val="center"/>
              <w:rPr>
                <w:sz w:val="20"/>
                <w:szCs w:val="20"/>
              </w:rPr>
            </w:pPr>
            <w:r w:rsidRPr="009D426F">
              <w:rPr>
                <w:sz w:val="20"/>
                <w:szCs w:val="20"/>
              </w:rPr>
              <w:t>SA</w:t>
            </w:r>
          </w:p>
        </w:tc>
        <w:tc>
          <w:tcPr>
            <w:tcW w:w="382" w:type="dxa"/>
            <w:shd w:val="clear" w:color="auto" w:fill="86A63E"/>
          </w:tcPr>
          <w:p w14:paraId="41716AF7" w14:textId="77777777" w:rsidR="005960EA" w:rsidRPr="009D426F" w:rsidRDefault="005960EA" w:rsidP="000C5ECB">
            <w:pPr>
              <w:jc w:val="center"/>
              <w:rPr>
                <w:sz w:val="20"/>
                <w:szCs w:val="20"/>
              </w:rPr>
            </w:pPr>
          </w:p>
        </w:tc>
        <w:tc>
          <w:tcPr>
            <w:tcW w:w="423" w:type="dxa"/>
            <w:shd w:val="clear" w:color="auto" w:fill="86A63E"/>
          </w:tcPr>
          <w:p w14:paraId="37214C17" w14:textId="77777777" w:rsidR="005960EA" w:rsidRPr="009D426F" w:rsidRDefault="005960EA" w:rsidP="000C5ECB">
            <w:pPr>
              <w:jc w:val="center"/>
              <w:rPr>
                <w:sz w:val="20"/>
                <w:szCs w:val="20"/>
              </w:rPr>
            </w:pPr>
          </w:p>
        </w:tc>
        <w:tc>
          <w:tcPr>
            <w:tcW w:w="423" w:type="dxa"/>
            <w:shd w:val="clear" w:color="auto" w:fill="86A63E"/>
          </w:tcPr>
          <w:p w14:paraId="1370D757" w14:textId="77777777" w:rsidR="005960EA" w:rsidRPr="009D426F" w:rsidRDefault="005960EA" w:rsidP="000C5ECB">
            <w:pPr>
              <w:jc w:val="center"/>
              <w:rPr>
                <w:sz w:val="20"/>
                <w:szCs w:val="20"/>
              </w:rPr>
            </w:pPr>
          </w:p>
        </w:tc>
        <w:tc>
          <w:tcPr>
            <w:tcW w:w="423" w:type="dxa"/>
            <w:shd w:val="clear" w:color="auto" w:fill="86A63E"/>
          </w:tcPr>
          <w:p w14:paraId="6B01D4EF" w14:textId="77777777" w:rsidR="005960EA" w:rsidRPr="009D426F" w:rsidRDefault="005960EA" w:rsidP="000C5ECB">
            <w:pPr>
              <w:jc w:val="center"/>
              <w:rPr>
                <w:sz w:val="20"/>
                <w:szCs w:val="20"/>
              </w:rPr>
            </w:pPr>
          </w:p>
        </w:tc>
        <w:tc>
          <w:tcPr>
            <w:tcW w:w="423" w:type="dxa"/>
            <w:shd w:val="clear" w:color="auto" w:fill="FFFFFF" w:themeFill="background1"/>
          </w:tcPr>
          <w:p w14:paraId="4052B4BC" w14:textId="77777777" w:rsidR="005960EA" w:rsidRPr="009D426F" w:rsidRDefault="005960EA" w:rsidP="000C5ECB">
            <w:pPr>
              <w:jc w:val="center"/>
              <w:rPr>
                <w:sz w:val="20"/>
                <w:szCs w:val="20"/>
              </w:rPr>
            </w:pPr>
          </w:p>
        </w:tc>
        <w:tc>
          <w:tcPr>
            <w:tcW w:w="423" w:type="dxa"/>
            <w:shd w:val="clear" w:color="auto" w:fill="FFFFFF" w:themeFill="background1"/>
          </w:tcPr>
          <w:p w14:paraId="3FEC56F4" w14:textId="77777777" w:rsidR="005960EA" w:rsidRPr="009D426F" w:rsidRDefault="005960EA" w:rsidP="000C5ECB">
            <w:pPr>
              <w:jc w:val="center"/>
              <w:rPr>
                <w:sz w:val="20"/>
                <w:szCs w:val="20"/>
              </w:rPr>
            </w:pPr>
          </w:p>
        </w:tc>
        <w:tc>
          <w:tcPr>
            <w:tcW w:w="479" w:type="dxa"/>
            <w:shd w:val="clear" w:color="auto" w:fill="FFFFFF" w:themeFill="background1"/>
          </w:tcPr>
          <w:p w14:paraId="68D0B37E" w14:textId="77777777" w:rsidR="005960EA" w:rsidRPr="009D426F" w:rsidRDefault="005960EA" w:rsidP="000C5ECB">
            <w:pPr>
              <w:jc w:val="center"/>
              <w:rPr>
                <w:sz w:val="20"/>
                <w:szCs w:val="20"/>
              </w:rPr>
            </w:pPr>
          </w:p>
        </w:tc>
        <w:tc>
          <w:tcPr>
            <w:tcW w:w="426" w:type="dxa"/>
            <w:shd w:val="clear" w:color="auto" w:fill="86A63E"/>
          </w:tcPr>
          <w:p w14:paraId="2982D559" w14:textId="77777777" w:rsidR="005960EA" w:rsidRPr="009D426F" w:rsidRDefault="005960EA" w:rsidP="000C5ECB">
            <w:pPr>
              <w:jc w:val="center"/>
              <w:rPr>
                <w:sz w:val="20"/>
                <w:szCs w:val="20"/>
              </w:rPr>
            </w:pPr>
          </w:p>
        </w:tc>
        <w:tc>
          <w:tcPr>
            <w:tcW w:w="425" w:type="dxa"/>
            <w:shd w:val="clear" w:color="auto" w:fill="86A63E"/>
          </w:tcPr>
          <w:p w14:paraId="1B3F7261" w14:textId="77777777" w:rsidR="005960EA" w:rsidRPr="009D426F" w:rsidRDefault="005960EA" w:rsidP="000C5ECB">
            <w:pPr>
              <w:jc w:val="center"/>
              <w:rPr>
                <w:sz w:val="20"/>
                <w:szCs w:val="20"/>
              </w:rPr>
            </w:pPr>
          </w:p>
        </w:tc>
        <w:tc>
          <w:tcPr>
            <w:tcW w:w="425" w:type="dxa"/>
            <w:shd w:val="clear" w:color="auto" w:fill="86A63E"/>
          </w:tcPr>
          <w:p w14:paraId="6C13ABCF" w14:textId="77777777" w:rsidR="005960EA" w:rsidRPr="009D426F" w:rsidRDefault="005960EA" w:rsidP="000C5ECB">
            <w:pPr>
              <w:jc w:val="center"/>
              <w:rPr>
                <w:sz w:val="20"/>
                <w:szCs w:val="20"/>
              </w:rPr>
            </w:pPr>
          </w:p>
        </w:tc>
        <w:tc>
          <w:tcPr>
            <w:tcW w:w="425" w:type="dxa"/>
            <w:shd w:val="clear" w:color="auto" w:fill="86A63E"/>
          </w:tcPr>
          <w:p w14:paraId="49B3035C" w14:textId="77777777" w:rsidR="005960EA" w:rsidRPr="009D426F" w:rsidRDefault="005960EA" w:rsidP="000C5ECB">
            <w:pPr>
              <w:jc w:val="center"/>
              <w:rPr>
                <w:sz w:val="20"/>
                <w:szCs w:val="20"/>
              </w:rPr>
            </w:pPr>
          </w:p>
        </w:tc>
        <w:tc>
          <w:tcPr>
            <w:tcW w:w="426" w:type="dxa"/>
            <w:shd w:val="clear" w:color="auto" w:fill="86A63E"/>
          </w:tcPr>
          <w:p w14:paraId="7394AE45" w14:textId="77777777" w:rsidR="005960EA" w:rsidRPr="009D426F" w:rsidRDefault="005960EA" w:rsidP="000C5ECB">
            <w:pPr>
              <w:jc w:val="center"/>
              <w:rPr>
                <w:sz w:val="20"/>
                <w:szCs w:val="20"/>
              </w:rPr>
            </w:pPr>
          </w:p>
        </w:tc>
        <w:tc>
          <w:tcPr>
            <w:tcW w:w="1417" w:type="dxa"/>
          </w:tcPr>
          <w:p w14:paraId="29EE82B5" w14:textId="01A89653" w:rsidR="005960EA" w:rsidRPr="009D426F" w:rsidRDefault="005960EA" w:rsidP="000C5ECB">
            <w:pPr>
              <w:jc w:val="center"/>
              <w:rPr>
                <w:sz w:val="20"/>
                <w:szCs w:val="20"/>
              </w:rPr>
            </w:pPr>
            <w:r w:rsidRPr="009D426F">
              <w:rPr>
                <w:sz w:val="20"/>
                <w:szCs w:val="20"/>
              </w:rPr>
              <w:t>218</w:t>
            </w:r>
          </w:p>
        </w:tc>
        <w:tc>
          <w:tcPr>
            <w:tcW w:w="1276" w:type="dxa"/>
          </w:tcPr>
          <w:p w14:paraId="3E191420" w14:textId="4EEA18A2" w:rsidR="005960EA" w:rsidRPr="009D426F" w:rsidRDefault="005960EA" w:rsidP="000C5ECB">
            <w:pPr>
              <w:jc w:val="center"/>
              <w:rPr>
                <w:sz w:val="20"/>
                <w:szCs w:val="20"/>
              </w:rPr>
            </w:pPr>
            <w:r w:rsidRPr="009D426F">
              <w:rPr>
                <w:sz w:val="20"/>
                <w:szCs w:val="20"/>
              </w:rPr>
              <w:t>2</w:t>
            </w:r>
          </w:p>
        </w:tc>
      </w:tr>
      <w:tr w:rsidR="005960EA" w:rsidRPr="009D426F" w14:paraId="394D7847" w14:textId="77777777" w:rsidTr="0069681A">
        <w:tc>
          <w:tcPr>
            <w:tcW w:w="876" w:type="dxa"/>
            <w:vMerge/>
          </w:tcPr>
          <w:p w14:paraId="68D3918D" w14:textId="3A951F10" w:rsidR="005960EA" w:rsidRPr="009D426F" w:rsidRDefault="005960EA" w:rsidP="000C5ECB">
            <w:pPr>
              <w:jc w:val="center"/>
              <w:rPr>
                <w:sz w:val="20"/>
                <w:szCs w:val="20"/>
              </w:rPr>
            </w:pPr>
          </w:p>
        </w:tc>
        <w:tc>
          <w:tcPr>
            <w:tcW w:w="684" w:type="dxa"/>
          </w:tcPr>
          <w:p w14:paraId="1783D027" w14:textId="25B4DB8D" w:rsidR="005960EA" w:rsidRPr="009D426F" w:rsidRDefault="005960EA" w:rsidP="000C5ECB">
            <w:pPr>
              <w:jc w:val="center"/>
              <w:rPr>
                <w:sz w:val="20"/>
                <w:szCs w:val="20"/>
              </w:rPr>
            </w:pPr>
            <w:r w:rsidRPr="009D426F">
              <w:rPr>
                <w:sz w:val="20"/>
                <w:szCs w:val="20"/>
              </w:rPr>
              <w:t>WA</w:t>
            </w:r>
          </w:p>
        </w:tc>
        <w:tc>
          <w:tcPr>
            <w:tcW w:w="382" w:type="dxa"/>
            <w:shd w:val="clear" w:color="auto" w:fill="86A63E"/>
          </w:tcPr>
          <w:p w14:paraId="36D51A4C" w14:textId="77777777" w:rsidR="005960EA" w:rsidRPr="009D426F" w:rsidRDefault="005960EA" w:rsidP="000C5ECB">
            <w:pPr>
              <w:jc w:val="center"/>
              <w:rPr>
                <w:sz w:val="20"/>
                <w:szCs w:val="20"/>
              </w:rPr>
            </w:pPr>
          </w:p>
        </w:tc>
        <w:tc>
          <w:tcPr>
            <w:tcW w:w="423" w:type="dxa"/>
            <w:shd w:val="clear" w:color="auto" w:fill="86A63E"/>
          </w:tcPr>
          <w:p w14:paraId="285E9CF1" w14:textId="77777777" w:rsidR="005960EA" w:rsidRPr="009D426F" w:rsidRDefault="005960EA" w:rsidP="000C5ECB">
            <w:pPr>
              <w:jc w:val="center"/>
              <w:rPr>
                <w:sz w:val="20"/>
                <w:szCs w:val="20"/>
              </w:rPr>
            </w:pPr>
          </w:p>
        </w:tc>
        <w:tc>
          <w:tcPr>
            <w:tcW w:w="423" w:type="dxa"/>
            <w:shd w:val="clear" w:color="auto" w:fill="86A63E"/>
          </w:tcPr>
          <w:p w14:paraId="50B7A064" w14:textId="77777777" w:rsidR="005960EA" w:rsidRPr="009D426F" w:rsidRDefault="005960EA" w:rsidP="000C5ECB">
            <w:pPr>
              <w:jc w:val="center"/>
              <w:rPr>
                <w:sz w:val="20"/>
                <w:szCs w:val="20"/>
              </w:rPr>
            </w:pPr>
          </w:p>
        </w:tc>
        <w:tc>
          <w:tcPr>
            <w:tcW w:w="423" w:type="dxa"/>
            <w:shd w:val="clear" w:color="auto" w:fill="86A63E"/>
          </w:tcPr>
          <w:p w14:paraId="2F910A2D" w14:textId="77777777" w:rsidR="005960EA" w:rsidRPr="009D426F" w:rsidRDefault="005960EA" w:rsidP="000C5ECB">
            <w:pPr>
              <w:jc w:val="center"/>
              <w:rPr>
                <w:sz w:val="20"/>
                <w:szCs w:val="20"/>
              </w:rPr>
            </w:pPr>
          </w:p>
        </w:tc>
        <w:tc>
          <w:tcPr>
            <w:tcW w:w="423" w:type="dxa"/>
            <w:shd w:val="clear" w:color="auto" w:fill="86A63E"/>
          </w:tcPr>
          <w:p w14:paraId="6A401EC3" w14:textId="77777777" w:rsidR="005960EA" w:rsidRPr="009D426F" w:rsidRDefault="005960EA" w:rsidP="000C5ECB">
            <w:pPr>
              <w:jc w:val="center"/>
              <w:rPr>
                <w:sz w:val="20"/>
                <w:szCs w:val="20"/>
              </w:rPr>
            </w:pPr>
          </w:p>
        </w:tc>
        <w:tc>
          <w:tcPr>
            <w:tcW w:w="423" w:type="dxa"/>
            <w:shd w:val="clear" w:color="auto" w:fill="86A63E"/>
          </w:tcPr>
          <w:p w14:paraId="38E90472" w14:textId="77777777" w:rsidR="005960EA" w:rsidRPr="009D426F" w:rsidRDefault="005960EA" w:rsidP="000C5ECB">
            <w:pPr>
              <w:jc w:val="center"/>
              <w:rPr>
                <w:sz w:val="20"/>
                <w:szCs w:val="20"/>
              </w:rPr>
            </w:pPr>
          </w:p>
        </w:tc>
        <w:tc>
          <w:tcPr>
            <w:tcW w:w="479" w:type="dxa"/>
            <w:shd w:val="clear" w:color="auto" w:fill="86A63E"/>
          </w:tcPr>
          <w:p w14:paraId="5E5C4894" w14:textId="77777777" w:rsidR="005960EA" w:rsidRPr="009D426F" w:rsidRDefault="005960EA" w:rsidP="000C5ECB">
            <w:pPr>
              <w:jc w:val="center"/>
              <w:rPr>
                <w:sz w:val="20"/>
                <w:szCs w:val="20"/>
              </w:rPr>
            </w:pPr>
          </w:p>
        </w:tc>
        <w:tc>
          <w:tcPr>
            <w:tcW w:w="426" w:type="dxa"/>
            <w:shd w:val="clear" w:color="auto" w:fill="86A63E"/>
          </w:tcPr>
          <w:p w14:paraId="15593454" w14:textId="77777777" w:rsidR="005960EA" w:rsidRPr="009D426F" w:rsidRDefault="005960EA" w:rsidP="000C5ECB">
            <w:pPr>
              <w:jc w:val="center"/>
              <w:rPr>
                <w:sz w:val="20"/>
                <w:szCs w:val="20"/>
              </w:rPr>
            </w:pPr>
          </w:p>
        </w:tc>
        <w:tc>
          <w:tcPr>
            <w:tcW w:w="425" w:type="dxa"/>
            <w:shd w:val="clear" w:color="auto" w:fill="86A63E"/>
          </w:tcPr>
          <w:p w14:paraId="1A3936D6" w14:textId="77777777" w:rsidR="005960EA" w:rsidRPr="009D426F" w:rsidRDefault="005960EA" w:rsidP="000C5ECB">
            <w:pPr>
              <w:jc w:val="center"/>
              <w:rPr>
                <w:sz w:val="20"/>
                <w:szCs w:val="20"/>
              </w:rPr>
            </w:pPr>
          </w:p>
        </w:tc>
        <w:tc>
          <w:tcPr>
            <w:tcW w:w="425" w:type="dxa"/>
            <w:shd w:val="clear" w:color="auto" w:fill="86A63E"/>
          </w:tcPr>
          <w:p w14:paraId="1FF96BB0" w14:textId="77777777" w:rsidR="005960EA" w:rsidRPr="009D426F" w:rsidRDefault="005960EA" w:rsidP="000C5ECB">
            <w:pPr>
              <w:jc w:val="center"/>
              <w:rPr>
                <w:sz w:val="20"/>
                <w:szCs w:val="20"/>
              </w:rPr>
            </w:pPr>
          </w:p>
        </w:tc>
        <w:tc>
          <w:tcPr>
            <w:tcW w:w="425" w:type="dxa"/>
            <w:shd w:val="clear" w:color="auto" w:fill="86A63E"/>
          </w:tcPr>
          <w:p w14:paraId="3EA4FE67" w14:textId="77777777" w:rsidR="005960EA" w:rsidRPr="009D426F" w:rsidRDefault="005960EA" w:rsidP="000C5ECB">
            <w:pPr>
              <w:jc w:val="center"/>
              <w:rPr>
                <w:sz w:val="20"/>
                <w:szCs w:val="20"/>
              </w:rPr>
            </w:pPr>
          </w:p>
        </w:tc>
        <w:tc>
          <w:tcPr>
            <w:tcW w:w="426" w:type="dxa"/>
            <w:shd w:val="clear" w:color="auto" w:fill="86A63E"/>
          </w:tcPr>
          <w:p w14:paraId="5AC0897C" w14:textId="77777777" w:rsidR="005960EA" w:rsidRPr="009D426F" w:rsidRDefault="005960EA" w:rsidP="000C5ECB">
            <w:pPr>
              <w:jc w:val="center"/>
              <w:rPr>
                <w:sz w:val="20"/>
                <w:szCs w:val="20"/>
              </w:rPr>
            </w:pPr>
          </w:p>
        </w:tc>
        <w:tc>
          <w:tcPr>
            <w:tcW w:w="1417" w:type="dxa"/>
          </w:tcPr>
          <w:p w14:paraId="2767529C" w14:textId="26578425" w:rsidR="005960EA" w:rsidRPr="009D426F" w:rsidRDefault="005960EA" w:rsidP="000C5ECB">
            <w:pPr>
              <w:jc w:val="center"/>
              <w:rPr>
                <w:sz w:val="20"/>
                <w:szCs w:val="20"/>
              </w:rPr>
            </w:pPr>
            <w:r w:rsidRPr="009D426F">
              <w:rPr>
                <w:sz w:val="20"/>
                <w:szCs w:val="20"/>
              </w:rPr>
              <w:t>197</w:t>
            </w:r>
          </w:p>
        </w:tc>
        <w:tc>
          <w:tcPr>
            <w:tcW w:w="1276" w:type="dxa"/>
          </w:tcPr>
          <w:p w14:paraId="41D8E81D" w14:textId="4F0F0E68" w:rsidR="005960EA" w:rsidRPr="009D426F" w:rsidRDefault="005960EA" w:rsidP="000C5ECB">
            <w:pPr>
              <w:jc w:val="center"/>
              <w:rPr>
                <w:sz w:val="20"/>
                <w:szCs w:val="20"/>
              </w:rPr>
            </w:pPr>
            <w:r w:rsidRPr="009D426F">
              <w:rPr>
                <w:sz w:val="20"/>
                <w:szCs w:val="20"/>
              </w:rPr>
              <w:t>2</w:t>
            </w:r>
          </w:p>
        </w:tc>
      </w:tr>
      <w:tr w:rsidR="005960EA" w:rsidRPr="009D426F" w14:paraId="412C94D4" w14:textId="77777777" w:rsidTr="0069681A">
        <w:tc>
          <w:tcPr>
            <w:tcW w:w="876" w:type="dxa"/>
            <w:vMerge/>
            <w:tcBorders>
              <w:bottom w:val="single" w:sz="4" w:space="0" w:color="auto"/>
            </w:tcBorders>
          </w:tcPr>
          <w:p w14:paraId="5E3B25A1" w14:textId="009594AD" w:rsidR="005960EA" w:rsidRPr="009D426F" w:rsidRDefault="005960EA" w:rsidP="000C5ECB">
            <w:pPr>
              <w:jc w:val="center"/>
              <w:rPr>
                <w:sz w:val="20"/>
                <w:szCs w:val="20"/>
              </w:rPr>
            </w:pPr>
          </w:p>
        </w:tc>
        <w:tc>
          <w:tcPr>
            <w:tcW w:w="684" w:type="dxa"/>
          </w:tcPr>
          <w:p w14:paraId="1E1F6F9A" w14:textId="77777777" w:rsidR="005960EA" w:rsidRPr="009D426F" w:rsidRDefault="005960EA" w:rsidP="003D4296">
            <w:pPr>
              <w:jc w:val="center"/>
              <w:rPr>
                <w:sz w:val="20"/>
                <w:szCs w:val="20"/>
              </w:rPr>
            </w:pPr>
            <w:r w:rsidRPr="009D426F">
              <w:rPr>
                <w:sz w:val="20"/>
                <w:szCs w:val="20"/>
              </w:rPr>
              <w:t>Tas</w:t>
            </w:r>
          </w:p>
        </w:tc>
        <w:tc>
          <w:tcPr>
            <w:tcW w:w="382" w:type="dxa"/>
            <w:shd w:val="clear" w:color="auto" w:fill="86A63E"/>
          </w:tcPr>
          <w:p w14:paraId="37091FD1" w14:textId="77777777" w:rsidR="005960EA" w:rsidRPr="009D426F" w:rsidRDefault="005960EA" w:rsidP="003D4296">
            <w:pPr>
              <w:jc w:val="center"/>
              <w:rPr>
                <w:sz w:val="20"/>
                <w:szCs w:val="20"/>
              </w:rPr>
            </w:pPr>
          </w:p>
        </w:tc>
        <w:tc>
          <w:tcPr>
            <w:tcW w:w="423" w:type="dxa"/>
            <w:shd w:val="clear" w:color="auto" w:fill="86A63E"/>
          </w:tcPr>
          <w:p w14:paraId="74166998" w14:textId="77777777" w:rsidR="005960EA" w:rsidRPr="009D426F" w:rsidRDefault="005960EA" w:rsidP="003D4296">
            <w:pPr>
              <w:jc w:val="center"/>
              <w:rPr>
                <w:sz w:val="20"/>
                <w:szCs w:val="20"/>
              </w:rPr>
            </w:pPr>
          </w:p>
        </w:tc>
        <w:tc>
          <w:tcPr>
            <w:tcW w:w="423" w:type="dxa"/>
            <w:shd w:val="clear" w:color="auto" w:fill="86A63E"/>
          </w:tcPr>
          <w:p w14:paraId="1ADDCFCD" w14:textId="77777777" w:rsidR="005960EA" w:rsidRPr="009D426F" w:rsidRDefault="005960EA" w:rsidP="003D4296">
            <w:pPr>
              <w:jc w:val="center"/>
              <w:rPr>
                <w:sz w:val="20"/>
                <w:szCs w:val="20"/>
              </w:rPr>
            </w:pPr>
          </w:p>
        </w:tc>
        <w:tc>
          <w:tcPr>
            <w:tcW w:w="423" w:type="dxa"/>
            <w:shd w:val="clear" w:color="auto" w:fill="FFFFFF" w:themeFill="background1"/>
          </w:tcPr>
          <w:p w14:paraId="4A79AE62" w14:textId="77777777" w:rsidR="005960EA" w:rsidRPr="009D426F" w:rsidRDefault="005960EA" w:rsidP="003D4296">
            <w:pPr>
              <w:jc w:val="center"/>
              <w:rPr>
                <w:sz w:val="20"/>
                <w:szCs w:val="20"/>
              </w:rPr>
            </w:pPr>
          </w:p>
        </w:tc>
        <w:tc>
          <w:tcPr>
            <w:tcW w:w="423" w:type="dxa"/>
            <w:shd w:val="clear" w:color="auto" w:fill="FFFFFF" w:themeFill="background1"/>
          </w:tcPr>
          <w:p w14:paraId="3923C74F" w14:textId="77777777" w:rsidR="005960EA" w:rsidRPr="009D426F" w:rsidRDefault="005960EA" w:rsidP="003D4296">
            <w:pPr>
              <w:jc w:val="center"/>
              <w:rPr>
                <w:sz w:val="20"/>
                <w:szCs w:val="20"/>
              </w:rPr>
            </w:pPr>
          </w:p>
        </w:tc>
        <w:tc>
          <w:tcPr>
            <w:tcW w:w="423" w:type="dxa"/>
            <w:shd w:val="clear" w:color="auto" w:fill="FFFFFF" w:themeFill="background1"/>
          </w:tcPr>
          <w:p w14:paraId="2CA1F625" w14:textId="77777777" w:rsidR="005960EA" w:rsidRPr="009D426F" w:rsidRDefault="005960EA" w:rsidP="003D4296">
            <w:pPr>
              <w:jc w:val="center"/>
              <w:rPr>
                <w:sz w:val="20"/>
                <w:szCs w:val="20"/>
              </w:rPr>
            </w:pPr>
          </w:p>
        </w:tc>
        <w:tc>
          <w:tcPr>
            <w:tcW w:w="479" w:type="dxa"/>
            <w:shd w:val="clear" w:color="auto" w:fill="FFFFFF" w:themeFill="background1"/>
          </w:tcPr>
          <w:p w14:paraId="5C6CB81D" w14:textId="77777777" w:rsidR="005960EA" w:rsidRPr="009D426F" w:rsidRDefault="005960EA" w:rsidP="003D4296">
            <w:pPr>
              <w:jc w:val="center"/>
              <w:rPr>
                <w:sz w:val="20"/>
                <w:szCs w:val="20"/>
              </w:rPr>
            </w:pPr>
          </w:p>
        </w:tc>
        <w:tc>
          <w:tcPr>
            <w:tcW w:w="426" w:type="dxa"/>
            <w:shd w:val="clear" w:color="auto" w:fill="FFFFFF" w:themeFill="background1"/>
          </w:tcPr>
          <w:p w14:paraId="51E02619" w14:textId="77777777" w:rsidR="005960EA" w:rsidRPr="009D426F" w:rsidRDefault="005960EA" w:rsidP="003D4296">
            <w:pPr>
              <w:jc w:val="center"/>
              <w:rPr>
                <w:sz w:val="20"/>
                <w:szCs w:val="20"/>
              </w:rPr>
            </w:pPr>
          </w:p>
        </w:tc>
        <w:tc>
          <w:tcPr>
            <w:tcW w:w="425" w:type="dxa"/>
            <w:shd w:val="clear" w:color="auto" w:fill="FFFFFF" w:themeFill="background1"/>
          </w:tcPr>
          <w:p w14:paraId="1F2266B3" w14:textId="77777777" w:rsidR="005960EA" w:rsidRPr="009D426F" w:rsidRDefault="005960EA" w:rsidP="003D4296">
            <w:pPr>
              <w:jc w:val="center"/>
              <w:rPr>
                <w:sz w:val="20"/>
                <w:szCs w:val="20"/>
              </w:rPr>
            </w:pPr>
          </w:p>
        </w:tc>
        <w:tc>
          <w:tcPr>
            <w:tcW w:w="425" w:type="dxa"/>
            <w:shd w:val="clear" w:color="auto" w:fill="86A63E"/>
          </w:tcPr>
          <w:p w14:paraId="05CA9DCC" w14:textId="77777777" w:rsidR="005960EA" w:rsidRPr="009D426F" w:rsidRDefault="005960EA" w:rsidP="003D4296">
            <w:pPr>
              <w:jc w:val="center"/>
              <w:rPr>
                <w:sz w:val="20"/>
                <w:szCs w:val="20"/>
              </w:rPr>
            </w:pPr>
          </w:p>
        </w:tc>
        <w:tc>
          <w:tcPr>
            <w:tcW w:w="425" w:type="dxa"/>
            <w:shd w:val="clear" w:color="auto" w:fill="86A63E"/>
          </w:tcPr>
          <w:p w14:paraId="49145A80" w14:textId="77777777" w:rsidR="005960EA" w:rsidRPr="009D426F" w:rsidRDefault="005960EA" w:rsidP="003D4296">
            <w:pPr>
              <w:jc w:val="center"/>
              <w:rPr>
                <w:sz w:val="20"/>
                <w:szCs w:val="20"/>
              </w:rPr>
            </w:pPr>
          </w:p>
        </w:tc>
        <w:tc>
          <w:tcPr>
            <w:tcW w:w="426" w:type="dxa"/>
            <w:shd w:val="clear" w:color="auto" w:fill="86A63E"/>
          </w:tcPr>
          <w:p w14:paraId="2CE0AD9A" w14:textId="77777777" w:rsidR="005960EA" w:rsidRPr="009D426F" w:rsidRDefault="005960EA" w:rsidP="003D4296">
            <w:pPr>
              <w:jc w:val="center"/>
              <w:rPr>
                <w:sz w:val="20"/>
                <w:szCs w:val="20"/>
              </w:rPr>
            </w:pPr>
          </w:p>
        </w:tc>
        <w:tc>
          <w:tcPr>
            <w:tcW w:w="1417" w:type="dxa"/>
          </w:tcPr>
          <w:p w14:paraId="4270C343" w14:textId="77777777" w:rsidR="005960EA" w:rsidRPr="009D426F" w:rsidRDefault="005960EA" w:rsidP="003D4296">
            <w:pPr>
              <w:jc w:val="center"/>
              <w:rPr>
                <w:sz w:val="20"/>
                <w:szCs w:val="20"/>
              </w:rPr>
            </w:pPr>
            <w:r w:rsidRPr="009D426F">
              <w:rPr>
                <w:sz w:val="20"/>
                <w:szCs w:val="20"/>
              </w:rPr>
              <w:t>104</w:t>
            </w:r>
          </w:p>
        </w:tc>
        <w:tc>
          <w:tcPr>
            <w:tcW w:w="1276" w:type="dxa"/>
          </w:tcPr>
          <w:p w14:paraId="7AFFC4C4" w14:textId="77777777" w:rsidR="005960EA" w:rsidRPr="009D426F" w:rsidRDefault="005960EA" w:rsidP="003D4296">
            <w:pPr>
              <w:jc w:val="center"/>
              <w:rPr>
                <w:sz w:val="20"/>
                <w:szCs w:val="20"/>
              </w:rPr>
            </w:pPr>
            <w:r w:rsidRPr="009D426F">
              <w:rPr>
                <w:sz w:val="20"/>
                <w:szCs w:val="20"/>
              </w:rPr>
              <w:t>1</w:t>
            </w:r>
          </w:p>
        </w:tc>
      </w:tr>
    </w:tbl>
    <w:p w14:paraId="2940233C" w14:textId="2A6BA010" w:rsidR="00E970A6" w:rsidRPr="00C20262" w:rsidRDefault="00043713" w:rsidP="00973A2B">
      <w:pPr>
        <w:rPr>
          <w:rFonts w:cs="Arial"/>
          <w:i/>
          <w:sz w:val="20"/>
          <w:lang w:eastAsia="en-AU" w:bidi="ar-SA"/>
        </w:rPr>
      </w:pPr>
      <w:r w:rsidRPr="002D34CF">
        <w:rPr>
          <w:rFonts w:cs="Arial"/>
          <w:i/>
          <w:sz w:val="20"/>
          <w:lang w:eastAsia="en-AU" w:bidi="ar-SA"/>
        </w:rPr>
        <w:t xml:space="preserve">Source: </w:t>
      </w:r>
      <w:r w:rsidRPr="002D34CF">
        <w:rPr>
          <w:rFonts w:cs="Arial"/>
          <w:i/>
          <w:sz w:val="20"/>
          <w:lang w:eastAsia="en-AU" w:bidi="ar-SA"/>
        </w:rPr>
        <w:fldChar w:fldCharType="begin"/>
      </w:r>
      <w:r w:rsidR="004B71BA">
        <w:rPr>
          <w:rFonts w:cs="Arial"/>
          <w:i/>
          <w:sz w:val="20"/>
          <w:lang w:eastAsia="en-AU" w:bidi="ar-SA"/>
        </w:rPr>
        <w:instrText>ADDIN CITAVI.PLACEHOLDER 1c5b215c-7634-48ad-bc50-c013e31d9428 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SG9ydCBJbm5vdmF0aW9uIDIwMTliKTwvVGV4dD4NCiAgICA8L1RleHRVbml0Pg0KICA8L1RleHRVbml0cz4NCjwvUGxhY2Vob2xkZXI+</w:instrText>
      </w:r>
      <w:r w:rsidRPr="002D34CF">
        <w:rPr>
          <w:rFonts w:cs="Arial"/>
          <w:i/>
          <w:sz w:val="20"/>
          <w:lang w:eastAsia="en-AU" w:bidi="ar-SA"/>
        </w:rPr>
        <w:fldChar w:fldCharType="separate"/>
      </w:r>
      <w:bookmarkStart w:id="74" w:name="_CTVP0011c5b215c763448adbc50c013e31d9428"/>
      <w:r w:rsidR="004B71BA">
        <w:rPr>
          <w:rFonts w:cs="Arial"/>
          <w:i/>
          <w:sz w:val="20"/>
          <w:lang w:eastAsia="en-AU" w:bidi="ar-SA"/>
        </w:rPr>
        <w:t xml:space="preserve">Hort Innovation </w:t>
      </w:r>
      <w:r w:rsidR="00BC59D8">
        <w:rPr>
          <w:rFonts w:cs="Arial"/>
          <w:i/>
          <w:sz w:val="20"/>
          <w:lang w:eastAsia="en-AU" w:bidi="ar-SA"/>
        </w:rPr>
        <w:t>(</w:t>
      </w:r>
      <w:r w:rsidR="004B71BA">
        <w:rPr>
          <w:rFonts w:cs="Arial"/>
          <w:i/>
          <w:sz w:val="20"/>
          <w:lang w:eastAsia="en-AU" w:bidi="ar-SA"/>
        </w:rPr>
        <w:t>2019b)</w:t>
      </w:r>
      <w:bookmarkEnd w:id="74"/>
      <w:r w:rsidRPr="002D34CF">
        <w:rPr>
          <w:rFonts w:cs="Arial"/>
          <w:i/>
          <w:sz w:val="20"/>
          <w:lang w:eastAsia="en-AU" w:bidi="ar-SA"/>
        </w:rPr>
        <w:fldChar w:fldCharType="end"/>
      </w:r>
      <w:r w:rsidR="00013A2C">
        <w:rPr>
          <w:rFonts w:cs="Arial"/>
          <w:i/>
          <w:sz w:val="20"/>
          <w:lang w:eastAsia="en-AU" w:bidi="ar-SA"/>
        </w:rPr>
        <w:t>. Shaded squares indicate leafy vegetable availability.</w:t>
      </w:r>
    </w:p>
    <w:p w14:paraId="3714EDDD" w14:textId="77777777" w:rsidR="009D426F" w:rsidRDefault="009D426F" w:rsidP="009D426F">
      <w:pPr>
        <w:rPr>
          <w:lang w:eastAsia="en-AU" w:bidi="ar-SA"/>
        </w:rPr>
      </w:pPr>
    </w:p>
    <w:p w14:paraId="62C443A4" w14:textId="77777777" w:rsidR="0069681A" w:rsidRDefault="0069681A" w:rsidP="009D426F">
      <w:pPr>
        <w:rPr>
          <w:lang w:eastAsia="en-AU" w:bidi="ar-SA"/>
        </w:rPr>
      </w:pPr>
    </w:p>
    <w:p w14:paraId="42425FE1" w14:textId="0A3D0A64" w:rsidR="009D426F" w:rsidRPr="006A109E" w:rsidRDefault="009D426F" w:rsidP="009D426F">
      <w:pPr>
        <w:rPr>
          <w:lang w:eastAsia="en-AU" w:bidi="ar-SA"/>
        </w:rPr>
      </w:pPr>
      <w:r w:rsidRPr="006A109E">
        <w:rPr>
          <w:lang w:eastAsia="en-AU" w:bidi="ar-SA"/>
        </w:rPr>
        <w:t>Leafy salad vegetables are also grown in all Australian states, with Victoria the largest producer. Major production areas include Bacchus March and the Gippsland region in Victoria, and Gatton in Queensland.</w:t>
      </w:r>
    </w:p>
    <w:p w14:paraId="076510AF" w14:textId="77777777" w:rsidR="009D426F" w:rsidRPr="006A109E" w:rsidRDefault="009D426F" w:rsidP="009D426F">
      <w:pPr>
        <w:rPr>
          <w:lang w:eastAsia="en-AU" w:bidi="ar-SA"/>
        </w:rPr>
      </w:pPr>
    </w:p>
    <w:p w14:paraId="1C8176C4" w14:textId="7B3FAECD" w:rsidR="009D426F" w:rsidRDefault="009D426F" w:rsidP="009D426F">
      <w:pPr>
        <w:rPr>
          <w:lang w:eastAsia="en-AU" w:bidi="ar-SA"/>
        </w:rPr>
      </w:pPr>
      <w:r w:rsidRPr="006A109E">
        <w:rPr>
          <w:lang w:eastAsia="en-AU" w:bidi="ar-SA"/>
        </w:rPr>
        <w:t>Leafy herbs are grown in all Australian states, mostly near the capitals. Queensland is the largest producer. Major production areas include Cairns and Rockhampton in Queensland, north east Tasmania, and the Sydney Basin and northern r</w:t>
      </w:r>
      <w:r>
        <w:rPr>
          <w:lang w:eastAsia="en-AU" w:bidi="ar-SA"/>
        </w:rPr>
        <w:t>egion of NSW.</w:t>
      </w:r>
    </w:p>
    <w:p w14:paraId="51685216" w14:textId="18AEA6FF" w:rsidR="00782CAD" w:rsidRDefault="00E970A6" w:rsidP="00995F4A">
      <w:pPr>
        <w:pStyle w:val="Heading3"/>
      </w:pPr>
      <w:bookmarkStart w:id="75" w:name="_Toc27659677"/>
      <w:r>
        <w:t>4.4</w:t>
      </w:r>
      <w:r w:rsidR="00782CAD">
        <w:t>.2</w:t>
      </w:r>
      <w:r w:rsidR="00782CAD">
        <w:tab/>
      </w:r>
      <w:r w:rsidR="00D96775">
        <w:t>Exports and imports</w:t>
      </w:r>
      <w:bookmarkEnd w:id="75"/>
    </w:p>
    <w:p w14:paraId="3D7BB2F5" w14:textId="2766DFF3" w:rsidR="005960EA" w:rsidRDefault="00645EB3" w:rsidP="00DE0113">
      <w:pPr>
        <w:rPr>
          <w:lang w:eastAsia="en-AU" w:bidi="ar-SA"/>
        </w:rPr>
      </w:pPr>
      <w:r>
        <w:rPr>
          <w:rFonts w:cs="Arial"/>
          <w:lang w:bidi="ar-SA"/>
        </w:rPr>
        <w:t xml:space="preserve">Export volumes and destinations for fresh </w:t>
      </w:r>
      <w:r w:rsidR="005960EA">
        <w:rPr>
          <w:rFonts w:cs="Arial"/>
          <w:lang w:bidi="ar-SA"/>
        </w:rPr>
        <w:t xml:space="preserve">leafy </w:t>
      </w:r>
      <w:r>
        <w:rPr>
          <w:rFonts w:cs="Arial"/>
          <w:lang w:bidi="ar-SA"/>
        </w:rPr>
        <w:t>vegetables in 2017/</w:t>
      </w:r>
      <w:r w:rsidRPr="00680982">
        <w:rPr>
          <w:rFonts w:cs="Arial"/>
          <w:lang w:bidi="ar-SA"/>
        </w:rPr>
        <w:t>18</w:t>
      </w:r>
      <w:r>
        <w:rPr>
          <w:rFonts w:cs="Arial"/>
          <w:lang w:bidi="ar-SA"/>
        </w:rPr>
        <w:t xml:space="preserve"> are listed in </w:t>
      </w:r>
      <w:r w:rsidRPr="00A54943">
        <w:rPr>
          <w:rFonts w:cs="Arial"/>
          <w:lang w:bidi="ar-SA"/>
        </w:rPr>
        <w:t>Table</w:t>
      </w:r>
      <w:r>
        <w:rPr>
          <w:rFonts w:cs="Arial"/>
          <w:lang w:bidi="ar-SA"/>
        </w:rPr>
        <w:t xml:space="preserve"> </w:t>
      </w:r>
      <w:r w:rsidR="00EB6A96">
        <w:rPr>
          <w:rFonts w:cs="Arial"/>
          <w:lang w:bidi="ar-SA"/>
        </w:rPr>
        <w:t>6</w:t>
      </w:r>
      <w:r>
        <w:rPr>
          <w:rFonts w:cs="Arial"/>
          <w:lang w:bidi="ar-SA"/>
        </w:rPr>
        <w:t xml:space="preserve">. </w:t>
      </w:r>
      <w:r w:rsidR="005960EA">
        <w:rPr>
          <w:lang w:eastAsia="en-AU" w:bidi="ar-SA"/>
        </w:rPr>
        <w:t>F</w:t>
      </w:r>
      <w:r w:rsidR="001C66AB">
        <w:rPr>
          <w:lang w:eastAsia="en-AU" w:bidi="ar-SA"/>
        </w:rPr>
        <w:t xml:space="preserve">resh </w:t>
      </w:r>
      <w:r w:rsidR="005960EA">
        <w:rPr>
          <w:lang w:eastAsia="en-AU" w:bidi="ar-SA"/>
        </w:rPr>
        <w:t xml:space="preserve">exports included </w:t>
      </w:r>
      <w:r w:rsidR="005960EA">
        <w:rPr>
          <w:rFonts w:cs="Arial"/>
          <w:lang w:eastAsia="en-AU" w:bidi="ar-SA"/>
        </w:rPr>
        <w:t>(Hort Innovation 2019b):</w:t>
      </w:r>
      <w:r w:rsidR="005960EA">
        <w:rPr>
          <w:lang w:eastAsia="en-AU" w:bidi="ar-SA"/>
        </w:rPr>
        <w:t xml:space="preserve"> </w:t>
      </w:r>
    </w:p>
    <w:p w14:paraId="6377B040" w14:textId="01F495E3" w:rsidR="005960EA" w:rsidRDefault="0069681A" w:rsidP="005960EA">
      <w:pPr>
        <w:pStyle w:val="ListParagraph"/>
        <w:numPr>
          <w:ilvl w:val="0"/>
          <w:numId w:val="37"/>
        </w:numPr>
        <w:rPr>
          <w:lang w:eastAsia="en-AU" w:bidi="ar-SA"/>
        </w:rPr>
      </w:pPr>
      <w:r>
        <w:rPr>
          <w:lang w:eastAsia="en-AU" w:bidi="ar-SA"/>
        </w:rPr>
        <w:t xml:space="preserve">432 t </w:t>
      </w:r>
      <w:r w:rsidR="005960EA">
        <w:rPr>
          <w:lang w:eastAsia="en-AU" w:bidi="ar-SA"/>
        </w:rPr>
        <w:t xml:space="preserve">of </w:t>
      </w:r>
      <w:r w:rsidR="001C66AB">
        <w:rPr>
          <w:lang w:eastAsia="en-AU" w:bidi="ar-SA"/>
        </w:rPr>
        <w:t xml:space="preserve">head lettuce </w:t>
      </w:r>
      <w:r w:rsidR="00932B15">
        <w:rPr>
          <w:lang w:eastAsia="en-AU" w:bidi="ar-SA"/>
        </w:rPr>
        <w:t xml:space="preserve">with a fresh export value of </w:t>
      </w:r>
      <w:r w:rsidR="003D4296">
        <w:rPr>
          <w:lang w:eastAsia="en-AU" w:bidi="ar-SA"/>
        </w:rPr>
        <w:t>$</w:t>
      </w:r>
      <w:r w:rsidR="00932B15">
        <w:rPr>
          <w:lang w:eastAsia="en-AU" w:bidi="ar-SA"/>
        </w:rPr>
        <w:t>1.7</w:t>
      </w:r>
      <w:r w:rsidR="00F41541">
        <w:rPr>
          <w:lang w:eastAsia="en-AU" w:bidi="ar-SA"/>
        </w:rPr>
        <w:t>m</w:t>
      </w:r>
      <w:r w:rsidR="00932B15">
        <w:rPr>
          <w:lang w:eastAsia="en-AU" w:bidi="ar-SA"/>
        </w:rPr>
        <w:t xml:space="preserve">. Western Australia exported </w:t>
      </w:r>
      <w:r w:rsidR="003D4296">
        <w:rPr>
          <w:lang w:eastAsia="en-AU" w:bidi="ar-SA"/>
        </w:rPr>
        <w:t>just over half (</w:t>
      </w:r>
      <w:r w:rsidR="00932B15">
        <w:rPr>
          <w:lang w:eastAsia="en-AU" w:bidi="ar-SA"/>
        </w:rPr>
        <w:t>228 t</w:t>
      </w:r>
      <w:r w:rsidR="003D4296">
        <w:rPr>
          <w:lang w:eastAsia="en-AU" w:bidi="ar-SA"/>
        </w:rPr>
        <w:t xml:space="preserve">, </w:t>
      </w:r>
      <w:r w:rsidR="00932B15">
        <w:rPr>
          <w:lang w:eastAsia="en-AU" w:bidi="ar-SA"/>
        </w:rPr>
        <w:t xml:space="preserve">53%). </w:t>
      </w:r>
    </w:p>
    <w:p w14:paraId="5B2408BF" w14:textId="77777777" w:rsidR="005960EA" w:rsidRDefault="001C66AB" w:rsidP="005960EA">
      <w:pPr>
        <w:pStyle w:val="ListParagraph"/>
        <w:numPr>
          <w:ilvl w:val="0"/>
          <w:numId w:val="37"/>
        </w:numPr>
        <w:rPr>
          <w:lang w:eastAsia="en-AU" w:bidi="ar-SA"/>
        </w:rPr>
      </w:pPr>
      <w:r>
        <w:rPr>
          <w:lang w:eastAsia="en-AU" w:bidi="ar-SA"/>
        </w:rPr>
        <w:t xml:space="preserve">Fresh leafy salad vegetables exports totalled </w:t>
      </w:r>
      <w:r w:rsidR="00837B4A">
        <w:rPr>
          <w:lang w:eastAsia="en-AU" w:bidi="ar-SA"/>
        </w:rPr>
        <w:t>1358 t</w:t>
      </w:r>
      <w:r w:rsidR="00215096">
        <w:rPr>
          <w:lang w:eastAsia="en-AU" w:bidi="ar-SA"/>
        </w:rPr>
        <w:t>,</w:t>
      </w:r>
      <w:r w:rsidR="00837B4A">
        <w:rPr>
          <w:lang w:eastAsia="en-AU" w:bidi="ar-SA"/>
        </w:rPr>
        <w:t xml:space="preserve"> </w:t>
      </w:r>
      <w:r w:rsidR="00215096">
        <w:rPr>
          <w:lang w:eastAsia="en-AU" w:bidi="ar-SA"/>
        </w:rPr>
        <w:t xml:space="preserve">with a </w:t>
      </w:r>
      <w:r w:rsidR="00837B4A">
        <w:rPr>
          <w:lang w:eastAsia="en-AU" w:bidi="ar-SA"/>
        </w:rPr>
        <w:t>value</w:t>
      </w:r>
      <w:r w:rsidR="00215096">
        <w:rPr>
          <w:lang w:eastAsia="en-AU" w:bidi="ar-SA"/>
        </w:rPr>
        <w:t xml:space="preserve"> of</w:t>
      </w:r>
      <w:r w:rsidR="00837B4A">
        <w:rPr>
          <w:lang w:eastAsia="en-AU" w:bidi="ar-SA"/>
        </w:rPr>
        <w:t xml:space="preserve"> $9.4m</w:t>
      </w:r>
      <w:r w:rsidR="00215096">
        <w:rPr>
          <w:lang w:eastAsia="en-AU" w:bidi="ar-SA"/>
        </w:rPr>
        <w:t>; almost two thirds were exported from</w:t>
      </w:r>
      <w:r w:rsidR="00837B4A">
        <w:rPr>
          <w:lang w:eastAsia="en-AU" w:bidi="ar-SA"/>
        </w:rPr>
        <w:t xml:space="preserve"> Victoria (857 t, 63%).</w:t>
      </w:r>
      <w:r w:rsidR="00F75365">
        <w:rPr>
          <w:lang w:eastAsia="en-AU" w:bidi="ar-SA"/>
        </w:rPr>
        <w:t xml:space="preserve"> </w:t>
      </w:r>
    </w:p>
    <w:p w14:paraId="2168E8DB" w14:textId="4A6ABB02" w:rsidR="003D4296" w:rsidRDefault="00F75365" w:rsidP="005960EA">
      <w:pPr>
        <w:pStyle w:val="ListParagraph"/>
        <w:numPr>
          <w:ilvl w:val="0"/>
          <w:numId w:val="37"/>
        </w:numPr>
        <w:rPr>
          <w:lang w:eastAsia="en-AU" w:bidi="ar-SA"/>
        </w:rPr>
      </w:pPr>
      <w:r>
        <w:rPr>
          <w:lang w:eastAsia="en-AU" w:bidi="ar-SA"/>
        </w:rPr>
        <w:t>There were no exports of fresh leafy herbs in Australia for 2017/18.</w:t>
      </w:r>
    </w:p>
    <w:p w14:paraId="7B951A0F" w14:textId="77777777" w:rsidR="00992B6E" w:rsidRDefault="00992B6E" w:rsidP="00992B6E">
      <w:pPr>
        <w:rPr>
          <w:lang w:eastAsia="en-AU" w:bidi="ar-SA"/>
        </w:rPr>
      </w:pPr>
    </w:p>
    <w:p w14:paraId="21B4FA68" w14:textId="5AC3C4DB" w:rsidR="003D4296" w:rsidRDefault="00992B6E" w:rsidP="00992B6E">
      <w:pPr>
        <w:pStyle w:val="FSTableHeading"/>
        <w:rPr>
          <w:lang w:eastAsia="en-AU" w:bidi="ar-SA"/>
        </w:rPr>
      </w:pPr>
      <w:r>
        <w:rPr>
          <w:lang w:eastAsia="en-AU" w:bidi="ar-SA"/>
        </w:rPr>
        <w:t>Table 6</w:t>
      </w:r>
      <w:r w:rsidR="000A7DE6">
        <w:rPr>
          <w:lang w:eastAsia="en-AU" w:bidi="ar-SA"/>
        </w:rPr>
        <w:t>.</w:t>
      </w:r>
      <w:r>
        <w:rPr>
          <w:lang w:eastAsia="en-AU" w:bidi="ar-SA"/>
        </w:rPr>
        <w:t xml:space="preserve"> </w:t>
      </w:r>
      <w:r w:rsidRPr="00992B6E">
        <w:rPr>
          <w:lang w:eastAsia="en-AU" w:bidi="ar-SA"/>
        </w:rPr>
        <w:t xml:space="preserve">Exports of fresh head lettuce and leafy salad vegetables </w:t>
      </w:r>
      <w:r w:rsidRPr="00992B6E">
        <w:rPr>
          <w:lang w:eastAsia="en-AU" w:bidi="ar-SA"/>
        </w:rPr>
        <w:br/>
        <w:t>from Australia 2017/18 financial year</w:t>
      </w:r>
    </w:p>
    <w:tbl>
      <w:tblPr>
        <w:tblStyle w:val="TableGrid"/>
        <w:tblW w:w="5387" w:type="dxa"/>
        <w:jc w:val="center"/>
        <w:tblLayout w:type="fixed"/>
        <w:tblLook w:val="04A0" w:firstRow="1" w:lastRow="0" w:firstColumn="1" w:lastColumn="0" w:noHBand="0" w:noVBand="1"/>
      </w:tblPr>
      <w:tblGrid>
        <w:gridCol w:w="1137"/>
        <w:gridCol w:w="1416"/>
        <w:gridCol w:w="1417"/>
        <w:gridCol w:w="1417"/>
      </w:tblGrid>
      <w:tr w:rsidR="00992B6E" w:rsidRPr="00680982" w14:paraId="6EDE2B3C" w14:textId="69DFE7C7" w:rsidTr="00992B6E">
        <w:trPr>
          <w:trHeight w:val="547"/>
          <w:jc w:val="center"/>
        </w:trPr>
        <w:tc>
          <w:tcPr>
            <w:tcW w:w="1137" w:type="dxa"/>
            <w:shd w:val="clear" w:color="auto" w:fill="D9D9D9" w:themeFill="background1" w:themeFillShade="D9"/>
          </w:tcPr>
          <w:p w14:paraId="653C5847" w14:textId="5376766B" w:rsidR="00992B6E" w:rsidRPr="003D4296" w:rsidRDefault="00992B6E" w:rsidP="00981200">
            <w:pPr>
              <w:rPr>
                <w:rFonts w:cs="Arial"/>
                <w:b/>
                <w:sz w:val="20"/>
              </w:rPr>
            </w:pPr>
            <w:r>
              <w:rPr>
                <w:rFonts w:cs="Arial"/>
                <w:b/>
                <w:sz w:val="20"/>
              </w:rPr>
              <w:t>Product</w:t>
            </w:r>
          </w:p>
        </w:tc>
        <w:tc>
          <w:tcPr>
            <w:tcW w:w="1416" w:type="dxa"/>
            <w:shd w:val="clear" w:color="auto" w:fill="D9D9D9" w:themeFill="background1" w:themeFillShade="D9"/>
          </w:tcPr>
          <w:p w14:paraId="5BFA56BE" w14:textId="18A0A08F" w:rsidR="00992B6E" w:rsidRPr="003D4296" w:rsidRDefault="00992B6E" w:rsidP="00981200">
            <w:pPr>
              <w:rPr>
                <w:rFonts w:cs="Arial"/>
                <w:b/>
                <w:sz w:val="20"/>
              </w:rPr>
            </w:pPr>
            <w:r w:rsidRPr="003D4296">
              <w:rPr>
                <w:rFonts w:cs="Arial"/>
                <w:b/>
                <w:sz w:val="20"/>
              </w:rPr>
              <w:t>Country</w:t>
            </w:r>
          </w:p>
        </w:tc>
        <w:tc>
          <w:tcPr>
            <w:tcW w:w="1417" w:type="dxa"/>
            <w:shd w:val="clear" w:color="auto" w:fill="D9D9D9" w:themeFill="background1" w:themeFillShade="D9"/>
          </w:tcPr>
          <w:p w14:paraId="2DDE93B6" w14:textId="77777777" w:rsidR="00992B6E" w:rsidRPr="003D4296" w:rsidRDefault="00992B6E" w:rsidP="00981200">
            <w:pPr>
              <w:rPr>
                <w:rFonts w:cs="Arial"/>
                <w:b/>
                <w:sz w:val="20"/>
              </w:rPr>
            </w:pPr>
            <w:r w:rsidRPr="003D4296">
              <w:rPr>
                <w:rFonts w:cs="Arial"/>
                <w:b/>
                <w:sz w:val="20"/>
              </w:rPr>
              <w:t>Volume (t)</w:t>
            </w:r>
          </w:p>
        </w:tc>
        <w:tc>
          <w:tcPr>
            <w:tcW w:w="1417" w:type="dxa"/>
            <w:tcBorders>
              <w:top w:val="single" w:sz="4" w:space="0" w:color="auto"/>
            </w:tcBorders>
            <w:shd w:val="clear" w:color="auto" w:fill="D9D9D9" w:themeFill="background1" w:themeFillShade="D9"/>
          </w:tcPr>
          <w:p w14:paraId="4ED57B0B" w14:textId="3B93B68F" w:rsidR="00992B6E" w:rsidRPr="003D4296" w:rsidRDefault="00992B6E" w:rsidP="00981200">
            <w:pPr>
              <w:rPr>
                <w:rFonts w:cs="Arial"/>
                <w:b/>
                <w:sz w:val="20"/>
              </w:rPr>
            </w:pPr>
            <w:r w:rsidRPr="003D4296">
              <w:rPr>
                <w:rFonts w:cs="Arial"/>
                <w:b/>
                <w:sz w:val="20"/>
              </w:rPr>
              <w:t>% of total production</w:t>
            </w:r>
          </w:p>
        </w:tc>
      </w:tr>
      <w:tr w:rsidR="00992B6E" w:rsidRPr="00680982" w14:paraId="7CB5177A" w14:textId="0FDD6D8E" w:rsidTr="00992B6E">
        <w:trPr>
          <w:trHeight w:val="234"/>
          <w:jc w:val="center"/>
        </w:trPr>
        <w:tc>
          <w:tcPr>
            <w:tcW w:w="1137" w:type="dxa"/>
            <w:vMerge w:val="restart"/>
            <w:textDirection w:val="btLr"/>
          </w:tcPr>
          <w:p w14:paraId="21A88D1C" w14:textId="0C31EE42" w:rsidR="00992B6E" w:rsidRPr="009D426F" w:rsidRDefault="00992B6E" w:rsidP="00992B6E">
            <w:pPr>
              <w:spacing w:before="120" w:after="120"/>
              <w:ind w:left="113" w:right="113"/>
              <w:rPr>
                <w:rFonts w:cs="Arial"/>
                <w:b/>
                <w:sz w:val="20"/>
              </w:rPr>
            </w:pPr>
            <w:r w:rsidRPr="009D426F">
              <w:rPr>
                <w:rFonts w:cs="Arial"/>
                <w:b/>
                <w:sz w:val="20"/>
              </w:rPr>
              <w:t>Fresh head lettuce</w:t>
            </w:r>
          </w:p>
        </w:tc>
        <w:tc>
          <w:tcPr>
            <w:tcW w:w="1416" w:type="dxa"/>
          </w:tcPr>
          <w:p w14:paraId="5C2D9F9F" w14:textId="57137CD3" w:rsidR="00992B6E" w:rsidRPr="003D4296" w:rsidRDefault="00992B6E" w:rsidP="00104F6E">
            <w:pPr>
              <w:rPr>
                <w:rFonts w:cs="Arial"/>
                <w:sz w:val="20"/>
              </w:rPr>
            </w:pPr>
            <w:r w:rsidRPr="003D4296">
              <w:rPr>
                <w:rFonts w:cs="Arial"/>
                <w:sz w:val="20"/>
              </w:rPr>
              <w:t xml:space="preserve">Singapore </w:t>
            </w:r>
          </w:p>
        </w:tc>
        <w:tc>
          <w:tcPr>
            <w:tcW w:w="1417" w:type="dxa"/>
          </w:tcPr>
          <w:p w14:paraId="5D51764B" w14:textId="77777777" w:rsidR="00992B6E" w:rsidRPr="003D4296" w:rsidRDefault="00992B6E" w:rsidP="00104F6E">
            <w:pPr>
              <w:rPr>
                <w:rFonts w:cs="Arial"/>
                <w:sz w:val="20"/>
              </w:rPr>
            </w:pPr>
            <w:r w:rsidRPr="003D4296">
              <w:rPr>
                <w:rFonts w:cs="Arial"/>
                <w:sz w:val="20"/>
              </w:rPr>
              <w:t>323</w:t>
            </w:r>
          </w:p>
        </w:tc>
        <w:tc>
          <w:tcPr>
            <w:tcW w:w="1417" w:type="dxa"/>
          </w:tcPr>
          <w:p w14:paraId="19340BCB" w14:textId="77777777" w:rsidR="00992B6E" w:rsidRPr="003D4296" w:rsidRDefault="00992B6E" w:rsidP="00104F6E">
            <w:pPr>
              <w:rPr>
                <w:rFonts w:cs="Arial"/>
                <w:sz w:val="20"/>
              </w:rPr>
            </w:pPr>
            <w:r w:rsidRPr="003D4296">
              <w:rPr>
                <w:rFonts w:cs="Arial"/>
                <w:sz w:val="20"/>
              </w:rPr>
              <w:t>75</w:t>
            </w:r>
          </w:p>
        </w:tc>
      </w:tr>
      <w:tr w:rsidR="00992B6E" w:rsidRPr="00680982" w14:paraId="366F3306" w14:textId="6D0C7AA3" w:rsidTr="00992B6E">
        <w:trPr>
          <w:trHeight w:val="234"/>
          <w:jc w:val="center"/>
        </w:trPr>
        <w:tc>
          <w:tcPr>
            <w:tcW w:w="1137" w:type="dxa"/>
            <w:vMerge/>
          </w:tcPr>
          <w:p w14:paraId="06992B3C" w14:textId="77777777" w:rsidR="00992B6E" w:rsidRPr="009D426F" w:rsidRDefault="00992B6E" w:rsidP="00104F6E">
            <w:pPr>
              <w:rPr>
                <w:rFonts w:cs="Arial"/>
                <w:b/>
                <w:sz w:val="20"/>
              </w:rPr>
            </w:pPr>
          </w:p>
        </w:tc>
        <w:tc>
          <w:tcPr>
            <w:tcW w:w="1416" w:type="dxa"/>
          </w:tcPr>
          <w:p w14:paraId="4A528E05" w14:textId="5A3A3892" w:rsidR="00992B6E" w:rsidRPr="003D4296" w:rsidRDefault="00992B6E" w:rsidP="00104F6E">
            <w:pPr>
              <w:rPr>
                <w:rFonts w:cs="Arial"/>
                <w:sz w:val="20"/>
              </w:rPr>
            </w:pPr>
            <w:r w:rsidRPr="003D4296">
              <w:rPr>
                <w:rFonts w:cs="Arial"/>
                <w:sz w:val="20"/>
              </w:rPr>
              <w:t>Indonesia</w:t>
            </w:r>
          </w:p>
        </w:tc>
        <w:tc>
          <w:tcPr>
            <w:tcW w:w="1417" w:type="dxa"/>
          </w:tcPr>
          <w:p w14:paraId="5C1F2277" w14:textId="635B3D65" w:rsidR="00992B6E" w:rsidRPr="003D4296" w:rsidRDefault="00992B6E" w:rsidP="00104F6E">
            <w:pPr>
              <w:rPr>
                <w:rFonts w:cs="Arial"/>
                <w:sz w:val="20"/>
              </w:rPr>
            </w:pPr>
            <w:r w:rsidRPr="003D4296">
              <w:rPr>
                <w:rFonts w:cs="Arial"/>
                <w:sz w:val="20"/>
              </w:rPr>
              <w:t xml:space="preserve">28 </w:t>
            </w:r>
          </w:p>
        </w:tc>
        <w:tc>
          <w:tcPr>
            <w:tcW w:w="1417" w:type="dxa"/>
          </w:tcPr>
          <w:p w14:paraId="317A2877" w14:textId="7F4F73D2" w:rsidR="00992B6E" w:rsidRPr="003D4296" w:rsidRDefault="00992B6E" w:rsidP="00104F6E">
            <w:pPr>
              <w:rPr>
                <w:rFonts w:cs="Arial"/>
                <w:sz w:val="20"/>
              </w:rPr>
            </w:pPr>
            <w:r w:rsidRPr="003D4296">
              <w:rPr>
                <w:rFonts w:cs="Arial"/>
                <w:sz w:val="20"/>
              </w:rPr>
              <w:t>7</w:t>
            </w:r>
          </w:p>
        </w:tc>
      </w:tr>
      <w:tr w:rsidR="00992B6E" w:rsidRPr="00680982" w14:paraId="059B1479" w14:textId="2A1C1C9C" w:rsidTr="00992B6E">
        <w:trPr>
          <w:trHeight w:val="219"/>
          <w:jc w:val="center"/>
        </w:trPr>
        <w:tc>
          <w:tcPr>
            <w:tcW w:w="1137" w:type="dxa"/>
            <w:vMerge/>
          </w:tcPr>
          <w:p w14:paraId="0137EB01" w14:textId="77777777" w:rsidR="00992B6E" w:rsidRPr="009D426F" w:rsidRDefault="00992B6E" w:rsidP="00104F6E">
            <w:pPr>
              <w:rPr>
                <w:rFonts w:cs="Arial"/>
                <w:b/>
                <w:sz w:val="20"/>
              </w:rPr>
            </w:pPr>
          </w:p>
        </w:tc>
        <w:tc>
          <w:tcPr>
            <w:tcW w:w="1416" w:type="dxa"/>
          </w:tcPr>
          <w:p w14:paraId="63054631" w14:textId="3D1C4961" w:rsidR="00992B6E" w:rsidRPr="003D4296" w:rsidRDefault="00992B6E" w:rsidP="00104F6E">
            <w:pPr>
              <w:rPr>
                <w:rFonts w:cs="Arial"/>
                <w:sz w:val="20"/>
              </w:rPr>
            </w:pPr>
            <w:r w:rsidRPr="003D4296">
              <w:rPr>
                <w:rFonts w:cs="Arial"/>
                <w:sz w:val="20"/>
              </w:rPr>
              <w:t>Japan</w:t>
            </w:r>
          </w:p>
        </w:tc>
        <w:tc>
          <w:tcPr>
            <w:tcW w:w="1417" w:type="dxa"/>
          </w:tcPr>
          <w:p w14:paraId="5C62BDE9" w14:textId="4F816E5B" w:rsidR="00992B6E" w:rsidRPr="003D4296" w:rsidRDefault="00992B6E" w:rsidP="00104F6E">
            <w:pPr>
              <w:rPr>
                <w:rFonts w:cs="Arial"/>
                <w:sz w:val="20"/>
              </w:rPr>
            </w:pPr>
            <w:r w:rsidRPr="003D4296">
              <w:rPr>
                <w:rFonts w:cs="Arial"/>
                <w:sz w:val="20"/>
              </w:rPr>
              <w:t>18</w:t>
            </w:r>
          </w:p>
        </w:tc>
        <w:tc>
          <w:tcPr>
            <w:tcW w:w="1417" w:type="dxa"/>
          </w:tcPr>
          <w:p w14:paraId="531C7400" w14:textId="2F988FF4" w:rsidR="00992B6E" w:rsidRPr="003D4296" w:rsidRDefault="00992B6E" w:rsidP="00104F6E">
            <w:pPr>
              <w:rPr>
                <w:rFonts w:cs="Arial"/>
                <w:sz w:val="20"/>
              </w:rPr>
            </w:pPr>
            <w:r w:rsidRPr="003D4296">
              <w:rPr>
                <w:rFonts w:cs="Arial"/>
                <w:sz w:val="20"/>
              </w:rPr>
              <w:t>4</w:t>
            </w:r>
          </w:p>
        </w:tc>
      </w:tr>
      <w:tr w:rsidR="00992B6E" w:rsidRPr="00680982" w14:paraId="301D1DAA" w14:textId="68C06791" w:rsidTr="00992B6E">
        <w:trPr>
          <w:trHeight w:val="219"/>
          <w:jc w:val="center"/>
        </w:trPr>
        <w:tc>
          <w:tcPr>
            <w:tcW w:w="1137" w:type="dxa"/>
            <w:vMerge/>
          </w:tcPr>
          <w:p w14:paraId="68B6AA50" w14:textId="77777777" w:rsidR="00992B6E" w:rsidRPr="009D426F" w:rsidRDefault="00992B6E" w:rsidP="00104F6E">
            <w:pPr>
              <w:rPr>
                <w:rFonts w:cs="Arial"/>
                <w:b/>
                <w:sz w:val="20"/>
              </w:rPr>
            </w:pPr>
          </w:p>
        </w:tc>
        <w:tc>
          <w:tcPr>
            <w:tcW w:w="1416" w:type="dxa"/>
          </w:tcPr>
          <w:p w14:paraId="296D0BB9" w14:textId="593F33E4" w:rsidR="00992B6E" w:rsidRPr="003D4296" w:rsidRDefault="00992B6E" w:rsidP="00104F6E">
            <w:pPr>
              <w:rPr>
                <w:rFonts w:cs="Arial"/>
                <w:sz w:val="20"/>
              </w:rPr>
            </w:pPr>
            <w:r w:rsidRPr="003D4296">
              <w:rPr>
                <w:rFonts w:cs="Arial"/>
                <w:sz w:val="20"/>
              </w:rPr>
              <w:t>Fiji</w:t>
            </w:r>
          </w:p>
        </w:tc>
        <w:tc>
          <w:tcPr>
            <w:tcW w:w="1417" w:type="dxa"/>
          </w:tcPr>
          <w:p w14:paraId="576780A9" w14:textId="32F21AF8" w:rsidR="00992B6E" w:rsidRPr="003D4296" w:rsidRDefault="00992B6E" w:rsidP="00104F6E">
            <w:pPr>
              <w:rPr>
                <w:rFonts w:cs="Arial"/>
                <w:sz w:val="20"/>
              </w:rPr>
            </w:pPr>
            <w:r w:rsidRPr="003D4296">
              <w:rPr>
                <w:rFonts w:cs="Arial"/>
                <w:sz w:val="20"/>
              </w:rPr>
              <w:t>14</w:t>
            </w:r>
          </w:p>
        </w:tc>
        <w:tc>
          <w:tcPr>
            <w:tcW w:w="1417" w:type="dxa"/>
          </w:tcPr>
          <w:p w14:paraId="38BFC609" w14:textId="48E30B38" w:rsidR="00992B6E" w:rsidRPr="003D4296" w:rsidRDefault="00992B6E" w:rsidP="00104F6E">
            <w:pPr>
              <w:rPr>
                <w:rFonts w:cs="Arial"/>
                <w:sz w:val="20"/>
              </w:rPr>
            </w:pPr>
            <w:r w:rsidRPr="003D4296">
              <w:rPr>
                <w:rFonts w:cs="Arial"/>
                <w:sz w:val="20"/>
              </w:rPr>
              <w:t>3</w:t>
            </w:r>
          </w:p>
        </w:tc>
      </w:tr>
      <w:tr w:rsidR="00992B6E" w:rsidRPr="00680982" w14:paraId="4107E795" w14:textId="1622C4FF" w:rsidTr="00992B6E">
        <w:trPr>
          <w:trHeight w:val="219"/>
          <w:jc w:val="center"/>
        </w:trPr>
        <w:tc>
          <w:tcPr>
            <w:tcW w:w="1137" w:type="dxa"/>
            <w:vMerge/>
          </w:tcPr>
          <w:p w14:paraId="0E116EA2" w14:textId="77777777" w:rsidR="00992B6E" w:rsidRPr="009D426F" w:rsidRDefault="00992B6E" w:rsidP="00104F6E">
            <w:pPr>
              <w:rPr>
                <w:rFonts w:cs="Arial"/>
                <w:b/>
                <w:sz w:val="20"/>
              </w:rPr>
            </w:pPr>
          </w:p>
        </w:tc>
        <w:tc>
          <w:tcPr>
            <w:tcW w:w="1416" w:type="dxa"/>
          </w:tcPr>
          <w:p w14:paraId="6807C6CA" w14:textId="42B0A75D" w:rsidR="00992B6E" w:rsidRPr="003D4296" w:rsidRDefault="00992B6E" w:rsidP="00104F6E">
            <w:pPr>
              <w:rPr>
                <w:rFonts w:cs="Arial"/>
                <w:sz w:val="20"/>
              </w:rPr>
            </w:pPr>
            <w:r w:rsidRPr="003D4296">
              <w:rPr>
                <w:rFonts w:cs="Arial"/>
                <w:sz w:val="20"/>
              </w:rPr>
              <w:t>Hong Kong</w:t>
            </w:r>
          </w:p>
        </w:tc>
        <w:tc>
          <w:tcPr>
            <w:tcW w:w="1417" w:type="dxa"/>
          </w:tcPr>
          <w:p w14:paraId="0D6230E4" w14:textId="566CD348" w:rsidR="00992B6E" w:rsidRPr="003D4296" w:rsidRDefault="00992B6E" w:rsidP="00104F6E">
            <w:pPr>
              <w:rPr>
                <w:rFonts w:cs="Arial"/>
                <w:sz w:val="20"/>
              </w:rPr>
            </w:pPr>
            <w:r w:rsidRPr="003D4296">
              <w:rPr>
                <w:rFonts w:cs="Arial"/>
                <w:sz w:val="20"/>
              </w:rPr>
              <w:t>13</w:t>
            </w:r>
          </w:p>
        </w:tc>
        <w:tc>
          <w:tcPr>
            <w:tcW w:w="1417" w:type="dxa"/>
          </w:tcPr>
          <w:p w14:paraId="0AFA57D3" w14:textId="4DB3E7B5" w:rsidR="00992B6E" w:rsidRPr="003D4296" w:rsidRDefault="00992B6E" w:rsidP="00104F6E">
            <w:pPr>
              <w:rPr>
                <w:rFonts w:cs="Arial"/>
                <w:sz w:val="20"/>
              </w:rPr>
            </w:pPr>
            <w:r w:rsidRPr="003D4296">
              <w:rPr>
                <w:rFonts w:cs="Arial"/>
                <w:sz w:val="20"/>
              </w:rPr>
              <w:t>3</w:t>
            </w:r>
          </w:p>
        </w:tc>
      </w:tr>
      <w:tr w:rsidR="00992B6E" w:rsidRPr="00680982" w14:paraId="4A56EC7C" w14:textId="2B94238D" w:rsidTr="00992B6E">
        <w:trPr>
          <w:trHeight w:val="219"/>
          <w:jc w:val="center"/>
        </w:trPr>
        <w:tc>
          <w:tcPr>
            <w:tcW w:w="1137" w:type="dxa"/>
            <w:vMerge/>
          </w:tcPr>
          <w:p w14:paraId="7202273E" w14:textId="77777777" w:rsidR="00992B6E" w:rsidRPr="009D426F" w:rsidRDefault="00992B6E" w:rsidP="00104F6E">
            <w:pPr>
              <w:rPr>
                <w:rFonts w:cs="Arial"/>
                <w:b/>
                <w:sz w:val="20"/>
              </w:rPr>
            </w:pPr>
          </w:p>
        </w:tc>
        <w:tc>
          <w:tcPr>
            <w:tcW w:w="1416" w:type="dxa"/>
          </w:tcPr>
          <w:p w14:paraId="674C263A" w14:textId="4DCDFA24" w:rsidR="00992B6E" w:rsidRPr="003D4296" w:rsidRDefault="00992B6E" w:rsidP="00104F6E">
            <w:pPr>
              <w:rPr>
                <w:rFonts w:cs="Arial"/>
                <w:sz w:val="20"/>
              </w:rPr>
            </w:pPr>
            <w:r w:rsidRPr="003D4296">
              <w:rPr>
                <w:rFonts w:cs="Arial"/>
                <w:sz w:val="20"/>
              </w:rPr>
              <w:t>Other</w:t>
            </w:r>
          </w:p>
        </w:tc>
        <w:tc>
          <w:tcPr>
            <w:tcW w:w="1417" w:type="dxa"/>
          </w:tcPr>
          <w:p w14:paraId="6F637CDF" w14:textId="5EB412BB" w:rsidR="00992B6E" w:rsidRPr="003D4296" w:rsidRDefault="00992B6E" w:rsidP="00104F6E">
            <w:pPr>
              <w:rPr>
                <w:rFonts w:cs="Arial"/>
                <w:sz w:val="20"/>
              </w:rPr>
            </w:pPr>
            <w:r w:rsidRPr="003D4296">
              <w:rPr>
                <w:rFonts w:cs="Arial"/>
                <w:sz w:val="20"/>
              </w:rPr>
              <w:t>37</w:t>
            </w:r>
          </w:p>
        </w:tc>
        <w:tc>
          <w:tcPr>
            <w:tcW w:w="1417" w:type="dxa"/>
          </w:tcPr>
          <w:p w14:paraId="56BA763D" w14:textId="48AC8361" w:rsidR="00992B6E" w:rsidRPr="003D4296" w:rsidRDefault="00992B6E" w:rsidP="00104F6E">
            <w:pPr>
              <w:rPr>
                <w:rFonts w:cs="Arial"/>
                <w:sz w:val="20"/>
              </w:rPr>
            </w:pPr>
            <w:r w:rsidRPr="003D4296">
              <w:rPr>
                <w:rFonts w:cs="Arial"/>
                <w:sz w:val="20"/>
              </w:rPr>
              <w:t>8</w:t>
            </w:r>
          </w:p>
        </w:tc>
      </w:tr>
      <w:tr w:rsidR="00992B6E" w:rsidRPr="00680982" w14:paraId="4C9F398B" w14:textId="77777777" w:rsidTr="00673C28">
        <w:trPr>
          <w:trHeight w:val="219"/>
          <w:jc w:val="center"/>
        </w:trPr>
        <w:tc>
          <w:tcPr>
            <w:tcW w:w="5387" w:type="dxa"/>
            <w:gridSpan w:val="4"/>
            <w:tcBorders>
              <w:bottom w:val="single" w:sz="4" w:space="0" w:color="000000"/>
            </w:tcBorders>
            <w:shd w:val="clear" w:color="auto" w:fill="F2F2F2" w:themeFill="background1" w:themeFillShade="F2"/>
          </w:tcPr>
          <w:p w14:paraId="3BC33648" w14:textId="77777777" w:rsidR="00992B6E" w:rsidRPr="009D426F" w:rsidRDefault="00992B6E" w:rsidP="00104F6E">
            <w:pPr>
              <w:rPr>
                <w:rFonts w:cs="Arial"/>
                <w:b/>
                <w:sz w:val="20"/>
              </w:rPr>
            </w:pPr>
          </w:p>
        </w:tc>
      </w:tr>
      <w:tr w:rsidR="00992B6E" w:rsidRPr="00680982" w14:paraId="24FE6D28" w14:textId="77777777" w:rsidTr="00992B6E">
        <w:trPr>
          <w:trHeight w:val="219"/>
          <w:jc w:val="center"/>
        </w:trPr>
        <w:tc>
          <w:tcPr>
            <w:tcW w:w="1137" w:type="dxa"/>
            <w:vMerge w:val="restart"/>
            <w:textDirection w:val="btLr"/>
          </w:tcPr>
          <w:p w14:paraId="5AED5FAA" w14:textId="28C83AED" w:rsidR="00992B6E" w:rsidRPr="00BC59D8" w:rsidRDefault="00992B6E" w:rsidP="00992B6E">
            <w:pPr>
              <w:spacing w:before="120" w:after="120"/>
              <w:ind w:left="113" w:right="113"/>
              <w:rPr>
                <w:rFonts w:cs="Arial"/>
                <w:b/>
                <w:sz w:val="20"/>
              </w:rPr>
            </w:pPr>
            <w:r w:rsidRPr="00BC59D8">
              <w:rPr>
                <w:rFonts w:cs="Arial"/>
                <w:b/>
                <w:sz w:val="20"/>
              </w:rPr>
              <w:t>Fresh leafy salad vegetables</w:t>
            </w:r>
          </w:p>
        </w:tc>
        <w:tc>
          <w:tcPr>
            <w:tcW w:w="1416" w:type="dxa"/>
          </w:tcPr>
          <w:p w14:paraId="6C95F667" w14:textId="3E93C0FE" w:rsidR="00992B6E" w:rsidRPr="003D4296" w:rsidRDefault="00992B6E" w:rsidP="00992B6E">
            <w:pPr>
              <w:rPr>
                <w:rFonts w:cs="Arial"/>
                <w:sz w:val="20"/>
              </w:rPr>
            </w:pPr>
            <w:r w:rsidRPr="003D4296">
              <w:rPr>
                <w:rFonts w:cs="Arial"/>
                <w:sz w:val="20"/>
              </w:rPr>
              <w:t xml:space="preserve">Singapore </w:t>
            </w:r>
          </w:p>
        </w:tc>
        <w:tc>
          <w:tcPr>
            <w:tcW w:w="1417" w:type="dxa"/>
          </w:tcPr>
          <w:p w14:paraId="501ABD23" w14:textId="455FB4D4" w:rsidR="00992B6E" w:rsidRPr="003D4296" w:rsidRDefault="00992B6E" w:rsidP="00992B6E">
            <w:pPr>
              <w:rPr>
                <w:rFonts w:cs="Arial"/>
                <w:sz w:val="20"/>
              </w:rPr>
            </w:pPr>
            <w:r w:rsidRPr="003D4296">
              <w:rPr>
                <w:rFonts w:cs="Arial"/>
                <w:sz w:val="20"/>
              </w:rPr>
              <w:t>614</w:t>
            </w:r>
          </w:p>
        </w:tc>
        <w:tc>
          <w:tcPr>
            <w:tcW w:w="1417" w:type="dxa"/>
          </w:tcPr>
          <w:p w14:paraId="2CD6BAF6" w14:textId="03A8F9B8" w:rsidR="00992B6E" w:rsidRPr="003D4296" w:rsidRDefault="00992B6E" w:rsidP="00992B6E">
            <w:pPr>
              <w:rPr>
                <w:rFonts w:cs="Arial"/>
                <w:sz w:val="20"/>
              </w:rPr>
            </w:pPr>
            <w:r w:rsidRPr="003D4296">
              <w:rPr>
                <w:rFonts w:cs="Arial"/>
                <w:sz w:val="20"/>
              </w:rPr>
              <w:t>45</w:t>
            </w:r>
          </w:p>
        </w:tc>
      </w:tr>
      <w:tr w:rsidR="00992B6E" w:rsidRPr="00680982" w14:paraId="51121F3E" w14:textId="77777777" w:rsidTr="00992B6E">
        <w:trPr>
          <w:trHeight w:val="219"/>
          <w:jc w:val="center"/>
        </w:trPr>
        <w:tc>
          <w:tcPr>
            <w:tcW w:w="1137" w:type="dxa"/>
            <w:vMerge/>
          </w:tcPr>
          <w:p w14:paraId="2C9400E0" w14:textId="77777777" w:rsidR="00992B6E" w:rsidRPr="003D4296" w:rsidRDefault="00992B6E" w:rsidP="00992B6E">
            <w:pPr>
              <w:rPr>
                <w:rFonts w:cs="Arial"/>
                <w:sz w:val="20"/>
              </w:rPr>
            </w:pPr>
          </w:p>
        </w:tc>
        <w:tc>
          <w:tcPr>
            <w:tcW w:w="1416" w:type="dxa"/>
          </w:tcPr>
          <w:p w14:paraId="383A8119" w14:textId="0480AD03" w:rsidR="00992B6E" w:rsidRPr="003D4296" w:rsidRDefault="00992B6E" w:rsidP="00992B6E">
            <w:pPr>
              <w:rPr>
                <w:rFonts w:cs="Arial"/>
                <w:sz w:val="20"/>
              </w:rPr>
            </w:pPr>
            <w:r w:rsidRPr="003D4296">
              <w:rPr>
                <w:rFonts w:cs="Arial"/>
                <w:sz w:val="20"/>
              </w:rPr>
              <w:t>Hong Kong</w:t>
            </w:r>
          </w:p>
        </w:tc>
        <w:tc>
          <w:tcPr>
            <w:tcW w:w="1417" w:type="dxa"/>
          </w:tcPr>
          <w:p w14:paraId="37775F85" w14:textId="577A0329" w:rsidR="00992B6E" w:rsidRPr="003D4296" w:rsidRDefault="00992B6E" w:rsidP="00992B6E">
            <w:pPr>
              <w:rPr>
                <w:rFonts w:cs="Arial"/>
                <w:sz w:val="20"/>
              </w:rPr>
            </w:pPr>
            <w:r w:rsidRPr="003D4296">
              <w:rPr>
                <w:rFonts w:cs="Arial"/>
                <w:sz w:val="20"/>
              </w:rPr>
              <w:t>380</w:t>
            </w:r>
          </w:p>
        </w:tc>
        <w:tc>
          <w:tcPr>
            <w:tcW w:w="1417" w:type="dxa"/>
          </w:tcPr>
          <w:p w14:paraId="79983712" w14:textId="7ED82923" w:rsidR="00992B6E" w:rsidRPr="003D4296" w:rsidRDefault="00992B6E" w:rsidP="00992B6E">
            <w:pPr>
              <w:rPr>
                <w:rFonts w:cs="Arial"/>
                <w:sz w:val="20"/>
              </w:rPr>
            </w:pPr>
            <w:r w:rsidRPr="003D4296">
              <w:rPr>
                <w:rFonts w:cs="Arial"/>
                <w:sz w:val="20"/>
              </w:rPr>
              <w:t>28</w:t>
            </w:r>
          </w:p>
        </w:tc>
      </w:tr>
      <w:tr w:rsidR="00992B6E" w:rsidRPr="00680982" w14:paraId="12EC9B71" w14:textId="77777777" w:rsidTr="00992B6E">
        <w:trPr>
          <w:trHeight w:val="219"/>
          <w:jc w:val="center"/>
        </w:trPr>
        <w:tc>
          <w:tcPr>
            <w:tcW w:w="1137" w:type="dxa"/>
            <w:vMerge/>
          </w:tcPr>
          <w:p w14:paraId="23022EEA" w14:textId="77777777" w:rsidR="00992B6E" w:rsidRPr="003D4296" w:rsidRDefault="00992B6E" w:rsidP="00992B6E">
            <w:pPr>
              <w:rPr>
                <w:rFonts w:cs="Arial"/>
                <w:sz w:val="20"/>
              </w:rPr>
            </w:pPr>
          </w:p>
        </w:tc>
        <w:tc>
          <w:tcPr>
            <w:tcW w:w="1416" w:type="dxa"/>
          </w:tcPr>
          <w:p w14:paraId="35F4442A" w14:textId="45AF1D79" w:rsidR="00992B6E" w:rsidRPr="003D4296" w:rsidRDefault="00992B6E" w:rsidP="00992B6E">
            <w:pPr>
              <w:rPr>
                <w:rFonts w:cs="Arial"/>
                <w:sz w:val="20"/>
              </w:rPr>
            </w:pPr>
            <w:r w:rsidRPr="003D4296">
              <w:rPr>
                <w:rFonts w:cs="Arial"/>
                <w:sz w:val="20"/>
              </w:rPr>
              <w:t>Malaysia</w:t>
            </w:r>
          </w:p>
        </w:tc>
        <w:tc>
          <w:tcPr>
            <w:tcW w:w="1417" w:type="dxa"/>
          </w:tcPr>
          <w:p w14:paraId="76E7BCFF" w14:textId="6A0A8B3D" w:rsidR="00992B6E" w:rsidRPr="003D4296" w:rsidRDefault="00992B6E" w:rsidP="00992B6E">
            <w:pPr>
              <w:rPr>
                <w:rFonts w:cs="Arial"/>
                <w:sz w:val="20"/>
              </w:rPr>
            </w:pPr>
            <w:r w:rsidRPr="003D4296">
              <w:rPr>
                <w:rFonts w:cs="Arial"/>
                <w:sz w:val="20"/>
              </w:rPr>
              <w:t>73</w:t>
            </w:r>
          </w:p>
        </w:tc>
        <w:tc>
          <w:tcPr>
            <w:tcW w:w="1417" w:type="dxa"/>
          </w:tcPr>
          <w:p w14:paraId="334A7641" w14:textId="4C43AD03" w:rsidR="00992B6E" w:rsidRPr="003D4296" w:rsidRDefault="00992B6E" w:rsidP="00992B6E">
            <w:pPr>
              <w:rPr>
                <w:rFonts w:cs="Arial"/>
                <w:sz w:val="20"/>
              </w:rPr>
            </w:pPr>
            <w:r w:rsidRPr="003D4296">
              <w:rPr>
                <w:rFonts w:cs="Arial"/>
                <w:sz w:val="20"/>
              </w:rPr>
              <w:t>5</w:t>
            </w:r>
          </w:p>
        </w:tc>
      </w:tr>
      <w:tr w:rsidR="00992B6E" w:rsidRPr="00680982" w14:paraId="78288D52" w14:textId="77777777" w:rsidTr="00992B6E">
        <w:trPr>
          <w:trHeight w:val="219"/>
          <w:jc w:val="center"/>
        </w:trPr>
        <w:tc>
          <w:tcPr>
            <w:tcW w:w="1137" w:type="dxa"/>
            <w:vMerge/>
          </w:tcPr>
          <w:p w14:paraId="7E68AB44" w14:textId="77777777" w:rsidR="00992B6E" w:rsidRPr="003D4296" w:rsidRDefault="00992B6E" w:rsidP="00992B6E">
            <w:pPr>
              <w:rPr>
                <w:rFonts w:cs="Arial"/>
                <w:sz w:val="20"/>
              </w:rPr>
            </w:pPr>
          </w:p>
        </w:tc>
        <w:tc>
          <w:tcPr>
            <w:tcW w:w="1416" w:type="dxa"/>
          </w:tcPr>
          <w:p w14:paraId="131FFE6C" w14:textId="77FCFFA4" w:rsidR="00992B6E" w:rsidRPr="003D4296" w:rsidRDefault="00992B6E" w:rsidP="00992B6E">
            <w:pPr>
              <w:rPr>
                <w:rFonts w:cs="Arial"/>
                <w:sz w:val="20"/>
              </w:rPr>
            </w:pPr>
            <w:r w:rsidRPr="003D4296">
              <w:rPr>
                <w:rFonts w:cs="Arial"/>
                <w:sz w:val="20"/>
              </w:rPr>
              <w:t xml:space="preserve">Indonesia </w:t>
            </w:r>
          </w:p>
        </w:tc>
        <w:tc>
          <w:tcPr>
            <w:tcW w:w="1417" w:type="dxa"/>
          </w:tcPr>
          <w:p w14:paraId="4D702DA8" w14:textId="3FE82506" w:rsidR="00992B6E" w:rsidRPr="003D4296" w:rsidRDefault="00992B6E" w:rsidP="00992B6E">
            <w:pPr>
              <w:rPr>
                <w:rFonts w:cs="Arial"/>
                <w:sz w:val="20"/>
              </w:rPr>
            </w:pPr>
            <w:r w:rsidRPr="003D4296">
              <w:rPr>
                <w:rFonts w:cs="Arial"/>
                <w:sz w:val="20"/>
              </w:rPr>
              <w:t>66</w:t>
            </w:r>
          </w:p>
        </w:tc>
        <w:tc>
          <w:tcPr>
            <w:tcW w:w="1417" w:type="dxa"/>
          </w:tcPr>
          <w:p w14:paraId="63945740" w14:textId="0076C8A6" w:rsidR="00992B6E" w:rsidRPr="003D4296" w:rsidRDefault="00992B6E" w:rsidP="00992B6E">
            <w:pPr>
              <w:rPr>
                <w:rFonts w:cs="Arial"/>
                <w:sz w:val="20"/>
              </w:rPr>
            </w:pPr>
            <w:r w:rsidRPr="003D4296">
              <w:rPr>
                <w:rFonts w:cs="Arial"/>
                <w:sz w:val="20"/>
              </w:rPr>
              <w:t>5</w:t>
            </w:r>
          </w:p>
        </w:tc>
      </w:tr>
      <w:tr w:rsidR="00992B6E" w:rsidRPr="00680982" w14:paraId="4C38A017" w14:textId="77777777" w:rsidTr="00992B6E">
        <w:trPr>
          <w:trHeight w:val="219"/>
          <w:jc w:val="center"/>
        </w:trPr>
        <w:tc>
          <w:tcPr>
            <w:tcW w:w="1137" w:type="dxa"/>
            <w:vMerge/>
          </w:tcPr>
          <w:p w14:paraId="7E1B152E" w14:textId="77777777" w:rsidR="00992B6E" w:rsidRPr="003D4296" w:rsidRDefault="00992B6E" w:rsidP="00992B6E">
            <w:pPr>
              <w:rPr>
                <w:rFonts w:cs="Arial"/>
                <w:sz w:val="20"/>
              </w:rPr>
            </w:pPr>
          </w:p>
        </w:tc>
        <w:tc>
          <w:tcPr>
            <w:tcW w:w="1416" w:type="dxa"/>
          </w:tcPr>
          <w:p w14:paraId="798316A4" w14:textId="23A6EF90" w:rsidR="00992B6E" w:rsidRPr="003D4296" w:rsidRDefault="00992B6E" w:rsidP="00992B6E">
            <w:pPr>
              <w:rPr>
                <w:rFonts w:cs="Arial"/>
                <w:sz w:val="20"/>
              </w:rPr>
            </w:pPr>
            <w:r w:rsidRPr="003D4296">
              <w:rPr>
                <w:rFonts w:cs="Arial"/>
                <w:sz w:val="20"/>
              </w:rPr>
              <w:t>Thailand</w:t>
            </w:r>
          </w:p>
        </w:tc>
        <w:tc>
          <w:tcPr>
            <w:tcW w:w="1417" w:type="dxa"/>
          </w:tcPr>
          <w:p w14:paraId="35088737" w14:textId="5641213B" w:rsidR="00992B6E" w:rsidRPr="003D4296" w:rsidRDefault="00992B6E" w:rsidP="00992B6E">
            <w:pPr>
              <w:rPr>
                <w:rFonts w:cs="Arial"/>
                <w:sz w:val="20"/>
              </w:rPr>
            </w:pPr>
            <w:r w:rsidRPr="003D4296">
              <w:rPr>
                <w:rFonts w:cs="Arial"/>
                <w:sz w:val="20"/>
              </w:rPr>
              <w:t>56</w:t>
            </w:r>
          </w:p>
        </w:tc>
        <w:tc>
          <w:tcPr>
            <w:tcW w:w="1417" w:type="dxa"/>
          </w:tcPr>
          <w:p w14:paraId="233829B7" w14:textId="45F92627" w:rsidR="00992B6E" w:rsidRPr="003D4296" w:rsidRDefault="00992B6E" w:rsidP="00992B6E">
            <w:pPr>
              <w:rPr>
                <w:rFonts w:cs="Arial"/>
                <w:sz w:val="20"/>
              </w:rPr>
            </w:pPr>
            <w:r w:rsidRPr="003D4296">
              <w:rPr>
                <w:rFonts w:cs="Arial"/>
                <w:sz w:val="20"/>
              </w:rPr>
              <w:t>4</w:t>
            </w:r>
          </w:p>
        </w:tc>
      </w:tr>
      <w:tr w:rsidR="00992B6E" w:rsidRPr="00680982" w14:paraId="0E758E8E" w14:textId="77777777" w:rsidTr="00673C28">
        <w:trPr>
          <w:trHeight w:val="219"/>
          <w:jc w:val="center"/>
        </w:trPr>
        <w:tc>
          <w:tcPr>
            <w:tcW w:w="1137" w:type="dxa"/>
            <w:vMerge/>
            <w:tcBorders>
              <w:bottom w:val="single" w:sz="4" w:space="0" w:color="auto"/>
            </w:tcBorders>
          </w:tcPr>
          <w:p w14:paraId="139001F7" w14:textId="77777777" w:rsidR="00992B6E" w:rsidRPr="003D4296" w:rsidRDefault="00992B6E" w:rsidP="00992B6E">
            <w:pPr>
              <w:rPr>
                <w:rFonts w:cs="Arial"/>
                <w:sz w:val="20"/>
              </w:rPr>
            </w:pPr>
          </w:p>
        </w:tc>
        <w:tc>
          <w:tcPr>
            <w:tcW w:w="1416" w:type="dxa"/>
            <w:tcBorders>
              <w:bottom w:val="single" w:sz="4" w:space="0" w:color="auto"/>
            </w:tcBorders>
          </w:tcPr>
          <w:p w14:paraId="7D618B94" w14:textId="1A174A13" w:rsidR="00992B6E" w:rsidRPr="003D4296" w:rsidRDefault="00992B6E" w:rsidP="00992B6E">
            <w:pPr>
              <w:rPr>
                <w:rFonts w:cs="Arial"/>
                <w:sz w:val="20"/>
              </w:rPr>
            </w:pPr>
            <w:r w:rsidRPr="003D4296">
              <w:rPr>
                <w:rFonts w:cs="Arial"/>
                <w:sz w:val="20"/>
              </w:rPr>
              <w:t>Other</w:t>
            </w:r>
          </w:p>
        </w:tc>
        <w:tc>
          <w:tcPr>
            <w:tcW w:w="1417" w:type="dxa"/>
            <w:tcBorders>
              <w:bottom w:val="single" w:sz="4" w:space="0" w:color="auto"/>
            </w:tcBorders>
          </w:tcPr>
          <w:p w14:paraId="22349C7C" w14:textId="0A8182FD" w:rsidR="00992B6E" w:rsidRPr="003D4296" w:rsidRDefault="00992B6E" w:rsidP="00992B6E">
            <w:pPr>
              <w:rPr>
                <w:rFonts w:cs="Arial"/>
                <w:sz w:val="20"/>
              </w:rPr>
            </w:pPr>
            <w:r w:rsidRPr="003D4296">
              <w:rPr>
                <w:rFonts w:cs="Arial"/>
                <w:sz w:val="20"/>
              </w:rPr>
              <w:t>171</w:t>
            </w:r>
          </w:p>
        </w:tc>
        <w:tc>
          <w:tcPr>
            <w:tcW w:w="1417" w:type="dxa"/>
            <w:tcBorders>
              <w:bottom w:val="single" w:sz="4" w:space="0" w:color="auto"/>
            </w:tcBorders>
          </w:tcPr>
          <w:p w14:paraId="5764144B" w14:textId="258ACD59" w:rsidR="00992B6E" w:rsidRPr="003D4296" w:rsidRDefault="00992B6E" w:rsidP="00992B6E">
            <w:pPr>
              <w:rPr>
                <w:rFonts w:cs="Arial"/>
                <w:sz w:val="20"/>
              </w:rPr>
            </w:pPr>
            <w:r w:rsidRPr="003D4296">
              <w:rPr>
                <w:rFonts w:cs="Arial"/>
                <w:sz w:val="20"/>
              </w:rPr>
              <w:t>13</w:t>
            </w:r>
          </w:p>
        </w:tc>
      </w:tr>
      <w:tr w:rsidR="00BC59D8" w:rsidRPr="00680982" w14:paraId="378CB9E7" w14:textId="77777777" w:rsidTr="00673C28">
        <w:trPr>
          <w:trHeight w:val="219"/>
          <w:jc w:val="center"/>
        </w:trPr>
        <w:tc>
          <w:tcPr>
            <w:tcW w:w="5387" w:type="dxa"/>
            <w:gridSpan w:val="4"/>
            <w:tcBorders>
              <w:top w:val="single" w:sz="4" w:space="0" w:color="auto"/>
              <w:left w:val="nil"/>
              <w:bottom w:val="nil"/>
              <w:right w:val="nil"/>
            </w:tcBorders>
          </w:tcPr>
          <w:p w14:paraId="42184145" w14:textId="60DDAEC4" w:rsidR="00BC59D8" w:rsidRPr="003D4296" w:rsidRDefault="00BC59D8" w:rsidP="00992B6E">
            <w:pPr>
              <w:rPr>
                <w:rFonts w:cs="Arial"/>
                <w:sz w:val="20"/>
              </w:rPr>
            </w:pPr>
            <w:r w:rsidRPr="000A75BA">
              <w:rPr>
                <w:rFonts w:cs="Arial"/>
                <w:i/>
                <w:sz w:val="20"/>
                <w:szCs w:val="20"/>
                <w:lang w:bidi="ar-SA"/>
              </w:rPr>
              <w:t>Source: Hort Innovation (</w:t>
            </w:r>
            <w:r>
              <w:rPr>
                <w:rFonts w:cs="Arial"/>
                <w:i/>
                <w:sz w:val="20"/>
                <w:szCs w:val="20"/>
                <w:lang w:bidi="ar-SA"/>
              </w:rPr>
              <w:t>2019b</w:t>
            </w:r>
            <w:r w:rsidRPr="000A75BA">
              <w:rPr>
                <w:rFonts w:cs="Arial"/>
                <w:i/>
                <w:sz w:val="20"/>
                <w:szCs w:val="20"/>
                <w:lang w:bidi="ar-SA"/>
              </w:rPr>
              <w:t>).</w:t>
            </w:r>
          </w:p>
        </w:tc>
      </w:tr>
    </w:tbl>
    <w:p w14:paraId="652D374B" w14:textId="77777777" w:rsidR="00992B6E" w:rsidRDefault="00992B6E" w:rsidP="00D81589">
      <w:pPr>
        <w:rPr>
          <w:lang w:eastAsia="en-AU" w:bidi="ar-SA"/>
        </w:rPr>
      </w:pPr>
    </w:p>
    <w:p w14:paraId="67103107" w14:textId="0F2C322A" w:rsidR="0069681A" w:rsidRPr="009D426F" w:rsidRDefault="001C66AB" w:rsidP="00C91643">
      <w:pPr>
        <w:rPr>
          <w:lang w:bidi="ar-SA"/>
        </w:rPr>
        <w:sectPr w:rsidR="0069681A" w:rsidRPr="009D426F" w:rsidSect="00A95E02">
          <w:pgSz w:w="11906" w:h="16838"/>
          <w:pgMar w:top="1418" w:right="1418" w:bottom="1134" w:left="1418" w:header="709" w:footer="709" w:gutter="0"/>
          <w:pgNumType w:start="1"/>
          <w:cols w:space="708"/>
          <w:docGrid w:linePitch="360"/>
        </w:sectPr>
      </w:pPr>
      <w:r>
        <w:rPr>
          <w:lang w:eastAsia="en-AU" w:bidi="ar-SA"/>
        </w:rPr>
        <w:t xml:space="preserve">There is generally no annual import of head lettuce or leafy salad vegetables and there were no imports </w:t>
      </w:r>
      <w:r w:rsidR="00F75365">
        <w:rPr>
          <w:lang w:eastAsia="en-AU" w:bidi="ar-SA"/>
        </w:rPr>
        <w:t xml:space="preserve">of these products </w:t>
      </w:r>
      <w:r>
        <w:rPr>
          <w:lang w:eastAsia="en-AU" w:bidi="ar-SA"/>
        </w:rPr>
        <w:t>in 2017/18</w:t>
      </w:r>
      <w:r w:rsidR="00F75365">
        <w:rPr>
          <w:lang w:eastAsia="en-AU" w:bidi="ar-SA"/>
        </w:rPr>
        <w:t xml:space="preserve"> </w:t>
      </w:r>
      <w:r w:rsidR="00F75365">
        <w:rPr>
          <w:rFonts w:cs="Arial"/>
          <w:lang w:eastAsia="en-AU" w:bidi="ar-SA"/>
        </w:rPr>
        <w:t>(Hort Innovation 2019b)</w:t>
      </w:r>
      <w:r>
        <w:rPr>
          <w:lang w:eastAsia="en-AU" w:bidi="ar-SA"/>
        </w:rPr>
        <w:t>. H</w:t>
      </w:r>
      <w:r w:rsidR="00876144">
        <w:rPr>
          <w:lang w:eastAsia="en-AU" w:bidi="ar-SA"/>
        </w:rPr>
        <w:t>owever, in 2016/17 about 1 t</w:t>
      </w:r>
      <w:r>
        <w:rPr>
          <w:lang w:eastAsia="en-AU" w:bidi="ar-SA"/>
        </w:rPr>
        <w:t xml:space="preserve"> </w:t>
      </w:r>
      <w:r w:rsidR="00F75365">
        <w:rPr>
          <w:lang w:eastAsia="en-AU" w:bidi="ar-SA"/>
        </w:rPr>
        <w:t xml:space="preserve">of head lettuce </w:t>
      </w:r>
      <w:r>
        <w:rPr>
          <w:lang w:eastAsia="en-AU" w:bidi="ar-SA"/>
        </w:rPr>
        <w:t>was imported, half of which was from China.</w:t>
      </w:r>
      <w:r w:rsidR="00F75365">
        <w:rPr>
          <w:lang w:eastAsia="en-AU" w:bidi="ar-SA"/>
        </w:rPr>
        <w:t xml:space="preserve"> Australia also imported</w:t>
      </w:r>
      <w:r>
        <w:rPr>
          <w:lang w:eastAsia="en-AU" w:bidi="ar-SA"/>
        </w:rPr>
        <w:t xml:space="preserve"> </w:t>
      </w:r>
      <w:r w:rsidR="00F75365">
        <w:rPr>
          <w:lang w:eastAsia="en-AU" w:bidi="ar-SA"/>
        </w:rPr>
        <w:t>4 t of</w:t>
      </w:r>
      <w:r>
        <w:rPr>
          <w:lang w:eastAsia="en-AU" w:bidi="ar-SA"/>
        </w:rPr>
        <w:t xml:space="preserve"> fresh leafy salad vegetables, </w:t>
      </w:r>
      <w:r w:rsidR="00F75365">
        <w:rPr>
          <w:lang w:eastAsia="en-AU" w:bidi="ar-SA"/>
        </w:rPr>
        <w:t>all from New Zealand</w:t>
      </w:r>
      <w:r w:rsidR="00F75365">
        <w:rPr>
          <w:rFonts w:cs="Arial"/>
          <w:lang w:eastAsia="en-AU" w:bidi="ar-SA"/>
        </w:rPr>
        <w:t xml:space="preserve">. </w:t>
      </w:r>
      <w:r w:rsidR="00970595">
        <w:rPr>
          <w:lang w:eastAsia="en-AU" w:bidi="ar-SA"/>
        </w:rPr>
        <w:t>There w</w:t>
      </w:r>
      <w:r w:rsidR="00A44269">
        <w:rPr>
          <w:lang w:eastAsia="en-AU" w:bidi="ar-SA"/>
        </w:rPr>
        <w:t>ere</w:t>
      </w:r>
      <w:r w:rsidR="00970595">
        <w:rPr>
          <w:lang w:eastAsia="en-AU" w:bidi="ar-SA"/>
        </w:rPr>
        <w:t xml:space="preserve"> no imports </w:t>
      </w:r>
      <w:r w:rsidR="00234580">
        <w:rPr>
          <w:lang w:eastAsia="en-AU" w:bidi="ar-SA"/>
        </w:rPr>
        <w:t xml:space="preserve">of fresh leafy herbs </w:t>
      </w:r>
      <w:r w:rsidR="00970595">
        <w:rPr>
          <w:lang w:eastAsia="en-AU" w:bidi="ar-SA"/>
        </w:rPr>
        <w:t xml:space="preserve">in Australia for the </w:t>
      </w:r>
      <w:r w:rsidR="00234580">
        <w:rPr>
          <w:lang w:eastAsia="en-AU" w:bidi="ar-SA"/>
        </w:rPr>
        <w:t>2017/</w:t>
      </w:r>
      <w:r w:rsidR="00970595">
        <w:rPr>
          <w:lang w:eastAsia="en-AU" w:bidi="ar-SA"/>
        </w:rPr>
        <w:t xml:space="preserve">18 </w:t>
      </w:r>
      <w:r w:rsidR="003D4296">
        <w:rPr>
          <w:lang w:eastAsia="en-AU" w:bidi="ar-SA"/>
        </w:rPr>
        <w:t>year</w:t>
      </w:r>
    </w:p>
    <w:p w14:paraId="470D8664" w14:textId="03882006" w:rsidR="00F15859" w:rsidRDefault="00F15859" w:rsidP="00CF2F4B">
      <w:pPr>
        <w:pStyle w:val="CitaviBibliographyEntry"/>
        <w:ind w:left="0" w:firstLine="0"/>
      </w:pPr>
      <w:bookmarkStart w:id="76" w:name="_Toc300933437"/>
      <w:bookmarkStart w:id="77" w:name="_Toc17361875"/>
      <w:bookmarkEnd w:id="76"/>
      <w:bookmarkEnd w:id="77"/>
    </w:p>
    <w:p w14:paraId="2720E2D1" w14:textId="587EDF53" w:rsidR="00EA6A11" w:rsidRDefault="007378A8" w:rsidP="00EA6A11">
      <w:pPr>
        <w:pStyle w:val="CitaviBibliographyHeading"/>
      </w:pPr>
      <w:r>
        <w:fldChar w:fldCharType="begin"/>
      </w:r>
      <w:r w:rsidR="00EA6A11">
        <w:instrText>ADDIN CITAVI.BIBLIOGRAPHY 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</w:instrText>
      </w:r>
      <w:r>
        <w:fldChar w:fldCharType="separate"/>
      </w:r>
      <w:bookmarkStart w:id="78" w:name="_Toc27659678"/>
      <w:bookmarkStart w:id="79" w:name="_CTVBIBLIOGRAPHY1"/>
      <w:bookmarkEnd w:id="79"/>
      <w:r w:rsidR="00EA6A11">
        <w:t>References:</w:t>
      </w:r>
      <w:bookmarkEnd w:id="78"/>
    </w:p>
    <w:p w14:paraId="61739950" w14:textId="77777777" w:rsidR="00EA6A11" w:rsidRDefault="00EA6A11" w:rsidP="00EA6A11">
      <w:pPr>
        <w:pStyle w:val="CitaviBibliographyEntry"/>
      </w:pPr>
      <w:bookmarkStart w:id="80" w:name="_CTVL001dcd153d2da134822ac7140b64a7fe29b"/>
      <w:r>
        <w:t>ABGA (2019a) Blueberry code of conduct. Australian Blueberry Growers' Association, Lindendale NSW. https://abga.com.au/wp-content/uploads/2018/07/BlueberryCodeOfConduct-Final.pdf. Accessed 21 August 2019</w:t>
      </w:r>
    </w:p>
    <w:p w14:paraId="4F41903B" w14:textId="77777777" w:rsidR="00EA6A11" w:rsidRDefault="00EA6A11" w:rsidP="00EA6A11">
      <w:pPr>
        <w:pStyle w:val="CitaviBibliographyEntry"/>
      </w:pPr>
      <w:bookmarkStart w:id="81" w:name="_CTVL0016ca65adb861649b3b197679d5b299488"/>
      <w:bookmarkEnd w:id="80"/>
      <w:r>
        <w:t>ABGA (2019b) Growing blueberries. Australian Blueberry Growers' Association, Lindendale NSW. https://www.google.com/search?q=abga+growing+blueberries&amp;sourceid=ie7&amp;rls=com.microsoft:en-AU:IE-Address&amp;ie=&amp;oe=#spf=1574060920885. Accessed 12 November 2019</w:t>
      </w:r>
    </w:p>
    <w:p w14:paraId="64C0DDB6" w14:textId="77777777" w:rsidR="00EA6A11" w:rsidRDefault="00EA6A11" w:rsidP="00EA6A11">
      <w:pPr>
        <w:pStyle w:val="CitaviBibliographyEntry"/>
      </w:pPr>
      <w:bookmarkStart w:id="82" w:name="_CTVL0011e6b4bbc6d0c4050a67a4a5bf4ac4a26"/>
      <w:bookmarkEnd w:id="81"/>
      <w:r>
        <w:t>AFPA (2019) The role of packaging for Australian fresh produce. Australian Fresh Produce Alliance, Melbourne. http://freshproduce.org.au/__static/be3a3d70b2196781fe0d847f73cbf677/afpa-report-2019-digital-book_(4).pdf?dl=1. Accessed 15 November 2019</w:t>
      </w:r>
    </w:p>
    <w:p w14:paraId="3FE31A9E" w14:textId="77777777" w:rsidR="00EA6A11" w:rsidRDefault="00EA6A11" w:rsidP="00EA6A11">
      <w:pPr>
        <w:pStyle w:val="CitaviBibliographyEntry"/>
      </w:pPr>
      <w:bookmarkStart w:id="83" w:name="_CTVL001b37274a78f8c455f8fb397fa6cacccd5"/>
      <w:bookmarkEnd w:id="82"/>
      <w:r>
        <w:t>AMA (2016) Australian melon industry strategic investment plan 2016-2021. Australian Melon Association Inc., Brisbane. https://www.melonsaustralia.org.au/wp-content/uploads/2018/12/Australian-Melon-Industry-Strategic-Plan_final-draft.pdf. Accessed 8 August 2019</w:t>
      </w:r>
    </w:p>
    <w:p w14:paraId="7E155CE7" w14:textId="77777777" w:rsidR="00EA6A11" w:rsidRDefault="00EA6A11" w:rsidP="00EA6A11">
      <w:pPr>
        <w:pStyle w:val="CitaviBibliographyEntry"/>
      </w:pPr>
      <w:bookmarkStart w:id="84" w:name="_CTVL001cb6bbfb66fc0493a8a4785104740b345"/>
      <w:bookmarkEnd w:id="83"/>
      <w:r>
        <w:t>DJPR Vic (2013a) Bramble fruits. Department of Jobs, Precincts and Regions Victoria, Melbourne. http://agriculture.vic.gov.au/agriculture/horticulture/fruit-and-nuts/berries/bramble-fruits. Accessed 13 November 2019</w:t>
      </w:r>
    </w:p>
    <w:p w14:paraId="19ED5BBC" w14:textId="77777777" w:rsidR="00EA6A11" w:rsidRDefault="00EA6A11" w:rsidP="00EA6A11">
      <w:pPr>
        <w:pStyle w:val="CitaviBibliographyEntry"/>
      </w:pPr>
      <w:bookmarkStart w:id="85" w:name="_CTVL001a9640dbb01e34a758393047bfce6086f"/>
      <w:bookmarkEnd w:id="84"/>
      <w:r>
        <w:t>DJPR Vic (2013b) Lettuce. Department of Jobs, Precincts and Regions Victoria, Melbourne. http://agriculture.vic.gov.au/agriculture/horticulture/vegetables/vegetables-a-z/lettuce. Accessed 15 November 2019</w:t>
      </w:r>
    </w:p>
    <w:p w14:paraId="638BD998" w14:textId="77777777" w:rsidR="00EA6A11" w:rsidRDefault="00EA6A11" w:rsidP="00EA6A11">
      <w:pPr>
        <w:pStyle w:val="CitaviBibliographyEntry"/>
      </w:pPr>
      <w:bookmarkStart w:id="86" w:name="_CTVL001bdaa5661724a4e12acb705c5edb23bd6"/>
      <w:bookmarkEnd w:id="85"/>
      <w:r>
        <w:t>DJPR Vic (2013c) Raspberries and blackberries: Establishment and management. Department of Jobs, Precincts and Regions Victoria, Melbourne. http://agriculture.vic.gov.au/agriculture/horticulture/fruit-and-nuts/berries/rasberries-and-blackberries-establishment-and-management. Accessed 13 November 2019</w:t>
      </w:r>
    </w:p>
    <w:p w14:paraId="7D496D7A" w14:textId="77777777" w:rsidR="00EA6A11" w:rsidRDefault="00EA6A11" w:rsidP="00EA6A11">
      <w:pPr>
        <w:pStyle w:val="CitaviBibliographyEntry"/>
      </w:pPr>
      <w:bookmarkStart w:id="87" w:name="_CTVL001d8b6844da05648f0bc65b4ac4ee75157"/>
      <w:bookmarkEnd w:id="86"/>
      <w:r>
        <w:t>DPI NSW (2019) Melon food safety: a best practice guide for rockmelons and specialty melons. Department of Primary Industries New South Wales, Sydney.</w:t>
      </w:r>
    </w:p>
    <w:p w14:paraId="462ADB18" w14:textId="77777777" w:rsidR="00EA6A11" w:rsidRDefault="00EA6A11" w:rsidP="00EA6A11">
      <w:pPr>
        <w:pStyle w:val="CitaviBibliographyEntry"/>
      </w:pPr>
      <w:bookmarkStart w:id="88" w:name="_CTVL0019e6195254607499a8070a66c5fb2e36e"/>
      <w:bookmarkEnd w:id="87"/>
      <w:r>
        <w:t>DPI Qld (1997) Rockmelon and honeydew information kit. Department of Primary Industries Queensland, Brisbane. http://era.daf.qld.gov.au/id/eprint/1650/. Accessed 11 November 2019</w:t>
      </w:r>
    </w:p>
    <w:p w14:paraId="64D7261C" w14:textId="77777777" w:rsidR="00EA6A11" w:rsidRDefault="00EA6A11" w:rsidP="00EA6A11">
      <w:pPr>
        <w:pStyle w:val="CitaviBibliographyEntry"/>
      </w:pPr>
      <w:bookmarkStart w:id="89" w:name="_CTVL001e9f273af85c245a0924b91920418b1ae"/>
      <w:bookmarkEnd w:id="88"/>
      <w:r>
        <w:t>DPIRD WA (2016a) Growing blueberries in Western Australia. Department of Primary Industries and Regional Development Western Australia, Perth. https://www.agric.wa.gov.au/minor-fruits/growing-blueberries-western-australia. Accessed 12 November 2019</w:t>
      </w:r>
    </w:p>
    <w:p w14:paraId="35C55721" w14:textId="77777777" w:rsidR="00EA6A11" w:rsidRDefault="00EA6A11" w:rsidP="00EA6A11">
      <w:pPr>
        <w:pStyle w:val="CitaviBibliographyEntry"/>
      </w:pPr>
      <w:bookmarkStart w:id="90" w:name="_CTVL0014073d0cfedb946418505f10793081110"/>
      <w:bookmarkEnd w:id="89"/>
      <w:r>
        <w:t>DPIRD WA (2016b) Preparing to grow strawberries. Department of Primary Industries and Regional Development Western Australia, Perth. https://www.agric.wa.gov.au/strawberries/preparing-grow-strawberries. Accessed 12 November 2019</w:t>
      </w:r>
    </w:p>
    <w:p w14:paraId="130A2019" w14:textId="77777777" w:rsidR="00EA6A11" w:rsidRDefault="00EA6A11" w:rsidP="00EA6A11">
      <w:pPr>
        <w:pStyle w:val="CitaviBibliographyEntry"/>
      </w:pPr>
      <w:bookmarkStart w:id="91" w:name="_CTVL0015b9381fd0fbb4e3cbaeaed2a2499d7a7"/>
      <w:bookmarkEnd w:id="90"/>
      <w:r>
        <w:t>DPIRD WA (2016c) Strawberries - growing the crop. Department of Primary Industries and Regional Development Western Australia, Perth. https://www.agric.wa.gov.au/strawberries/strawberries-growing-crop. Accessed 12 November 2019</w:t>
      </w:r>
    </w:p>
    <w:p w14:paraId="1A6F0273" w14:textId="77777777" w:rsidR="00EA6A11" w:rsidRDefault="00EA6A11" w:rsidP="00EA6A11">
      <w:pPr>
        <w:pStyle w:val="CitaviBibliographyEntry"/>
      </w:pPr>
      <w:bookmarkStart w:id="92" w:name="_CTVL001844cf0ae060745de89922a2321fe54ef"/>
      <w:bookmarkEnd w:id="91"/>
      <w:r>
        <w:t>FAO/WHO (2008a) Microbiological hazards in fresh fruits and vegetables: Meeting report. Microbiological risk assessment series (pre-publication version). www.fao.org/fileadmin/templates/agns/pdf/jemra/FFV_2007_Final.pdf. Accessed 9 May 2019</w:t>
      </w:r>
    </w:p>
    <w:p w14:paraId="7182AA5A" w14:textId="77777777" w:rsidR="00EA6A11" w:rsidRDefault="00EA6A11" w:rsidP="00EA6A11">
      <w:pPr>
        <w:pStyle w:val="CitaviBibliographyEntry"/>
      </w:pPr>
      <w:bookmarkStart w:id="93" w:name="_CTVL001806e844ce6dd463ab1e1629954665557"/>
      <w:bookmarkEnd w:id="92"/>
      <w:r>
        <w:t>FAO/WHO (2008b) Microbiological hazards in fresh leafy vegetables and herbs: Meeting report. Microbiological risk assessment series 14. www.fao.org/3/a-i0452e.pdf. Accessed 9 May 2019</w:t>
      </w:r>
    </w:p>
    <w:p w14:paraId="520F8684" w14:textId="77777777" w:rsidR="00EA6A11" w:rsidRDefault="00EA6A11" w:rsidP="00EA6A11">
      <w:pPr>
        <w:pStyle w:val="CitaviBibliographyEntry"/>
      </w:pPr>
      <w:bookmarkStart w:id="94" w:name="_CTVL0015d42204fffc640abbe30d7bca156fd99"/>
      <w:bookmarkEnd w:id="93"/>
      <w:r>
        <w:t>Hort Innovation (2017a) Raspberry and blackberry strategic investment plan. Horticulture Innovation Australia, Sydney. https://www.horticulture.com.au/globalassets/hort-innovation/levy-fund-financial-and-management-documents/sip-pdfs-new/hortinnovation-sip-raspberry-blackberry-2017-2021.pdf. Accessed 21 August 2019</w:t>
      </w:r>
    </w:p>
    <w:p w14:paraId="053A070C" w14:textId="77777777" w:rsidR="00EA6A11" w:rsidRDefault="00EA6A11" w:rsidP="00EA6A11">
      <w:pPr>
        <w:pStyle w:val="CitaviBibliographyEntry"/>
      </w:pPr>
      <w:bookmarkStart w:id="95" w:name="_CTVL001ff8d6337da4148139b61ea49aebf4a4c"/>
      <w:bookmarkEnd w:id="94"/>
      <w:r>
        <w:t>Hort Innovation (2017b) Strawberry strategic investment plan 2017-2021. Horticulture Innovation Australia, Sydney. https://www.horticulture.com.au/globalassets/hort-innovation/levy-fund-financial-and-management-documents/sip-pdfs-new/hortinnovation-sip-strawberry-2017-2021.pdf. Accessed 21 August 2019</w:t>
      </w:r>
    </w:p>
    <w:p w14:paraId="760D974A" w14:textId="77777777" w:rsidR="00EA6A11" w:rsidRDefault="00EA6A11" w:rsidP="00EA6A11">
      <w:pPr>
        <w:pStyle w:val="CitaviBibliographyEntry"/>
      </w:pPr>
      <w:bookmarkStart w:id="96" w:name="_CTVL001cc0ed3840fe54131856579d9dc028f8b"/>
      <w:bookmarkEnd w:id="95"/>
      <w:r>
        <w:t>Hort Innovation (2018) Melon strategic investment plan 2018-2021. Horticulture Innovation Australia, Sydney. https://www.horticulture.com.au/globalassets/hort-innovation/levy-fund-financial-and-management-documents/sip-pdfs-new/hortinnovation-sip-melon-2018-2021.pdf. Accessed 8 August 2019</w:t>
      </w:r>
    </w:p>
    <w:p w14:paraId="294E28BD" w14:textId="77777777" w:rsidR="00EA6A11" w:rsidRDefault="00EA6A11" w:rsidP="00EA6A11">
      <w:pPr>
        <w:pStyle w:val="CitaviBibliographyEntry"/>
      </w:pPr>
      <w:bookmarkStart w:id="97" w:name="_CTVL001c4a3a2698a7a415eaffcf68ab148cab6"/>
      <w:bookmarkEnd w:id="96"/>
      <w:r>
        <w:t>Hort Innovation (2019a) Australian horticulture statistics handbook: Fruit 2017/18. Horticulture Innovation Australia, Sydney. https://www.horticulture.com.au/globalassets/hort-innovation/resource-assets/ah15001-australian-horticulture-statistics-handbook-fruit-.pdf. Accessed 8 August 2019</w:t>
      </w:r>
    </w:p>
    <w:p w14:paraId="3EEA3042" w14:textId="77777777" w:rsidR="00EA6A11" w:rsidRDefault="00EA6A11" w:rsidP="00EA6A11">
      <w:pPr>
        <w:pStyle w:val="CitaviBibliographyEntry"/>
      </w:pPr>
      <w:bookmarkStart w:id="98" w:name="_CTVL001c62f43cb0f7f47b2b8853d3f81795a51"/>
      <w:bookmarkEnd w:id="97"/>
      <w:r>
        <w:t>Hort Innovation (2019b) Australian horticulture statistics handbook: Vegetables 2017/18. Horticulture Innovation Australia, Sydney. www.horticulture.com.au/globalassets/hort-innovation/resource-assets/ah15001-australian-horticulture-statistics-handbook-vegetables.pdf. Accessed 8 August 2019</w:t>
      </w:r>
    </w:p>
    <w:p w14:paraId="0F900AC0" w14:textId="77777777" w:rsidR="00EA6A11" w:rsidRDefault="00EA6A11" w:rsidP="00EA6A11">
      <w:pPr>
        <w:pStyle w:val="CitaviBibliographyEntry"/>
      </w:pPr>
      <w:bookmarkStart w:id="99" w:name="_CTVL001b14621c3f31249cb8849973ed1cbe10e"/>
      <w:bookmarkEnd w:id="98"/>
      <w:r>
        <w:t>IFPA, PMA. UFFVA, WGA (2006) Commodity specific food safety guidelines for the lettuce and leafy greens supply chain. International Fresh-cut Produce Association, Produce Marketing Australia, United Fresh Fruit and Vegetable Association, Western Growers Association. https://www.fda.gov/media/77279/download. Accessed 15 November 2019</w:t>
      </w:r>
    </w:p>
    <w:p w14:paraId="743A4D4C" w14:textId="77777777" w:rsidR="00EA6A11" w:rsidRDefault="00EA6A11" w:rsidP="00EA6A11">
      <w:pPr>
        <w:pStyle w:val="CitaviBibliographyEntry"/>
      </w:pPr>
      <w:bookmarkStart w:id="100" w:name="_CTVL001c884f23990744b968cd9d689f5f3b9ca"/>
      <w:bookmarkEnd w:id="99"/>
      <w:r>
        <w:t>RIRDC (1997) Postharvest handling and packaging of fresh herbs. Rural Industries Research &amp; Development Corporation, Barton ACT. https://www.researchgate.net/profile/Bruce_Tomkins/publication/242549288_Postharvest_Handling_and_Packaging_of_Fresh_Herbs/links/5784288108ae37d3af6c1673/Postharvest-Handling-and-Packaging-of-Fresh-Herbs.pdf. Accessed 15 November 2019</w:t>
      </w:r>
    </w:p>
    <w:p w14:paraId="0205B0A7" w14:textId="77777777" w:rsidR="00EA6A11" w:rsidRDefault="00EA6A11" w:rsidP="00EA6A11">
      <w:pPr>
        <w:pStyle w:val="CitaviBibliographyEntry"/>
      </w:pPr>
      <w:bookmarkStart w:id="101" w:name="_CTVL001828351186cab465f8a4b77cd616618f7"/>
      <w:bookmarkEnd w:id="100"/>
      <w:r>
        <w:t>Strawberries Australia (2013) About strawberries. http://www.strawberriesaustralia.com.au/6836950/strawberries-australia-about-strawberries.htm. Accessed 30 May 2019</w:t>
      </w:r>
    </w:p>
    <w:p w14:paraId="2149198E" w14:textId="77777777" w:rsidR="00EA6A11" w:rsidRDefault="00EA6A11" w:rsidP="00EA6A11">
      <w:pPr>
        <w:pStyle w:val="CitaviBibliographyEntry"/>
      </w:pPr>
      <w:bookmarkStart w:id="102" w:name="_CTVL0012c9330ba744e44d580646d1fa5cbc38c"/>
      <w:bookmarkEnd w:id="101"/>
      <w:r>
        <w:t>Woodward J (2018) Leafy green horticulture survey. SA Health, Adelaide. https://www.sahealth.sa.gov.au/wps/wcm/connect/public+content/sa+health+internet/resources/food+safety+survey+report+-+leafy+greens+horticulture+survey+2017-2018. Accessed 4 September 2019</w:t>
      </w:r>
      <w:bookmarkEnd w:id="102"/>
    </w:p>
    <w:p w14:paraId="18412CB2" w14:textId="623834A9" w:rsidR="007378A8" w:rsidRPr="00680982" w:rsidRDefault="007378A8" w:rsidP="00EA6A11">
      <w:pPr>
        <w:pStyle w:val="CitaviBibliographyEntry"/>
      </w:pPr>
      <w:r>
        <w:fldChar w:fldCharType="end"/>
      </w:r>
    </w:p>
    <w:sectPr w:rsidR="007378A8" w:rsidRPr="00680982" w:rsidSect="00CE19F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1B9DE0" w14:textId="77777777" w:rsidR="00991215" w:rsidRDefault="00991215">
      <w:r>
        <w:separator/>
      </w:r>
    </w:p>
  </w:endnote>
  <w:endnote w:type="continuationSeparator" w:id="0">
    <w:p w14:paraId="73062CA6" w14:textId="77777777" w:rsidR="00991215" w:rsidRDefault="00991215">
      <w:r>
        <w:continuationSeparator/>
      </w:r>
    </w:p>
  </w:endnote>
  <w:endnote w:type="continuationNotice" w:id="1">
    <w:p w14:paraId="487D2426" w14:textId="77777777" w:rsidR="00991215" w:rsidRDefault="009912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D92F4" w14:textId="11D5F0B8" w:rsidR="00991215" w:rsidRDefault="00991215" w:rsidP="009704DC">
    <w:pPr>
      <w:pStyle w:val="Footer"/>
      <w:framePr w:wrap="around" w:vAnchor="text" w:hAnchor="margin" w:xAlign="center" w:y="1"/>
      <w:jc w:val="center"/>
      <w:rPr>
        <w:rStyle w:val="PageNumber"/>
      </w:rPr>
    </w:pPr>
    <w:r>
      <w:rPr>
        <w:rStyle w:val="PageNumber"/>
      </w:rPr>
      <w:fldChar w:fldCharType="begin"/>
    </w:r>
    <w:r>
      <w:rPr>
        <w:rStyle w:val="PageNumber"/>
      </w:rPr>
      <w:instrText xml:space="preserve">PAGE  </w:instrText>
    </w:r>
    <w:r>
      <w:rPr>
        <w:rStyle w:val="PageNumber"/>
      </w:rPr>
      <w:fldChar w:fldCharType="end"/>
    </w:r>
  </w:p>
  <w:p w14:paraId="65BB7A2C" w14:textId="77777777" w:rsidR="00991215" w:rsidRDefault="00991215" w:rsidP="00450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BD428" w14:textId="3AE52CF4" w:rsidR="00991215" w:rsidRDefault="00991215"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F1D1C">
      <w:rPr>
        <w:rStyle w:val="PageNumber"/>
        <w:noProof/>
      </w:rPr>
      <w:t>i</w:t>
    </w:r>
    <w:r>
      <w:rPr>
        <w:rStyle w:val="PageNumber"/>
      </w:rPr>
      <w:fldChar w:fldCharType="end"/>
    </w:r>
  </w:p>
  <w:p w14:paraId="1A66FBC5" w14:textId="77777777" w:rsidR="00991215" w:rsidRDefault="00991215" w:rsidP="00450D6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0C03BB" w14:textId="77777777" w:rsidR="00991215" w:rsidRDefault="00991215">
      <w:r>
        <w:separator/>
      </w:r>
    </w:p>
  </w:footnote>
  <w:footnote w:type="continuationSeparator" w:id="0">
    <w:p w14:paraId="230D983E" w14:textId="77777777" w:rsidR="00991215" w:rsidRDefault="00991215">
      <w:r>
        <w:continuationSeparator/>
      </w:r>
    </w:p>
  </w:footnote>
  <w:footnote w:type="continuationNotice" w:id="1">
    <w:p w14:paraId="2DC1E2BE" w14:textId="77777777" w:rsidR="00991215" w:rsidRDefault="00991215"/>
  </w:footnote>
  <w:footnote w:id="2">
    <w:p w14:paraId="7B4C82C3" w14:textId="36F69E1C" w:rsidR="00991215" w:rsidRPr="003C70F4" w:rsidRDefault="00991215" w:rsidP="008D1DDF">
      <w:pPr>
        <w:pStyle w:val="FootnoteText"/>
        <w:rPr>
          <w:lang w:val="en-AU"/>
        </w:rPr>
      </w:pPr>
      <w:r>
        <w:rPr>
          <w:rStyle w:val="FootnoteReference"/>
        </w:rPr>
        <w:footnoteRef/>
      </w:r>
      <w:r>
        <w:t xml:space="preserve"> </w:t>
      </w:r>
      <w:r w:rsidRPr="003C70F4">
        <w:t xml:space="preserve">Consistent with </w:t>
      </w:r>
      <w:r>
        <w:t xml:space="preserve">FAO/WHO </w:t>
      </w:r>
      <w:r>
        <w:fldChar w:fldCharType="begin"/>
      </w:r>
      <w:r>
        <w:instrText>ADDIN CITAVI.PLACEHOLDER c9cf304d-26a8-4a56-a50f-2ab14136abbf 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</w:instrText>
      </w:r>
      <w:r>
        <w:fldChar w:fldCharType="separate"/>
      </w:r>
      <w:bookmarkStart w:id="55" w:name="_CTVP001c9cf304d26a84a56a50f2ab14136abbf"/>
      <w:r>
        <w:t>(2008b)</w:t>
      </w:r>
      <w:bookmarkEnd w:id="55"/>
      <w:r>
        <w:fldChar w:fldCharType="end"/>
      </w:r>
      <w:r>
        <w:t>, the word ‘green’ is excluded</w:t>
      </w:r>
      <w:r w:rsidRPr="003C70F4">
        <w:t xml:space="preserve"> since “some varieties may be colours other than green, and this term may be misleading and result in the exclusio</w:t>
      </w:r>
      <w:r>
        <w:t>n of some varieties”.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8F0DE" w14:textId="49D4E623" w:rsidR="00991215" w:rsidRDefault="00991215">
    <w:pPr>
      <w:pStyle w:val="Header"/>
      <w:jc w:val="center"/>
      <w:rPr>
        <w:b/>
        <w:bCs/>
      </w:rPr>
    </w:pPr>
    <w:r>
      <w:rPr>
        <w:b/>
        <w:bCs/>
      </w:rPr>
      <w:t>BOARD-IN-CONFIDENCE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9412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982A51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F5430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818ED7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D5A42F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800F42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30145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F26C5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8EC3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3864F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5C5428"/>
    <w:multiLevelType w:val="hybridMultilevel"/>
    <w:tmpl w:val="B53065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96C28C2"/>
    <w:multiLevelType w:val="hybridMultilevel"/>
    <w:tmpl w:val="80EAFF4A"/>
    <w:lvl w:ilvl="0" w:tplc="FA7624D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ED3593C"/>
    <w:multiLevelType w:val="hybridMultilevel"/>
    <w:tmpl w:val="5B66C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21E2CA9"/>
    <w:multiLevelType w:val="hybridMultilevel"/>
    <w:tmpl w:val="FFBA13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963D77"/>
    <w:multiLevelType w:val="hybridMultilevel"/>
    <w:tmpl w:val="7632DC76"/>
    <w:lvl w:ilvl="0" w:tplc="AB405820">
      <w:start w:val="1"/>
      <w:numFmt w:val="bullet"/>
      <w:pStyle w:val="FSBullet3"/>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12987600"/>
    <w:multiLevelType w:val="hybridMultilevel"/>
    <w:tmpl w:val="3D44B7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3BD5B7B"/>
    <w:multiLevelType w:val="hybridMultilevel"/>
    <w:tmpl w:val="715AE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15:restartNumberingAfterBreak="0">
    <w:nsid w:val="148F6361"/>
    <w:multiLevelType w:val="hybridMultilevel"/>
    <w:tmpl w:val="B6B61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95802CE"/>
    <w:multiLevelType w:val="hybridMultilevel"/>
    <w:tmpl w:val="89D68058"/>
    <w:lvl w:ilvl="0" w:tplc="3C8C4DB8">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A68307B"/>
    <w:multiLevelType w:val="hybridMultilevel"/>
    <w:tmpl w:val="A4304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E695ECF"/>
    <w:multiLevelType w:val="hybridMultilevel"/>
    <w:tmpl w:val="E24AD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ECE075F"/>
    <w:multiLevelType w:val="hybridMultilevel"/>
    <w:tmpl w:val="DE7A8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0CB4BB2"/>
    <w:multiLevelType w:val="hybridMultilevel"/>
    <w:tmpl w:val="65F25A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58232FD"/>
    <w:multiLevelType w:val="hybridMultilevel"/>
    <w:tmpl w:val="C0CE51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6054271"/>
    <w:multiLevelType w:val="hybridMultilevel"/>
    <w:tmpl w:val="7AC0B316"/>
    <w:lvl w:ilvl="0" w:tplc="FDFEA674">
      <w:start w:val="1"/>
      <w:numFmt w:val="bullet"/>
      <w:pStyle w:val="FSBullet1"/>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9E02A6D"/>
    <w:multiLevelType w:val="hybridMultilevel"/>
    <w:tmpl w:val="6AAE1ED0"/>
    <w:lvl w:ilvl="0" w:tplc="7E40F8C2">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C2A0E56"/>
    <w:multiLevelType w:val="hybridMultilevel"/>
    <w:tmpl w:val="62E8B9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257948"/>
    <w:multiLevelType w:val="hybridMultilevel"/>
    <w:tmpl w:val="3E244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5129B9"/>
    <w:multiLevelType w:val="hybridMultilevel"/>
    <w:tmpl w:val="D73842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365F2551"/>
    <w:multiLevelType w:val="hybridMultilevel"/>
    <w:tmpl w:val="77BA8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B87B3A"/>
    <w:multiLevelType w:val="hybridMultilevel"/>
    <w:tmpl w:val="6A107622"/>
    <w:lvl w:ilvl="0" w:tplc="52A87EC8">
      <w:start w:val="1"/>
      <w:numFmt w:val="bullet"/>
      <w:lvlText w:val=""/>
      <w:lvlJc w:val="left"/>
      <w:pPr>
        <w:tabs>
          <w:tab w:val="num" w:pos="360"/>
        </w:tabs>
        <w:ind w:left="360" w:hanging="360"/>
      </w:pPr>
      <w:rPr>
        <w:rFonts w:ascii="Symbol" w:hAnsi="Symbol" w:hint="default"/>
      </w:rPr>
    </w:lvl>
    <w:lvl w:ilvl="1" w:tplc="1DBAB6C4" w:tentative="1">
      <w:start w:val="1"/>
      <w:numFmt w:val="bullet"/>
      <w:lvlText w:val=""/>
      <w:lvlJc w:val="left"/>
      <w:pPr>
        <w:tabs>
          <w:tab w:val="num" w:pos="1080"/>
        </w:tabs>
        <w:ind w:left="1080" w:hanging="360"/>
      </w:pPr>
      <w:rPr>
        <w:rFonts w:ascii="Symbol" w:hAnsi="Symbol" w:hint="default"/>
      </w:rPr>
    </w:lvl>
    <w:lvl w:ilvl="2" w:tplc="2C3C6384" w:tentative="1">
      <w:start w:val="1"/>
      <w:numFmt w:val="bullet"/>
      <w:lvlText w:val=""/>
      <w:lvlJc w:val="left"/>
      <w:pPr>
        <w:tabs>
          <w:tab w:val="num" w:pos="1800"/>
        </w:tabs>
        <w:ind w:left="1800" w:hanging="360"/>
      </w:pPr>
      <w:rPr>
        <w:rFonts w:ascii="Symbol" w:hAnsi="Symbol" w:hint="default"/>
      </w:rPr>
    </w:lvl>
    <w:lvl w:ilvl="3" w:tplc="4CE8BBA0" w:tentative="1">
      <w:start w:val="1"/>
      <w:numFmt w:val="bullet"/>
      <w:lvlText w:val=""/>
      <w:lvlJc w:val="left"/>
      <w:pPr>
        <w:tabs>
          <w:tab w:val="num" w:pos="2520"/>
        </w:tabs>
        <w:ind w:left="2520" w:hanging="360"/>
      </w:pPr>
      <w:rPr>
        <w:rFonts w:ascii="Symbol" w:hAnsi="Symbol" w:hint="default"/>
      </w:rPr>
    </w:lvl>
    <w:lvl w:ilvl="4" w:tplc="7248C460" w:tentative="1">
      <w:start w:val="1"/>
      <w:numFmt w:val="bullet"/>
      <w:lvlText w:val=""/>
      <w:lvlJc w:val="left"/>
      <w:pPr>
        <w:tabs>
          <w:tab w:val="num" w:pos="3240"/>
        </w:tabs>
        <w:ind w:left="3240" w:hanging="360"/>
      </w:pPr>
      <w:rPr>
        <w:rFonts w:ascii="Symbol" w:hAnsi="Symbol" w:hint="default"/>
      </w:rPr>
    </w:lvl>
    <w:lvl w:ilvl="5" w:tplc="38B61426" w:tentative="1">
      <w:start w:val="1"/>
      <w:numFmt w:val="bullet"/>
      <w:lvlText w:val=""/>
      <w:lvlJc w:val="left"/>
      <w:pPr>
        <w:tabs>
          <w:tab w:val="num" w:pos="3960"/>
        </w:tabs>
        <w:ind w:left="3960" w:hanging="360"/>
      </w:pPr>
      <w:rPr>
        <w:rFonts w:ascii="Symbol" w:hAnsi="Symbol" w:hint="default"/>
      </w:rPr>
    </w:lvl>
    <w:lvl w:ilvl="6" w:tplc="44C82E36" w:tentative="1">
      <w:start w:val="1"/>
      <w:numFmt w:val="bullet"/>
      <w:lvlText w:val=""/>
      <w:lvlJc w:val="left"/>
      <w:pPr>
        <w:tabs>
          <w:tab w:val="num" w:pos="4680"/>
        </w:tabs>
        <w:ind w:left="4680" w:hanging="360"/>
      </w:pPr>
      <w:rPr>
        <w:rFonts w:ascii="Symbol" w:hAnsi="Symbol" w:hint="default"/>
      </w:rPr>
    </w:lvl>
    <w:lvl w:ilvl="7" w:tplc="3B0E1AA6" w:tentative="1">
      <w:start w:val="1"/>
      <w:numFmt w:val="bullet"/>
      <w:lvlText w:val=""/>
      <w:lvlJc w:val="left"/>
      <w:pPr>
        <w:tabs>
          <w:tab w:val="num" w:pos="5400"/>
        </w:tabs>
        <w:ind w:left="5400" w:hanging="360"/>
      </w:pPr>
      <w:rPr>
        <w:rFonts w:ascii="Symbol" w:hAnsi="Symbol" w:hint="default"/>
      </w:rPr>
    </w:lvl>
    <w:lvl w:ilvl="8" w:tplc="A9A0DEF2"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3EEE72A4"/>
    <w:multiLevelType w:val="hybridMultilevel"/>
    <w:tmpl w:val="78A4AB78"/>
    <w:lvl w:ilvl="0" w:tplc="BCC2ED44">
      <w:start w:val="1"/>
      <w:numFmt w:val="bullet"/>
      <w:lvlText w:val=""/>
      <w:lvlJc w:val="left"/>
      <w:pPr>
        <w:tabs>
          <w:tab w:val="num" w:pos="360"/>
        </w:tabs>
        <w:ind w:left="360" w:hanging="360"/>
      </w:pPr>
      <w:rPr>
        <w:rFonts w:ascii="Symbol" w:hAnsi="Symbol" w:hint="default"/>
      </w:rPr>
    </w:lvl>
    <w:lvl w:ilvl="1" w:tplc="E1A652FA" w:tentative="1">
      <w:start w:val="1"/>
      <w:numFmt w:val="bullet"/>
      <w:lvlText w:val=""/>
      <w:lvlJc w:val="left"/>
      <w:pPr>
        <w:tabs>
          <w:tab w:val="num" w:pos="1440"/>
        </w:tabs>
        <w:ind w:left="1440" w:hanging="360"/>
      </w:pPr>
      <w:rPr>
        <w:rFonts w:ascii="Symbol" w:hAnsi="Symbol" w:hint="default"/>
      </w:rPr>
    </w:lvl>
    <w:lvl w:ilvl="2" w:tplc="B0AAEF62" w:tentative="1">
      <w:start w:val="1"/>
      <w:numFmt w:val="bullet"/>
      <w:lvlText w:val=""/>
      <w:lvlJc w:val="left"/>
      <w:pPr>
        <w:tabs>
          <w:tab w:val="num" w:pos="2160"/>
        </w:tabs>
        <w:ind w:left="2160" w:hanging="360"/>
      </w:pPr>
      <w:rPr>
        <w:rFonts w:ascii="Symbol" w:hAnsi="Symbol" w:hint="default"/>
      </w:rPr>
    </w:lvl>
    <w:lvl w:ilvl="3" w:tplc="04D83808" w:tentative="1">
      <w:start w:val="1"/>
      <w:numFmt w:val="bullet"/>
      <w:lvlText w:val=""/>
      <w:lvlJc w:val="left"/>
      <w:pPr>
        <w:tabs>
          <w:tab w:val="num" w:pos="2880"/>
        </w:tabs>
        <w:ind w:left="2880" w:hanging="360"/>
      </w:pPr>
      <w:rPr>
        <w:rFonts w:ascii="Symbol" w:hAnsi="Symbol" w:hint="default"/>
      </w:rPr>
    </w:lvl>
    <w:lvl w:ilvl="4" w:tplc="FA2AAC00" w:tentative="1">
      <w:start w:val="1"/>
      <w:numFmt w:val="bullet"/>
      <w:lvlText w:val=""/>
      <w:lvlJc w:val="left"/>
      <w:pPr>
        <w:tabs>
          <w:tab w:val="num" w:pos="3600"/>
        </w:tabs>
        <w:ind w:left="3600" w:hanging="360"/>
      </w:pPr>
      <w:rPr>
        <w:rFonts w:ascii="Symbol" w:hAnsi="Symbol" w:hint="default"/>
      </w:rPr>
    </w:lvl>
    <w:lvl w:ilvl="5" w:tplc="0E4E4ACA" w:tentative="1">
      <w:start w:val="1"/>
      <w:numFmt w:val="bullet"/>
      <w:lvlText w:val=""/>
      <w:lvlJc w:val="left"/>
      <w:pPr>
        <w:tabs>
          <w:tab w:val="num" w:pos="4320"/>
        </w:tabs>
        <w:ind w:left="4320" w:hanging="360"/>
      </w:pPr>
      <w:rPr>
        <w:rFonts w:ascii="Symbol" w:hAnsi="Symbol" w:hint="default"/>
      </w:rPr>
    </w:lvl>
    <w:lvl w:ilvl="6" w:tplc="B5FAA6B2" w:tentative="1">
      <w:start w:val="1"/>
      <w:numFmt w:val="bullet"/>
      <w:lvlText w:val=""/>
      <w:lvlJc w:val="left"/>
      <w:pPr>
        <w:tabs>
          <w:tab w:val="num" w:pos="5040"/>
        </w:tabs>
        <w:ind w:left="5040" w:hanging="360"/>
      </w:pPr>
      <w:rPr>
        <w:rFonts w:ascii="Symbol" w:hAnsi="Symbol" w:hint="default"/>
      </w:rPr>
    </w:lvl>
    <w:lvl w:ilvl="7" w:tplc="8FA2E688" w:tentative="1">
      <w:start w:val="1"/>
      <w:numFmt w:val="bullet"/>
      <w:lvlText w:val=""/>
      <w:lvlJc w:val="left"/>
      <w:pPr>
        <w:tabs>
          <w:tab w:val="num" w:pos="5760"/>
        </w:tabs>
        <w:ind w:left="5760" w:hanging="360"/>
      </w:pPr>
      <w:rPr>
        <w:rFonts w:ascii="Symbol" w:hAnsi="Symbol" w:hint="default"/>
      </w:rPr>
    </w:lvl>
    <w:lvl w:ilvl="8" w:tplc="805A8260"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45E11ADD"/>
    <w:multiLevelType w:val="hybridMultilevel"/>
    <w:tmpl w:val="A5008A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5E23B5C"/>
    <w:multiLevelType w:val="hybridMultilevel"/>
    <w:tmpl w:val="15E2C8B4"/>
    <w:lvl w:ilvl="0" w:tplc="B234E9C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46434841"/>
    <w:multiLevelType w:val="hybridMultilevel"/>
    <w:tmpl w:val="527CD9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C2D22AF"/>
    <w:multiLevelType w:val="hybridMultilevel"/>
    <w:tmpl w:val="867E1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8532D26"/>
    <w:multiLevelType w:val="hybridMultilevel"/>
    <w:tmpl w:val="7F3A7768"/>
    <w:lvl w:ilvl="0" w:tplc="65863E52">
      <w:start w:val="1"/>
      <w:numFmt w:val="bullet"/>
      <w:lvlText w:val=""/>
      <w:lvlJc w:val="left"/>
      <w:pPr>
        <w:ind w:left="360" w:hanging="360"/>
      </w:pPr>
      <w:rPr>
        <w:rFonts w:ascii="Symbol" w:hAnsi="Symbol" w:hint="default"/>
        <w:sz w:val="20"/>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8C14D9"/>
    <w:multiLevelType w:val="hybridMultilevel"/>
    <w:tmpl w:val="05EED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AD037C6"/>
    <w:multiLevelType w:val="hybridMultilevel"/>
    <w:tmpl w:val="B0C4F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D292790"/>
    <w:multiLevelType w:val="hybridMultilevel"/>
    <w:tmpl w:val="E7E60104"/>
    <w:lvl w:ilvl="0" w:tplc="6F5CB38E">
      <w:start w:val="1"/>
      <w:numFmt w:val="bullet"/>
      <w:lvlText w:val=""/>
      <w:lvlJc w:val="left"/>
      <w:pPr>
        <w:tabs>
          <w:tab w:val="num" w:pos="360"/>
        </w:tabs>
        <w:ind w:left="360" w:hanging="360"/>
      </w:pPr>
      <w:rPr>
        <w:rFonts w:ascii="Symbol" w:hAnsi="Symbol" w:hint="default"/>
      </w:rPr>
    </w:lvl>
    <w:lvl w:ilvl="1" w:tplc="CD1C445C" w:tentative="1">
      <w:start w:val="1"/>
      <w:numFmt w:val="bullet"/>
      <w:lvlText w:val=""/>
      <w:lvlJc w:val="left"/>
      <w:pPr>
        <w:tabs>
          <w:tab w:val="num" w:pos="1440"/>
        </w:tabs>
        <w:ind w:left="1440" w:hanging="360"/>
      </w:pPr>
      <w:rPr>
        <w:rFonts w:ascii="Symbol" w:hAnsi="Symbol" w:hint="default"/>
      </w:rPr>
    </w:lvl>
    <w:lvl w:ilvl="2" w:tplc="DC5AF6B0" w:tentative="1">
      <w:start w:val="1"/>
      <w:numFmt w:val="bullet"/>
      <w:lvlText w:val=""/>
      <w:lvlJc w:val="left"/>
      <w:pPr>
        <w:tabs>
          <w:tab w:val="num" w:pos="2160"/>
        </w:tabs>
        <w:ind w:left="2160" w:hanging="360"/>
      </w:pPr>
      <w:rPr>
        <w:rFonts w:ascii="Symbol" w:hAnsi="Symbol" w:hint="default"/>
      </w:rPr>
    </w:lvl>
    <w:lvl w:ilvl="3" w:tplc="63FAD59C" w:tentative="1">
      <w:start w:val="1"/>
      <w:numFmt w:val="bullet"/>
      <w:lvlText w:val=""/>
      <w:lvlJc w:val="left"/>
      <w:pPr>
        <w:tabs>
          <w:tab w:val="num" w:pos="2880"/>
        </w:tabs>
        <w:ind w:left="2880" w:hanging="360"/>
      </w:pPr>
      <w:rPr>
        <w:rFonts w:ascii="Symbol" w:hAnsi="Symbol" w:hint="default"/>
      </w:rPr>
    </w:lvl>
    <w:lvl w:ilvl="4" w:tplc="3F76FB5C" w:tentative="1">
      <w:start w:val="1"/>
      <w:numFmt w:val="bullet"/>
      <w:lvlText w:val=""/>
      <w:lvlJc w:val="left"/>
      <w:pPr>
        <w:tabs>
          <w:tab w:val="num" w:pos="3600"/>
        </w:tabs>
        <w:ind w:left="3600" w:hanging="360"/>
      </w:pPr>
      <w:rPr>
        <w:rFonts w:ascii="Symbol" w:hAnsi="Symbol" w:hint="default"/>
      </w:rPr>
    </w:lvl>
    <w:lvl w:ilvl="5" w:tplc="96084214" w:tentative="1">
      <w:start w:val="1"/>
      <w:numFmt w:val="bullet"/>
      <w:lvlText w:val=""/>
      <w:lvlJc w:val="left"/>
      <w:pPr>
        <w:tabs>
          <w:tab w:val="num" w:pos="4320"/>
        </w:tabs>
        <w:ind w:left="4320" w:hanging="360"/>
      </w:pPr>
      <w:rPr>
        <w:rFonts w:ascii="Symbol" w:hAnsi="Symbol" w:hint="default"/>
      </w:rPr>
    </w:lvl>
    <w:lvl w:ilvl="6" w:tplc="7A60378C" w:tentative="1">
      <w:start w:val="1"/>
      <w:numFmt w:val="bullet"/>
      <w:lvlText w:val=""/>
      <w:lvlJc w:val="left"/>
      <w:pPr>
        <w:tabs>
          <w:tab w:val="num" w:pos="5040"/>
        </w:tabs>
        <w:ind w:left="5040" w:hanging="360"/>
      </w:pPr>
      <w:rPr>
        <w:rFonts w:ascii="Symbol" w:hAnsi="Symbol" w:hint="default"/>
      </w:rPr>
    </w:lvl>
    <w:lvl w:ilvl="7" w:tplc="3DF07AFC" w:tentative="1">
      <w:start w:val="1"/>
      <w:numFmt w:val="bullet"/>
      <w:lvlText w:val=""/>
      <w:lvlJc w:val="left"/>
      <w:pPr>
        <w:tabs>
          <w:tab w:val="num" w:pos="5760"/>
        </w:tabs>
        <w:ind w:left="5760" w:hanging="360"/>
      </w:pPr>
      <w:rPr>
        <w:rFonts w:ascii="Symbol" w:hAnsi="Symbol" w:hint="default"/>
      </w:rPr>
    </w:lvl>
    <w:lvl w:ilvl="8" w:tplc="7D4A0268"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5EEF4A22"/>
    <w:multiLevelType w:val="hybridMultilevel"/>
    <w:tmpl w:val="8DD80E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23E28A9"/>
    <w:multiLevelType w:val="hybridMultilevel"/>
    <w:tmpl w:val="239672C2"/>
    <w:lvl w:ilvl="0" w:tplc="D9FAD0E0">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348063C"/>
    <w:multiLevelType w:val="hybridMultilevel"/>
    <w:tmpl w:val="A92A33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7E751CB"/>
    <w:multiLevelType w:val="hybridMultilevel"/>
    <w:tmpl w:val="58589B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0F66295"/>
    <w:multiLevelType w:val="hybridMultilevel"/>
    <w:tmpl w:val="7A628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C41457"/>
    <w:multiLevelType w:val="hybridMultilevel"/>
    <w:tmpl w:val="18002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A170D83"/>
    <w:multiLevelType w:val="hybridMultilevel"/>
    <w:tmpl w:val="BDA86BA8"/>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num w:numId="1">
    <w:abstractNumId w:val="24"/>
  </w:num>
  <w:num w:numId="2">
    <w:abstractNumId w:val="33"/>
  </w:num>
  <w:num w:numId="3">
    <w:abstractNumId w:val="14"/>
  </w:num>
  <w:num w:numId="4">
    <w:abstractNumId w:val="16"/>
  </w:num>
  <w:num w:numId="5">
    <w:abstractNumId w:val="11"/>
  </w:num>
  <w:num w:numId="6">
    <w:abstractNumId w:val="26"/>
  </w:num>
  <w:num w:numId="7">
    <w:abstractNumId w:val="23"/>
  </w:num>
  <w:num w:numId="8">
    <w:abstractNumId w:val="13"/>
  </w:num>
  <w:num w:numId="9">
    <w:abstractNumId w:val="19"/>
  </w:num>
  <w:num w:numId="10">
    <w:abstractNumId w:val="36"/>
  </w:num>
  <w:num w:numId="11">
    <w:abstractNumId w:val="43"/>
  </w:num>
  <w:num w:numId="12">
    <w:abstractNumId w:val="45"/>
  </w:num>
  <w:num w:numId="13">
    <w:abstractNumId w:val="28"/>
  </w:num>
  <w:num w:numId="14">
    <w:abstractNumId w:val="25"/>
  </w:num>
  <w:num w:numId="15">
    <w:abstractNumId w:val="41"/>
  </w:num>
  <w:num w:numId="16">
    <w:abstractNumId w:val="31"/>
  </w:num>
  <w:num w:numId="17">
    <w:abstractNumId w:val="39"/>
  </w:num>
  <w:num w:numId="18">
    <w:abstractNumId w:val="18"/>
  </w:num>
  <w:num w:numId="19">
    <w:abstractNumId w:val="34"/>
  </w:num>
  <w:num w:numId="20">
    <w:abstractNumId w:val="32"/>
  </w:num>
  <w:num w:numId="21">
    <w:abstractNumId w:val="10"/>
  </w:num>
  <w:num w:numId="22">
    <w:abstractNumId w:val="42"/>
  </w:num>
  <w:num w:numId="23">
    <w:abstractNumId w:val="22"/>
  </w:num>
  <w:num w:numId="24">
    <w:abstractNumId w:val="12"/>
  </w:num>
  <w:num w:numId="25">
    <w:abstractNumId w:val="30"/>
  </w:num>
  <w:num w:numId="26">
    <w:abstractNumId w:val="40"/>
  </w:num>
  <w:num w:numId="27">
    <w:abstractNumId w:val="20"/>
  </w:num>
  <w:num w:numId="28">
    <w:abstractNumId w:val="44"/>
  </w:num>
  <w:num w:numId="29">
    <w:abstractNumId w:val="37"/>
  </w:num>
  <w:num w:numId="30">
    <w:abstractNumId w:val="27"/>
  </w:num>
  <w:num w:numId="31">
    <w:abstractNumId w:val="17"/>
  </w:num>
  <w:num w:numId="32">
    <w:abstractNumId w:val="46"/>
  </w:num>
  <w:num w:numId="33">
    <w:abstractNumId w:val="29"/>
  </w:num>
  <w:num w:numId="34">
    <w:abstractNumId w:val="15"/>
  </w:num>
  <w:num w:numId="35">
    <w:abstractNumId w:val="35"/>
  </w:num>
  <w:num w:numId="36">
    <w:abstractNumId w:val="21"/>
  </w:num>
  <w:num w:numId="37">
    <w:abstractNumId w:val="38"/>
  </w:num>
  <w:num w:numId="38">
    <w:abstractNumId w:val="0"/>
  </w:num>
  <w:num w:numId="39">
    <w:abstractNumId w:val="1"/>
  </w:num>
  <w:num w:numId="40">
    <w:abstractNumId w:val="2"/>
  </w:num>
  <w:num w:numId="41">
    <w:abstractNumId w:val="3"/>
  </w:num>
  <w:num w:numId="42">
    <w:abstractNumId w:val="4"/>
  </w:num>
  <w:num w:numId="43">
    <w:abstractNumId w:val="5"/>
  </w:num>
  <w:num w:numId="44">
    <w:abstractNumId w:val="6"/>
  </w:num>
  <w:num w:numId="45">
    <w:abstractNumId w:val="7"/>
  </w:num>
  <w:num w:numId="46">
    <w:abstractNumId w:val="8"/>
  </w:num>
  <w:num w:numId="47">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25D"/>
    <w:rsid w:val="00001CF2"/>
    <w:rsid w:val="0000247B"/>
    <w:rsid w:val="0000469B"/>
    <w:rsid w:val="00006333"/>
    <w:rsid w:val="00006426"/>
    <w:rsid w:val="00006F65"/>
    <w:rsid w:val="00007886"/>
    <w:rsid w:val="00007BD8"/>
    <w:rsid w:val="00010296"/>
    <w:rsid w:val="00013A2C"/>
    <w:rsid w:val="00016CFD"/>
    <w:rsid w:val="00027886"/>
    <w:rsid w:val="000315CF"/>
    <w:rsid w:val="000341BC"/>
    <w:rsid w:val="00035FF3"/>
    <w:rsid w:val="000373F3"/>
    <w:rsid w:val="00040AA7"/>
    <w:rsid w:val="00043713"/>
    <w:rsid w:val="00043AB0"/>
    <w:rsid w:val="00044B39"/>
    <w:rsid w:val="00046E38"/>
    <w:rsid w:val="00050234"/>
    <w:rsid w:val="00051021"/>
    <w:rsid w:val="00051ED9"/>
    <w:rsid w:val="0005516B"/>
    <w:rsid w:val="000551DF"/>
    <w:rsid w:val="00056D98"/>
    <w:rsid w:val="00057181"/>
    <w:rsid w:val="0006347E"/>
    <w:rsid w:val="0006473A"/>
    <w:rsid w:val="00064B2D"/>
    <w:rsid w:val="00065F1F"/>
    <w:rsid w:val="00066650"/>
    <w:rsid w:val="000678C5"/>
    <w:rsid w:val="000765BB"/>
    <w:rsid w:val="00076D33"/>
    <w:rsid w:val="00080058"/>
    <w:rsid w:val="0008037E"/>
    <w:rsid w:val="00081068"/>
    <w:rsid w:val="00083E1E"/>
    <w:rsid w:val="0008428B"/>
    <w:rsid w:val="000863E2"/>
    <w:rsid w:val="0008795F"/>
    <w:rsid w:val="00091232"/>
    <w:rsid w:val="000914B9"/>
    <w:rsid w:val="00091608"/>
    <w:rsid w:val="00092CDA"/>
    <w:rsid w:val="000938C8"/>
    <w:rsid w:val="000947B4"/>
    <w:rsid w:val="000A12DB"/>
    <w:rsid w:val="000A27E9"/>
    <w:rsid w:val="000A3D8B"/>
    <w:rsid w:val="000A4898"/>
    <w:rsid w:val="000A5DF8"/>
    <w:rsid w:val="000A75BA"/>
    <w:rsid w:val="000A7DE6"/>
    <w:rsid w:val="000B5808"/>
    <w:rsid w:val="000B6AF2"/>
    <w:rsid w:val="000B7823"/>
    <w:rsid w:val="000C30B5"/>
    <w:rsid w:val="000C500F"/>
    <w:rsid w:val="000C5ECB"/>
    <w:rsid w:val="000D0713"/>
    <w:rsid w:val="000D24C6"/>
    <w:rsid w:val="000D6B90"/>
    <w:rsid w:val="000D6FD4"/>
    <w:rsid w:val="000E0AE4"/>
    <w:rsid w:val="000E14D0"/>
    <w:rsid w:val="000E1CFA"/>
    <w:rsid w:val="000E3DBC"/>
    <w:rsid w:val="000F26DC"/>
    <w:rsid w:val="000F2B2D"/>
    <w:rsid w:val="000F3B44"/>
    <w:rsid w:val="000F3B5B"/>
    <w:rsid w:val="000F6D8A"/>
    <w:rsid w:val="001005D1"/>
    <w:rsid w:val="0010251A"/>
    <w:rsid w:val="00104F6E"/>
    <w:rsid w:val="001063B1"/>
    <w:rsid w:val="00110E31"/>
    <w:rsid w:val="0011125D"/>
    <w:rsid w:val="001113DD"/>
    <w:rsid w:val="00113CE3"/>
    <w:rsid w:val="00117522"/>
    <w:rsid w:val="001218F5"/>
    <w:rsid w:val="00121D1B"/>
    <w:rsid w:val="00124352"/>
    <w:rsid w:val="00125038"/>
    <w:rsid w:val="00125B10"/>
    <w:rsid w:val="0013128A"/>
    <w:rsid w:val="0013215B"/>
    <w:rsid w:val="00134824"/>
    <w:rsid w:val="00136180"/>
    <w:rsid w:val="001365DD"/>
    <w:rsid w:val="00141D79"/>
    <w:rsid w:val="001423BF"/>
    <w:rsid w:val="00142F30"/>
    <w:rsid w:val="001438D5"/>
    <w:rsid w:val="0014476D"/>
    <w:rsid w:val="00146ADD"/>
    <w:rsid w:val="001474EA"/>
    <w:rsid w:val="001542D8"/>
    <w:rsid w:val="00154579"/>
    <w:rsid w:val="00155E7D"/>
    <w:rsid w:val="0016648C"/>
    <w:rsid w:val="00166937"/>
    <w:rsid w:val="001720FF"/>
    <w:rsid w:val="00175073"/>
    <w:rsid w:val="001756EE"/>
    <w:rsid w:val="001766A4"/>
    <w:rsid w:val="001804A3"/>
    <w:rsid w:val="00180C41"/>
    <w:rsid w:val="00181410"/>
    <w:rsid w:val="00182C4C"/>
    <w:rsid w:val="00190F57"/>
    <w:rsid w:val="00197D8D"/>
    <w:rsid w:val="001A1176"/>
    <w:rsid w:val="001A1A75"/>
    <w:rsid w:val="001A1C73"/>
    <w:rsid w:val="001A6691"/>
    <w:rsid w:val="001A7E9A"/>
    <w:rsid w:val="001B3A45"/>
    <w:rsid w:val="001B7296"/>
    <w:rsid w:val="001C1590"/>
    <w:rsid w:val="001C19BC"/>
    <w:rsid w:val="001C27A3"/>
    <w:rsid w:val="001C42B2"/>
    <w:rsid w:val="001C48FE"/>
    <w:rsid w:val="001C5295"/>
    <w:rsid w:val="001C5B0C"/>
    <w:rsid w:val="001C65A6"/>
    <w:rsid w:val="001C66AB"/>
    <w:rsid w:val="001C794A"/>
    <w:rsid w:val="001D0A3E"/>
    <w:rsid w:val="001D0ABB"/>
    <w:rsid w:val="001D0C5F"/>
    <w:rsid w:val="001D48F6"/>
    <w:rsid w:val="001D6F0D"/>
    <w:rsid w:val="001D73F5"/>
    <w:rsid w:val="001D7B2F"/>
    <w:rsid w:val="001E09FA"/>
    <w:rsid w:val="001E4155"/>
    <w:rsid w:val="001E5F92"/>
    <w:rsid w:val="001E62AB"/>
    <w:rsid w:val="001E649F"/>
    <w:rsid w:val="001F03EA"/>
    <w:rsid w:val="001F4FEB"/>
    <w:rsid w:val="001F55C2"/>
    <w:rsid w:val="001F60FF"/>
    <w:rsid w:val="00203540"/>
    <w:rsid w:val="00207391"/>
    <w:rsid w:val="00210D34"/>
    <w:rsid w:val="00212A5F"/>
    <w:rsid w:val="00215096"/>
    <w:rsid w:val="0021612B"/>
    <w:rsid w:val="00216203"/>
    <w:rsid w:val="0022083A"/>
    <w:rsid w:val="00221D07"/>
    <w:rsid w:val="00222FEB"/>
    <w:rsid w:val="00223B68"/>
    <w:rsid w:val="002246FF"/>
    <w:rsid w:val="00224FA3"/>
    <w:rsid w:val="00227E4A"/>
    <w:rsid w:val="002306FC"/>
    <w:rsid w:val="00231020"/>
    <w:rsid w:val="00232474"/>
    <w:rsid w:val="00234580"/>
    <w:rsid w:val="0023563D"/>
    <w:rsid w:val="00236A93"/>
    <w:rsid w:val="00241009"/>
    <w:rsid w:val="002446FD"/>
    <w:rsid w:val="00245225"/>
    <w:rsid w:val="0024582E"/>
    <w:rsid w:val="00245C56"/>
    <w:rsid w:val="0025219C"/>
    <w:rsid w:val="00252676"/>
    <w:rsid w:val="002542A3"/>
    <w:rsid w:val="002547EF"/>
    <w:rsid w:val="0025521E"/>
    <w:rsid w:val="00256D65"/>
    <w:rsid w:val="0026111B"/>
    <w:rsid w:val="002630BD"/>
    <w:rsid w:val="0026328A"/>
    <w:rsid w:val="0026553A"/>
    <w:rsid w:val="0026567F"/>
    <w:rsid w:val="002671EF"/>
    <w:rsid w:val="0026795D"/>
    <w:rsid w:val="002679CB"/>
    <w:rsid w:val="00267D46"/>
    <w:rsid w:val="0027063E"/>
    <w:rsid w:val="00271F00"/>
    <w:rsid w:val="00273A80"/>
    <w:rsid w:val="00273DFF"/>
    <w:rsid w:val="00276895"/>
    <w:rsid w:val="00281F34"/>
    <w:rsid w:val="0028384E"/>
    <w:rsid w:val="00285352"/>
    <w:rsid w:val="00286DD3"/>
    <w:rsid w:val="0029204E"/>
    <w:rsid w:val="0029631C"/>
    <w:rsid w:val="002A0194"/>
    <w:rsid w:val="002A3314"/>
    <w:rsid w:val="002A37E8"/>
    <w:rsid w:val="002A44B4"/>
    <w:rsid w:val="002A52BB"/>
    <w:rsid w:val="002A5F8B"/>
    <w:rsid w:val="002A7576"/>
    <w:rsid w:val="002A7F6C"/>
    <w:rsid w:val="002B3987"/>
    <w:rsid w:val="002B4B5B"/>
    <w:rsid w:val="002B4F85"/>
    <w:rsid w:val="002C4E97"/>
    <w:rsid w:val="002D0F7F"/>
    <w:rsid w:val="002D34CF"/>
    <w:rsid w:val="002D6809"/>
    <w:rsid w:val="002E19A1"/>
    <w:rsid w:val="002F6488"/>
    <w:rsid w:val="002F695C"/>
    <w:rsid w:val="0030703D"/>
    <w:rsid w:val="00310100"/>
    <w:rsid w:val="0031044D"/>
    <w:rsid w:val="00311AB5"/>
    <w:rsid w:val="00312042"/>
    <w:rsid w:val="00314839"/>
    <w:rsid w:val="00314F9D"/>
    <w:rsid w:val="003156BA"/>
    <w:rsid w:val="00320839"/>
    <w:rsid w:val="003213F9"/>
    <w:rsid w:val="00323DBF"/>
    <w:rsid w:val="00324910"/>
    <w:rsid w:val="00326D85"/>
    <w:rsid w:val="003309A8"/>
    <w:rsid w:val="003327F6"/>
    <w:rsid w:val="00332B12"/>
    <w:rsid w:val="0033489E"/>
    <w:rsid w:val="003352D1"/>
    <w:rsid w:val="0034475E"/>
    <w:rsid w:val="00350945"/>
    <w:rsid w:val="00351B07"/>
    <w:rsid w:val="00352CF2"/>
    <w:rsid w:val="00353203"/>
    <w:rsid w:val="0035385D"/>
    <w:rsid w:val="00356B7B"/>
    <w:rsid w:val="003621A6"/>
    <w:rsid w:val="00362E14"/>
    <w:rsid w:val="0036360B"/>
    <w:rsid w:val="00364841"/>
    <w:rsid w:val="00365AD9"/>
    <w:rsid w:val="00365D6F"/>
    <w:rsid w:val="00371B29"/>
    <w:rsid w:val="0037349A"/>
    <w:rsid w:val="0037656B"/>
    <w:rsid w:val="003810C4"/>
    <w:rsid w:val="00383547"/>
    <w:rsid w:val="00385444"/>
    <w:rsid w:val="00387E16"/>
    <w:rsid w:val="00391769"/>
    <w:rsid w:val="003917F5"/>
    <w:rsid w:val="00394DD2"/>
    <w:rsid w:val="003953E1"/>
    <w:rsid w:val="003956B3"/>
    <w:rsid w:val="00395E49"/>
    <w:rsid w:val="00395FDF"/>
    <w:rsid w:val="003966FD"/>
    <w:rsid w:val="00397566"/>
    <w:rsid w:val="003A05CA"/>
    <w:rsid w:val="003A4C8E"/>
    <w:rsid w:val="003A68BE"/>
    <w:rsid w:val="003B059F"/>
    <w:rsid w:val="003B1805"/>
    <w:rsid w:val="003B1DE4"/>
    <w:rsid w:val="003B3C9D"/>
    <w:rsid w:val="003B3FD5"/>
    <w:rsid w:val="003B5E3B"/>
    <w:rsid w:val="003B78E0"/>
    <w:rsid w:val="003B7EAE"/>
    <w:rsid w:val="003C1250"/>
    <w:rsid w:val="003C4969"/>
    <w:rsid w:val="003C4CB9"/>
    <w:rsid w:val="003C5B52"/>
    <w:rsid w:val="003C66BE"/>
    <w:rsid w:val="003C6B81"/>
    <w:rsid w:val="003D0407"/>
    <w:rsid w:val="003D1773"/>
    <w:rsid w:val="003D36AC"/>
    <w:rsid w:val="003D4296"/>
    <w:rsid w:val="003D6E00"/>
    <w:rsid w:val="003E2545"/>
    <w:rsid w:val="003E35E4"/>
    <w:rsid w:val="003E41D5"/>
    <w:rsid w:val="003E41EA"/>
    <w:rsid w:val="003E4246"/>
    <w:rsid w:val="003E46BA"/>
    <w:rsid w:val="003E5FFD"/>
    <w:rsid w:val="003E7D22"/>
    <w:rsid w:val="003F095C"/>
    <w:rsid w:val="003F1DA0"/>
    <w:rsid w:val="003F3F9A"/>
    <w:rsid w:val="003F72BE"/>
    <w:rsid w:val="003F74C1"/>
    <w:rsid w:val="003F75E2"/>
    <w:rsid w:val="003F7C6D"/>
    <w:rsid w:val="0040479F"/>
    <w:rsid w:val="00405781"/>
    <w:rsid w:val="00405B1A"/>
    <w:rsid w:val="00410C76"/>
    <w:rsid w:val="00411907"/>
    <w:rsid w:val="00413CA8"/>
    <w:rsid w:val="00414879"/>
    <w:rsid w:val="00414D4D"/>
    <w:rsid w:val="00417D53"/>
    <w:rsid w:val="00417EE3"/>
    <w:rsid w:val="004206F3"/>
    <w:rsid w:val="004207EB"/>
    <w:rsid w:val="00420EB7"/>
    <w:rsid w:val="00421359"/>
    <w:rsid w:val="00425602"/>
    <w:rsid w:val="00426DF4"/>
    <w:rsid w:val="00431C8F"/>
    <w:rsid w:val="004352E5"/>
    <w:rsid w:val="00435F9F"/>
    <w:rsid w:val="00437276"/>
    <w:rsid w:val="0044264E"/>
    <w:rsid w:val="00443BB5"/>
    <w:rsid w:val="00447564"/>
    <w:rsid w:val="00450D6D"/>
    <w:rsid w:val="00450E28"/>
    <w:rsid w:val="0045390A"/>
    <w:rsid w:val="00453A31"/>
    <w:rsid w:val="00456B54"/>
    <w:rsid w:val="00464643"/>
    <w:rsid w:val="00470E76"/>
    <w:rsid w:val="00472E1E"/>
    <w:rsid w:val="00482FA0"/>
    <w:rsid w:val="00483AEE"/>
    <w:rsid w:val="004849A5"/>
    <w:rsid w:val="00484C04"/>
    <w:rsid w:val="00485EE5"/>
    <w:rsid w:val="00486793"/>
    <w:rsid w:val="00486DD2"/>
    <w:rsid w:val="004918CF"/>
    <w:rsid w:val="004A00AC"/>
    <w:rsid w:val="004A2037"/>
    <w:rsid w:val="004A5695"/>
    <w:rsid w:val="004A5B9F"/>
    <w:rsid w:val="004B421C"/>
    <w:rsid w:val="004B6441"/>
    <w:rsid w:val="004B71B6"/>
    <w:rsid w:val="004B71BA"/>
    <w:rsid w:val="004B71FD"/>
    <w:rsid w:val="004C0857"/>
    <w:rsid w:val="004C2CE7"/>
    <w:rsid w:val="004C659D"/>
    <w:rsid w:val="004D1400"/>
    <w:rsid w:val="004D27D0"/>
    <w:rsid w:val="004D5AA3"/>
    <w:rsid w:val="004D60F9"/>
    <w:rsid w:val="004E36D5"/>
    <w:rsid w:val="004E40D2"/>
    <w:rsid w:val="004F039C"/>
    <w:rsid w:val="004F1878"/>
    <w:rsid w:val="004F4732"/>
    <w:rsid w:val="004F4F98"/>
    <w:rsid w:val="004F69F6"/>
    <w:rsid w:val="004F79AC"/>
    <w:rsid w:val="0050063E"/>
    <w:rsid w:val="005017CF"/>
    <w:rsid w:val="00504F9A"/>
    <w:rsid w:val="00505851"/>
    <w:rsid w:val="00511DDF"/>
    <w:rsid w:val="00512B31"/>
    <w:rsid w:val="00513A0D"/>
    <w:rsid w:val="005140E1"/>
    <w:rsid w:val="00515A68"/>
    <w:rsid w:val="005164AC"/>
    <w:rsid w:val="00517DA7"/>
    <w:rsid w:val="005207D8"/>
    <w:rsid w:val="005229AA"/>
    <w:rsid w:val="00523FA7"/>
    <w:rsid w:val="00527D2B"/>
    <w:rsid w:val="00530A34"/>
    <w:rsid w:val="00532FCA"/>
    <w:rsid w:val="005340E9"/>
    <w:rsid w:val="0053464E"/>
    <w:rsid w:val="005376F4"/>
    <w:rsid w:val="0054037E"/>
    <w:rsid w:val="00541418"/>
    <w:rsid w:val="0054272D"/>
    <w:rsid w:val="0054385B"/>
    <w:rsid w:val="00562917"/>
    <w:rsid w:val="005640C3"/>
    <w:rsid w:val="00567786"/>
    <w:rsid w:val="00571097"/>
    <w:rsid w:val="00572D01"/>
    <w:rsid w:val="0057615C"/>
    <w:rsid w:val="00580B52"/>
    <w:rsid w:val="0058219B"/>
    <w:rsid w:val="0058297D"/>
    <w:rsid w:val="00583E03"/>
    <w:rsid w:val="00584C94"/>
    <w:rsid w:val="00586228"/>
    <w:rsid w:val="0058650C"/>
    <w:rsid w:val="0058698F"/>
    <w:rsid w:val="00586CCA"/>
    <w:rsid w:val="00590F6D"/>
    <w:rsid w:val="005915D1"/>
    <w:rsid w:val="00593217"/>
    <w:rsid w:val="0059339D"/>
    <w:rsid w:val="005960EA"/>
    <w:rsid w:val="0059634D"/>
    <w:rsid w:val="005A0869"/>
    <w:rsid w:val="005A134C"/>
    <w:rsid w:val="005A1D97"/>
    <w:rsid w:val="005A1F91"/>
    <w:rsid w:val="005A56FD"/>
    <w:rsid w:val="005A58F3"/>
    <w:rsid w:val="005A7EBE"/>
    <w:rsid w:val="005B2AA9"/>
    <w:rsid w:val="005B3975"/>
    <w:rsid w:val="005B610D"/>
    <w:rsid w:val="005B6AF4"/>
    <w:rsid w:val="005B7A73"/>
    <w:rsid w:val="005C04CB"/>
    <w:rsid w:val="005C11B3"/>
    <w:rsid w:val="005C3B7A"/>
    <w:rsid w:val="005D16AD"/>
    <w:rsid w:val="005D2B9B"/>
    <w:rsid w:val="005D3224"/>
    <w:rsid w:val="005D6EAF"/>
    <w:rsid w:val="005D6FE5"/>
    <w:rsid w:val="005D72E1"/>
    <w:rsid w:val="005D7593"/>
    <w:rsid w:val="005E6E16"/>
    <w:rsid w:val="005E7BDB"/>
    <w:rsid w:val="005F400E"/>
    <w:rsid w:val="005F5F61"/>
    <w:rsid w:val="005F7342"/>
    <w:rsid w:val="00603A08"/>
    <w:rsid w:val="00605AB9"/>
    <w:rsid w:val="00606443"/>
    <w:rsid w:val="00607612"/>
    <w:rsid w:val="00610A3C"/>
    <w:rsid w:val="006176DD"/>
    <w:rsid w:val="00623BDD"/>
    <w:rsid w:val="006250CF"/>
    <w:rsid w:val="006256D1"/>
    <w:rsid w:val="00625D9A"/>
    <w:rsid w:val="00626F22"/>
    <w:rsid w:val="00627F48"/>
    <w:rsid w:val="00630C23"/>
    <w:rsid w:val="00631D50"/>
    <w:rsid w:val="006330FF"/>
    <w:rsid w:val="006335F3"/>
    <w:rsid w:val="00633FB2"/>
    <w:rsid w:val="00645EB3"/>
    <w:rsid w:val="006460AB"/>
    <w:rsid w:val="00646386"/>
    <w:rsid w:val="00646D50"/>
    <w:rsid w:val="00655DEE"/>
    <w:rsid w:val="00660D62"/>
    <w:rsid w:val="006612E6"/>
    <w:rsid w:val="00663FCF"/>
    <w:rsid w:val="006646DF"/>
    <w:rsid w:val="00664850"/>
    <w:rsid w:val="006652A2"/>
    <w:rsid w:val="00666A41"/>
    <w:rsid w:val="00667756"/>
    <w:rsid w:val="00673C28"/>
    <w:rsid w:val="00677DA8"/>
    <w:rsid w:val="006806BF"/>
    <w:rsid w:val="00680982"/>
    <w:rsid w:val="0068217B"/>
    <w:rsid w:val="00684583"/>
    <w:rsid w:val="006846CA"/>
    <w:rsid w:val="00686355"/>
    <w:rsid w:val="00690206"/>
    <w:rsid w:val="0069034E"/>
    <w:rsid w:val="00690561"/>
    <w:rsid w:val="00691BDE"/>
    <w:rsid w:val="006937FF"/>
    <w:rsid w:val="0069478F"/>
    <w:rsid w:val="0069681A"/>
    <w:rsid w:val="00696A32"/>
    <w:rsid w:val="006A109E"/>
    <w:rsid w:val="006A1CC4"/>
    <w:rsid w:val="006A3E5D"/>
    <w:rsid w:val="006A48A7"/>
    <w:rsid w:val="006A53BB"/>
    <w:rsid w:val="006B1CAD"/>
    <w:rsid w:val="006B3D57"/>
    <w:rsid w:val="006B4BA1"/>
    <w:rsid w:val="006B5EBE"/>
    <w:rsid w:val="006C28D9"/>
    <w:rsid w:val="006C2FF9"/>
    <w:rsid w:val="006C57C0"/>
    <w:rsid w:val="006C5CF5"/>
    <w:rsid w:val="006C7B7E"/>
    <w:rsid w:val="006D3DEB"/>
    <w:rsid w:val="006D6C0F"/>
    <w:rsid w:val="006D7A6F"/>
    <w:rsid w:val="006E3AEC"/>
    <w:rsid w:val="006E466C"/>
    <w:rsid w:val="006E72B0"/>
    <w:rsid w:val="006F1CE8"/>
    <w:rsid w:val="006F21E9"/>
    <w:rsid w:val="006F2321"/>
    <w:rsid w:val="006F3656"/>
    <w:rsid w:val="006F3F31"/>
    <w:rsid w:val="006F409F"/>
    <w:rsid w:val="006F4A82"/>
    <w:rsid w:val="006F6877"/>
    <w:rsid w:val="006F70DB"/>
    <w:rsid w:val="00701535"/>
    <w:rsid w:val="007016B7"/>
    <w:rsid w:val="0070373B"/>
    <w:rsid w:val="00720B6C"/>
    <w:rsid w:val="00724FA4"/>
    <w:rsid w:val="0072646E"/>
    <w:rsid w:val="00730800"/>
    <w:rsid w:val="007378A8"/>
    <w:rsid w:val="007452C1"/>
    <w:rsid w:val="007464BE"/>
    <w:rsid w:val="0075074B"/>
    <w:rsid w:val="00751FAF"/>
    <w:rsid w:val="00753421"/>
    <w:rsid w:val="007538C5"/>
    <w:rsid w:val="00754B5A"/>
    <w:rsid w:val="00754FF0"/>
    <w:rsid w:val="007571B2"/>
    <w:rsid w:val="007602AA"/>
    <w:rsid w:val="00760E0A"/>
    <w:rsid w:val="00761FD3"/>
    <w:rsid w:val="007652EF"/>
    <w:rsid w:val="00767D5D"/>
    <w:rsid w:val="00772BDC"/>
    <w:rsid w:val="00780792"/>
    <w:rsid w:val="00780C37"/>
    <w:rsid w:val="00782CAD"/>
    <w:rsid w:val="00784247"/>
    <w:rsid w:val="007864F5"/>
    <w:rsid w:val="00792A28"/>
    <w:rsid w:val="00793412"/>
    <w:rsid w:val="00794874"/>
    <w:rsid w:val="007953D2"/>
    <w:rsid w:val="00796562"/>
    <w:rsid w:val="007972F4"/>
    <w:rsid w:val="007A2150"/>
    <w:rsid w:val="007A44B4"/>
    <w:rsid w:val="007A516D"/>
    <w:rsid w:val="007A69B4"/>
    <w:rsid w:val="007A6B98"/>
    <w:rsid w:val="007A79FF"/>
    <w:rsid w:val="007A7D3D"/>
    <w:rsid w:val="007B02AD"/>
    <w:rsid w:val="007B225D"/>
    <w:rsid w:val="007B33EE"/>
    <w:rsid w:val="007B7FB2"/>
    <w:rsid w:val="007C05A6"/>
    <w:rsid w:val="007C174F"/>
    <w:rsid w:val="007C179D"/>
    <w:rsid w:val="007C1C64"/>
    <w:rsid w:val="007C3CF4"/>
    <w:rsid w:val="007C7D81"/>
    <w:rsid w:val="007D03EA"/>
    <w:rsid w:val="007D11C2"/>
    <w:rsid w:val="007D2690"/>
    <w:rsid w:val="007D3776"/>
    <w:rsid w:val="007E0FA0"/>
    <w:rsid w:val="007E48BC"/>
    <w:rsid w:val="007E79F7"/>
    <w:rsid w:val="007E7F71"/>
    <w:rsid w:val="007F20EC"/>
    <w:rsid w:val="007F2328"/>
    <w:rsid w:val="007F3630"/>
    <w:rsid w:val="007F3BCA"/>
    <w:rsid w:val="007F3F4D"/>
    <w:rsid w:val="007F50A7"/>
    <w:rsid w:val="0080714A"/>
    <w:rsid w:val="00807559"/>
    <w:rsid w:val="008100C5"/>
    <w:rsid w:val="008124B1"/>
    <w:rsid w:val="0081357A"/>
    <w:rsid w:val="00815BBD"/>
    <w:rsid w:val="008202DE"/>
    <w:rsid w:val="00820EB4"/>
    <w:rsid w:val="0082287C"/>
    <w:rsid w:val="00823924"/>
    <w:rsid w:val="00824E36"/>
    <w:rsid w:val="00825074"/>
    <w:rsid w:val="00832AAA"/>
    <w:rsid w:val="00834868"/>
    <w:rsid w:val="0083754E"/>
    <w:rsid w:val="00837B4A"/>
    <w:rsid w:val="00840A6F"/>
    <w:rsid w:val="00841CE2"/>
    <w:rsid w:val="008431AB"/>
    <w:rsid w:val="008450BC"/>
    <w:rsid w:val="00851885"/>
    <w:rsid w:val="0085334B"/>
    <w:rsid w:val="00853AE7"/>
    <w:rsid w:val="0085412E"/>
    <w:rsid w:val="00854BB9"/>
    <w:rsid w:val="00854E6B"/>
    <w:rsid w:val="0085594E"/>
    <w:rsid w:val="00857AF9"/>
    <w:rsid w:val="008610AD"/>
    <w:rsid w:val="00862638"/>
    <w:rsid w:val="00863E3C"/>
    <w:rsid w:val="00863EDB"/>
    <w:rsid w:val="0086626B"/>
    <w:rsid w:val="00867D0E"/>
    <w:rsid w:val="00870214"/>
    <w:rsid w:val="00872596"/>
    <w:rsid w:val="0087497C"/>
    <w:rsid w:val="00876144"/>
    <w:rsid w:val="00881162"/>
    <w:rsid w:val="00885C51"/>
    <w:rsid w:val="00885EB0"/>
    <w:rsid w:val="0089057C"/>
    <w:rsid w:val="00891F4B"/>
    <w:rsid w:val="0089264A"/>
    <w:rsid w:val="00895327"/>
    <w:rsid w:val="00896B85"/>
    <w:rsid w:val="008A01D8"/>
    <w:rsid w:val="008A22BE"/>
    <w:rsid w:val="008A4163"/>
    <w:rsid w:val="008B40E4"/>
    <w:rsid w:val="008B4FFC"/>
    <w:rsid w:val="008B6AA3"/>
    <w:rsid w:val="008B772F"/>
    <w:rsid w:val="008B7CEA"/>
    <w:rsid w:val="008C1B36"/>
    <w:rsid w:val="008C34D8"/>
    <w:rsid w:val="008C63C1"/>
    <w:rsid w:val="008C764B"/>
    <w:rsid w:val="008D06C6"/>
    <w:rsid w:val="008D1DDF"/>
    <w:rsid w:val="008D2CD1"/>
    <w:rsid w:val="008D33D3"/>
    <w:rsid w:val="008D56BD"/>
    <w:rsid w:val="008E3495"/>
    <w:rsid w:val="008E6250"/>
    <w:rsid w:val="008E6B59"/>
    <w:rsid w:val="00901C0B"/>
    <w:rsid w:val="00902AF6"/>
    <w:rsid w:val="00902E01"/>
    <w:rsid w:val="009037DA"/>
    <w:rsid w:val="00907CB0"/>
    <w:rsid w:val="00912306"/>
    <w:rsid w:val="00915454"/>
    <w:rsid w:val="00917163"/>
    <w:rsid w:val="00917399"/>
    <w:rsid w:val="00917A8B"/>
    <w:rsid w:val="00920249"/>
    <w:rsid w:val="00920691"/>
    <w:rsid w:val="009228EC"/>
    <w:rsid w:val="00924C80"/>
    <w:rsid w:val="009304AF"/>
    <w:rsid w:val="009312B2"/>
    <w:rsid w:val="00931E0D"/>
    <w:rsid w:val="00932B15"/>
    <w:rsid w:val="00932F14"/>
    <w:rsid w:val="00933245"/>
    <w:rsid w:val="0093360C"/>
    <w:rsid w:val="00941E9F"/>
    <w:rsid w:val="0094247F"/>
    <w:rsid w:val="00942A98"/>
    <w:rsid w:val="00942D60"/>
    <w:rsid w:val="00947D19"/>
    <w:rsid w:val="00952738"/>
    <w:rsid w:val="00957707"/>
    <w:rsid w:val="0096523B"/>
    <w:rsid w:val="00966EE3"/>
    <w:rsid w:val="009704DC"/>
    <w:rsid w:val="00970595"/>
    <w:rsid w:val="00972A31"/>
    <w:rsid w:val="00972D06"/>
    <w:rsid w:val="00973A2B"/>
    <w:rsid w:val="00973CE3"/>
    <w:rsid w:val="00974C2C"/>
    <w:rsid w:val="00976B10"/>
    <w:rsid w:val="0098086B"/>
    <w:rsid w:val="00981200"/>
    <w:rsid w:val="009829C3"/>
    <w:rsid w:val="00986340"/>
    <w:rsid w:val="00987ED1"/>
    <w:rsid w:val="00990193"/>
    <w:rsid w:val="00991215"/>
    <w:rsid w:val="00991520"/>
    <w:rsid w:val="00992B6E"/>
    <w:rsid w:val="00994696"/>
    <w:rsid w:val="00995F4A"/>
    <w:rsid w:val="00996119"/>
    <w:rsid w:val="009966B0"/>
    <w:rsid w:val="009A14B1"/>
    <w:rsid w:val="009A391C"/>
    <w:rsid w:val="009A4D5E"/>
    <w:rsid w:val="009A50F2"/>
    <w:rsid w:val="009A5985"/>
    <w:rsid w:val="009A619D"/>
    <w:rsid w:val="009A7694"/>
    <w:rsid w:val="009B6441"/>
    <w:rsid w:val="009C300B"/>
    <w:rsid w:val="009C3E36"/>
    <w:rsid w:val="009C7E16"/>
    <w:rsid w:val="009D13E8"/>
    <w:rsid w:val="009D1721"/>
    <w:rsid w:val="009D3612"/>
    <w:rsid w:val="009D3948"/>
    <w:rsid w:val="009D426F"/>
    <w:rsid w:val="009D4E64"/>
    <w:rsid w:val="009E095A"/>
    <w:rsid w:val="009E0A61"/>
    <w:rsid w:val="009E3010"/>
    <w:rsid w:val="009E42EA"/>
    <w:rsid w:val="009E4AB5"/>
    <w:rsid w:val="009E535B"/>
    <w:rsid w:val="009E5483"/>
    <w:rsid w:val="009F007E"/>
    <w:rsid w:val="009F1D1C"/>
    <w:rsid w:val="009F7065"/>
    <w:rsid w:val="00A05044"/>
    <w:rsid w:val="00A06C09"/>
    <w:rsid w:val="00A1399C"/>
    <w:rsid w:val="00A13D86"/>
    <w:rsid w:val="00A16889"/>
    <w:rsid w:val="00A1779E"/>
    <w:rsid w:val="00A26AD8"/>
    <w:rsid w:val="00A30873"/>
    <w:rsid w:val="00A352A9"/>
    <w:rsid w:val="00A35BE5"/>
    <w:rsid w:val="00A3741B"/>
    <w:rsid w:val="00A4175D"/>
    <w:rsid w:val="00A440B3"/>
    <w:rsid w:val="00A44269"/>
    <w:rsid w:val="00A53E61"/>
    <w:rsid w:val="00A54943"/>
    <w:rsid w:val="00A56DC7"/>
    <w:rsid w:val="00A57D84"/>
    <w:rsid w:val="00A61A29"/>
    <w:rsid w:val="00A61B6D"/>
    <w:rsid w:val="00A737F1"/>
    <w:rsid w:val="00A74FD1"/>
    <w:rsid w:val="00A75781"/>
    <w:rsid w:val="00A77BFA"/>
    <w:rsid w:val="00A844EF"/>
    <w:rsid w:val="00A84A58"/>
    <w:rsid w:val="00A850A6"/>
    <w:rsid w:val="00A869D7"/>
    <w:rsid w:val="00A95E02"/>
    <w:rsid w:val="00AA1E51"/>
    <w:rsid w:val="00AA4C6F"/>
    <w:rsid w:val="00AA6C4A"/>
    <w:rsid w:val="00AA6DED"/>
    <w:rsid w:val="00AB0C01"/>
    <w:rsid w:val="00AB0C9E"/>
    <w:rsid w:val="00AB5DDA"/>
    <w:rsid w:val="00AC185B"/>
    <w:rsid w:val="00AC63C9"/>
    <w:rsid w:val="00AC7311"/>
    <w:rsid w:val="00AC740B"/>
    <w:rsid w:val="00AD0616"/>
    <w:rsid w:val="00AD44DA"/>
    <w:rsid w:val="00AE65DB"/>
    <w:rsid w:val="00AF06FC"/>
    <w:rsid w:val="00AF3391"/>
    <w:rsid w:val="00AF37B5"/>
    <w:rsid w:val="00AF387F"/>
    <w:rsid w:val="00B00E7F"/>
    <w:rsid w:val="00B016C7"/>
    <w:rsid w:val="00B12700"/>
    <w:rsid w:val="00B12F1E"/>
    <w:rsid w:val="00B1336B"/>
    <w:rsid w:val="00B17213"/>
    <w:rsid w:val="00B173DA"/>
    <w:rsid w:val="00B21DCC"/>
    <w:rsid w:val="00B22173"/>
    <w:rsid w:val="00B23778"/>
    <w:rsid w:val="00B23B0A"/>
    <w:rsid w:val="00B25B11"/>
    <w:rsid w:val="00B25CA5"/>
    <w:rsid w:val="00B25F37"/>
    <w:rsid w:val="00B31E91"/>
    <w:rsid w:val="00B35EF8"/>
    <w:rsid w:val="00B37BF0"/>
    <w:rsid w:val="00B44422"/>
    <w:rsid w:val="00B45762"/>
    <w:rsid w:val="00B46EA0"/>
    <w:rsid w:val="00B47630"/>
    <w:rsid w:val="00B5102B"/>
    <w:rsid w:val="00B5311B"/>
    <w:rsid w:val="00B54BF0"/>
    <w:rsid w:val="00B600D8"/>
    <w:rsid w:val="00B6057E"/>
    <w:rsid w:val="00B6239A"/>
    <w:rsid w:val="00B731D3"/>
    <w:rsid w:val="00B7361E"/>
    <w:rsid w:val="00B748A4"/>
    <w:rsid w:val="00B77817"/>
    <w:rsid w:val="00B805CE"/>
    <w:rsid w:val="00B8151B"/>
    <w:rsid w:val="00B839A3"/>
    <w:rsid w:val="00B84CFD"/>
    <w:rsid w:val="00B902BD"/>
    <w:rsid w:val="00B90A67"/>
    <w:rsid w:val="00BA24E2"/>
    <w:rsid w:val="00BA2CF4"/>
    <w:rsid w:val="00BA6FEA"/>
    <w:rsid w:val="00BA77DC"/>
    <w:rsid w:val="00BB4870"/>
    <w:rsid w:val="00BB79DF"/>
    <w:rsid w:val="00BC1109"/>
    <w:rsid w:val="00BC281A"/>
    <w:rsid w:val="00BC3350"/>
    <w:rsid w:val="00BC349A"/>
    <w:rsid w:val="00BC555A"/>
    <w:rsid w:val="00BC5856"/>
    <w:rsid w:val="00BC59D8"/>
    <w:rsid w:val="00BD2A39"/>
    <w:rsid w:val="00BD2E80"/>
    <w:rsid w:val="00BD496C"/>
    <w:rsid w:val="00BD5CC2"/>
    <w:rsid w:val="00BD6F45"/>
    <w:rsid w:val="00BD7883"/>
    <w:rsid w:val="00BE10ED"/>
    <w:rsid w:val="00BE11B8"/>
    <w:rsid w:val="00BE22E5"/>
    <w:rsid w:val="00BF2D82"/>
    <w:rsid w:val="00BF3221"/>
    <w:rsid w:val="00BF66DF"/>
    <w:rsid w:val="00BF7FF0"/>
    <w:rsid w:val="00C0038E"/>
    <w:rsid w:val="00C057F4"/>
    <w:rsid w:val="00C07F2C"/>
    <w:rsid w:val="00C07FDE"/>
    <w:rsid w:val="00C12502"/>
    <w:rsid w:val="00C20262"/>
    <w:rsid w:val="00C20FBC"/>
    <w:rsid w:val="00C24358"/>
    <w:rsid w:val="00C277B2"/>
    <w:rsid w:val="00C329B0"/>
    <w:rsid w:val="00C36578"/>
    <w:rsid w:val="00C36681"/>
    <w:rsid w:val="00C40AA5"/>
    <w:rsid w:val="00C449A7"/>
    <w:rsid w:val="00C455EF"/>
    <w:rsid w:val="00C46F70"/>
    <w:rsid w:val="00C476D0"/>
    <w:rsid w:val="00C4794D"/>
    <w:rsid w:val="00C52139"/>
    <w:rsid w:val="00C54772"/>
    <w:rsid w:val="00C55724"/>
    <w:rsid w:val="00C578EA"/>
    <w:rsid w:val="00C61AC1"/>
    <w:rsid w:val="00C63322"/>
    <w:rsid w:val="00C633BE"/>
    <w:rsid w:val="00C63E77"/>
    <w:rsid w:val="00C67686"/>
    <w:rsid w:val="00C718D9"/>
    <w:rsid w:val="00C738E3"/>
    <w:rsid w:val="00C75FD2"/>
    <w:rsid w:val="00C7643B"/>
    <w:rsid w:val="00C82A5D"/>
    <w:rsid w:val="00C836E3"/>
    <w:rsid w:val="00C84476"/>
    <w:rsid w:val="00C857DA"/>
    <w:rsid w:val="00C85C54"/>
    <w:rsid w:val="00C86577"/>
    <w:rsid w:val="00C9135F"/>
    <w:rsid w:val="00C91643"/>
    <w:rsid w:val="00C92E07"/>
    <w:rsid w:val="00C947C5"/>
    <w:rsid w:val="00C96868"/>
    <w:rsid w:val="00CA0416"/>
    <w:rsid w:val="00CA3BF3"/>
    <w:rsid w:val="00CA641D"/>
    <w:rsid w:val="00CB44C6"/>
    <w:rsid w:val="00CC0138"/>
    <w:rsid w:val="00CC0580"/>
    <w:rsid w:val="00CC0F8E"/>
    <w:rsid w:val="00CC2D96"/>
    <w:rsid w:val="00CC4E3A"/>
    <w:rsid w:val="00CC560B"/>
    <w:rsid w:val="00CC75E2"/>
    <w:rsid w:val="00CD46EB"/>
    <w:rsid w:val="00CD7EBF"/>
    <w:rsid w:val="00CE0569"/>
    <w:rsid w:val="00CE19F7"/>
    <w:rsid w:val="00CE4DCE"/>
    <w:rsid w:val="00CF2305"/>
    <w:rsid w:val="00CF2ED7"/>
    <w:rsid w:val="00CF2F4B"/>
    <w:rsid w:val="00CF4F14"/>
    <w:rsid w:val="00D056F1"/>
    <w:rsid w:val="00D0571D"/>
    <w:rsid w:val="00D10CB1"/>
    <w:rsid w:val="00D11171"/>
    <w:rsid w:val="00D22F3C"/>
    <w:rsid w:val="00D23A8C"/>
    <w:rsid w:val="00D23C35"/>
    <w:rsid w:val="00D23DB6"/>
    <w:rsid w:val="00D30579"/>
    <w:rsid w:val="00D308A3"/>
    <w:rsid w:val="00D311CF"/>
    <w:rsid w:val="00D3231C"/>
    <w:rsid w:val="00D33572"/>
    <w:rsid w:val="00D355E4"/>
    <w:rsid w:val="00D372E9"/>
    <w:rsid w:val="00D43FE6"/>
    <w:rsid w:val="00D46D6A"/>
    <w:rsid w:val="00D51A95"/>
    <w:rsid w:val="00D531FE"/>
    <w:rsid w:val="00D53DB5"/>
    <w:rsid w:val="00D54122"/>
    <w:rsid w:val="00D55A2D"/>
    <w:rsid w:val="00D57CB7"/>
    <w:rsid w:val="00D60568"/>
    <w:rsid w:val="00D67475"/>
    <w:rsid w:val="00D674F6"/>
    <w:rsid w:val="00D7030A"/>
    <w:rsid w:val="00D70C7A"/>
    <w:rsid w:val="00D71CD8"/>
    <w:rsid w:val="00D73AC1"/>
    <w:rsid w:val="00D761B6"/>
    <w:rsid w:val="00D80260"/>
    <w:rsid w:val="00D81589"/>
    <w:rsid w:val="00D81D38"/>
    <w:rsid w:val="00D8321D"/>
    <w:rsid w:val="00D832F5"/>
    <w:rsid w:val="00D86730"/>
    <w:rsid w:val="00D8765B"/>
    <w:rsid w:val="00D90EC2"/>
    <w:rsid w:val="00D91FF4"/>
    <w:rsid w:val="00D9620E"/>
    <w:rsid w:val="00D96775"/>
    <w:rsid w:val="00DA0ABE"/>
    <w:rsid w:val="00DA10A8"/>
    <w:rsid w:val="00DA213C"/>
    <w:rsid w:val="00DA5BD5"/>
    <w:rsid w:val="00DB18EA"/>
    <w:rsid w:val="00DB1E08"/>
    <w:rsid w:val="00DB2973"/>
    <w:rsid w:val="00DB53AB"/>
    <w:rsid w:val="00DB7B6C"/>
    <w:rsid w:val="00DB7D3B"/>
    <w:rsid w:val="00DC1B56"/>
    <w:rsid w:val="00DC2129"/>
    <w:rsid w:val="00DC6570"/>
    <w:rsid w:val="00DC7318"/>
    <w:rsid w:val="00DC73D4"/>
    <w:rsid w:val="00DD26D1"/>
    <w:rsid w:val="00DD28C6"/>
    <w:rsid w:val="00DD29D7"/>
    <w:rsid w:val="00DD3C5E"/>
    <w:rsid w:val="00DD3CEE"/>
    <w:rsid w:val="00DD743A"/>
    <w:rsid w:val="00DE0113"/>
    <w:rsid w:val="00DE061C"/>
    <w:rsid w:val="00DE06E7"/>
    <w:rsid w:val="00DE43B4"/>
    <w:rsid w:val="00DF12CB"/>
    <w:rsid w:val="00DF1955"/>
    <w:rsid w:val="00DF25C3"/>
    <w:rsid w:val="00DF276B"/>
    <w:rsid w:val="00DF5381"/>
    <w:rsid w:val="00DF55AE"/>
    <w:rsid w:val="00E00DB7"/>
    <w:rsid w:val="00E01380"/>
    <w:rsid w:val="00E01C31"/>
    <w:rsid w:val="00E04062"/>
    <w:rsid w:val="00E052D3"/>
    <w:rsid w:val="00E063C6"/>
    <w:rsid w:val="00E066BA"/>
    <w:rsid w:val="00E110F9"/>
    <w:rsid w:val="00E127B4"/>
    <w:rsid w:val="00E15A26"/>
    <w:rsid w:val="00E2003B"/>
    <w:rsid w:val="00E203C2"/>
    <w:rsid w:val="00E279D8"/>
    <w:rsid w:val="00E27BF7"/>
    <w:rsid w:val="00E319B1"/>
    <w:rsid w:val="00E31F70"/>
    <w:rsid w:val="00E33347"/>
    <w:rsid w:val="00E4159F"/>
    <w:rsid w:val="00E41C8C"/>
    <w:rsid w:val="00E44E0D"/>
    <w:rsid w:val="00E52E75"/>
    <w:rsid w:val="00E5393B"/>
    <w:rsid w:val="00E5492F"/>
    <w:rsid w:val="00E57899"/>
    <w:rsid w:val="00E57D80"/>
    <w:rsid w:val="00E60E59"/>
    <w:rsid w:val="00E62DEF"/>
    <w:rsid w:val="00E63CEE"/>
    <w:rsid w:val="00E64B77"/>
    <w:rsid w:val="00E65417"/>
    <w:rsid w:val="00E6639B"/>
    <w:rsid w:val="00E7036A"/>
    <w:rsid w:val="00E70A86"/>
    <w:rsid w:val="00E71517"/>
    <w:rsid w:val="00E72728"/>
    <w:rsid w:val="00E73271"/>
    <w:rsid w:val="00E749E8"/>
    <w:rsid w:val="00E777EC"/>
    <w:rsid w:val="00E80FCD"/>
    <w:rsid w:val="00E84CB2"/>
    <w:rsid w:val="00E85F9A"/>
    <w:rsid w:val="00E92AE0"/>
    <w:rsid w:val="00E92C26"/>
    <w:rsid w:val="00E92C9A"/>
    <w:rsid w:val="00E944B5"/>
    <w:rsid w:val="00E959A3"/>
    <w:rsid w:val="00E970A6"/>
    <w:rsid w:val="00EA04A5"/>
    <w:rsid w:val="00EA33BE"/>
    <w:rsid w:val="00EA5872"/>
    <w:rsid w:val="00EA6A11"/>
    <w:rsid w:val="00EA7346"/>
    <w:rsid w:val="00EA7F2F"/>
    <w:rsid w:val="00EB1E31"/>
    <w:rsid w:val="00EB2455"/>
    <w:rsid w:val="00EB5CBD"/>
    <w:rsid w:val="00EB6A96"/>
    <w:rsid w:val="00EC00DE"/>
    <w:rsid w:val="00EC1AEE"/>
    <w:rsid w:val="00EC30E1"/>
    <w:rsid w:val="00EC314B"/>
    <w:rsid w:val="00EC62BC"/>
    <w:rsid w:val="00EC62DA"/>
    <w:rsid w:val="00EC6CBA"/>
    <w:rsid w:val="00ED1106"/>
    <w:rsid w:val="00ED163C"/>
    <w:rsid w:val="00ED172A"/>
    <w:rsid w:val="00ED3B3D"/>
    <w:rsid w:val="00ED4181"/>
    <w:rsid w:val="00EE0C26"/>
    <w:rsid w:val="00EE151D"/>
    <w:rsid w:val="00EF1202"/>
    <w:rsid w:val="00EF24B9"/>
    <w:rsid w:val="00EF376B"/>
    <w:rsid w:val="00EF47A8"/>
    <w:rsid w:val="00EF56A6"/>
    <w:rsid w:val="00EF60D0"/>
    <w:rsid w:val="00F07FFD"/>
    <w:rsid w:val="00F11F6C"/>
    <w:rsid w:val="00F14BEC"/>
    <w:rsid w:val="00F14D70"/>
    <w:rsid w:val="00F15859"/>
    <w:rsid w:val="00F20606"/>
    <w:rsid w:val="00F225C5"/>
    <w:rsid w:val="00F248B8"/>
    <w:rsid w:val="00F2587A"/>
    <w:rsid w:val="00F3233D"/>
    <w:rsid w:val="00F3715D"/>
    <w:rsid w:val="00F4003C"/>
    <w:rsid w:val="00F40C9B"/>
    <w:rsid w:val="00F40E6A"/>
    <w:rsid w:val="00F40EA3"/>
    <w:rsid w:val="00F41541"/>
    <w:rsid w:val="00F420C8"/>
    <w:rsid w:val="00F42A4C"/>
    <w:rsid w:val="00F43B71"/>
    <w:rsid w:val="00F50D80"/>
    <w:rsid w:val="00F51A25"/>
    <w:rsid w:val="00F53295"/>
    <w:rsid w:val="00F54D35"/>
    <w:rsid w:val="00F604DE"/>
    <w:rsid w:val="00F6131D"/>
    <w:rsid w:val="00F65565"/>
    <w:rsid w:val="00F67FF2"/>
    <w:rsid w:val="00F706E1"/>
    <w:rsid w:val="00F73B5B"/>
    <w:rsid w:val="00F75365"/>
    <w:rsid w:val="00F82BDB"/>
    <w:rsid w:val="00F82EBB"/>
    <w:rsid w:val="00F85139"/>
    <w:rsid w:val="00F90164"/>
    <w:rsid w:val="00F90D5F"/>
    <w:rsid w:val="00F9110A"/>
    <w:rsid w:val="00F9161D"/>
    <w:rsid w:val="00F934E2"/>
    <w:rsid w:val="00F93FB0"/>
    <w:rsid w:val="00F943A9"/>
    <w:rsid w:val="00F9795F"/>
    <w:rsid w:val="00F97DB1"/>
    <w:rsid w:val="00FA01B2"/>
    <w:rsid w:val="00FA0718"/>
    <w:rsid w:val="00FA08BB"/>
    <w:rsid w:val="00FA3EF5"/>
    <w:rsid w:val="00FA51AE"/>
    <w:rsid w:val="00FA64FA"/>
    <w:rsid w:val="00FA6C17"/>
    <w:rsid w:val="00FA7B4C"/>
    <w:rsid w:val="00FB0C06"/>
    <w:rsid w:val="00FB2BF3"/>
    <w:rsid w:val="00FB407A"/>
    <w:rsid w:val="00FB40A8"/>
    <w:rsid w:val="00FB7512"/>
    <w:rsid w:val="00FC1163"/>
    <w:rsid w:val="00FC36FA"/>
    <w:rsid w:val="00FC3E7B"/>
    <w:rsid w:val="00FC3F20"/>
    <w:rsid w:val="00FD3337"/>
    <w:rsid w:val="00FD58EC"/>
    <w:rsid w:val="00FD7547"/>
    <w:rsid w:val="00FE28DB"/>
    <w:rsid w:val="00FE3166"/>
    <w:rsid w:val="00FE6FAC"/>
    <w:rsid w:val="00FF1E88"/>
    <w:rsid w:val="00FF5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3540D429"/>
  <w15:docId w15:val="{DB0830A1-5404-44C3-A515-6E7A6C31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562"/>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180C41"/>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autoRedefine/>
    <w:uiPriority w:val="9"/>
    <w:unhideWhenUsed/>
    <w:qFormat/>
    <w:rsid w:val="000E1CFA"/>
    <w:pPr>
      <w:keepNext/>
      <w:spacing w:before="240" w:after="240"/>
      <w:outlineLvl w:val="1"/>
    </w:pPr>
    <w:rPr>
      <w:rFonts w:cs="Arial"/>
      <w:b/>
      <w:bCs/>
      <w:szCs w:val="22"/>
      <w:lang w:bidi="ar-SA"/>
    </w:rPr>
  </w:style>
  <w:style w:type="paragraph" w:styleId="Heading3">
    <w:name w:val="heading 3"/>
    <w:aliases w:val="FSHeading 3,Subheading 1"/>
    <w:basedOn w:val="Normal"/>
    <w:next w:val="Normal"/>
    <w:link w:val="Heading3Char"/>
    <w:autoRedefine/>
    <w:uiPriority w:val="9"/>
    <w:unhideWhenUsed/>
    <w:qFormat/>
    <w:rsid w:val="00995F4A"/>
    <w:pPr>
      <w:keepNext/>
      <w:tabs>
        <w:tab w:val="left" w:pos="851"/>
      </w:tabs>
      <w:spacing w:before="240" w:after="240"/>
      <w:outlineLvl w:val="2"/>
    </w:pPr>
    <w:rPr>
      <w:b/>
      <w:bCs/>
      <w:color w:val="000000" w:themeColor="text1"/>
      <w:lang w:eastAsia="en-AU" w:bidi="ar-SA"/>
    </w:rPr>
  </w:style>
  <w:style w:type="paragraph" w:styleId="Heading4">
    <w:name w:val="heading 4"/>
    <w:aliases w:val="FSHeading 4,Subheading 2"/>
    <w:basedOn w:val="Normal"/>
    <w:next w:val="Normal"/>
    <w:link w:val="Heading4Char"/>
    <w:uiPriority w:val="9"/>
    <w:unhideWhenUsed/>
    <w:qFormat/>
    <w:rsid w:val="007C174F"/>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7C174F"/>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180C41"/>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0E1CFA"/>
    <w:rPr>
      <w:rFonts w:ascii="Arial" w:hAnsi="Arial" w:cs="Arial"/>
      <w:b/>
      <w:bCs/>
      <w:sz w:val="22"/>
      <w:szCs w:val="22"/>
      <w:lang w:eastAsia="en-US"/>
    </w:rPr>
  </w:style>
  <w:style w:type="character" w:customStyle="1" w:styleId="Heading3Char">
    <w:name w:val="Heading 3 Char"/>
    <w:aliases w:val="FSHeading 3 Char,Subheading 1 Char"/>
    <w:link w:val="Heading3"/>
    <w:uiPriority w:val="9"/>
    <w:rsid w:val="00995F4A"/>
    <w:rPr>
      <w:rFonts w:ascii="Arial" w:hAnsi="Arial"/>
      <w:b/>
      <w:bCs/>
      <w:color w:val="000000" w:themeColor="text1"/>
      <w:sz w:val="22"/>
      <w:szCs w:val="24"/>
      <w:lang w:eastAsia="en-AU"/>
    </w:rPr>
  </w:style>
  <w:style w:type="character" w:customStyle="1" w:styleId="Heading4Char">
    <w:name w:val="Heading 4 Char"/>
    <w:aliases w:val="FSHeading 4 Char,Subheading 2 Char"/>
    <w:link w:val="Heading4"/>
    <w:uiPriority w:val="9"/>
    <w:rsid w:val="007C174F"/>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7C174F"/>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0A27E9"/>
    <w:rPr>
      <w:rFonts w:ascii="Arial" w:hAnsi="Arial"/>
      <w:color w:val="3333FF"/>
      <w:u w:val="single"/>
    </w:rPr>
  </w:style>
  <w:style w:type="paragraph" w:styleId="Header">
    <w:name w:val="header"/>
    <w:basedOn w:val="Normal"/>
    <w:link w:val="HeaderChar"/>
    <w:rsid w:val="00E777EC"/>
  </w:style>
  <w:style w:type="paragraph" w:customStyle="1" w:styleId="FSTitle">
    <w:name w:val="FS Title"/>
    <w:basedOn w:val="Normal"/>
    <w:qFormat/>
    <w:rsid w:val="00690206"/>
    <w:rPr>
      <w:rFonts w:cs="Tahoma"/>
      <w:bCs/>
      <w:sz w:val="32"/>
    </w:rPr>
  </w:style>
  <w:style w:type="paragraph" w:customStyle="1" w:styleId="FSCbaseheading">
    <w:name w:val="FSC_base_heading"/>
    <w:rsid w:val="00796562"/>
    <w:pPr>
      <w:keepNext/>
      <w:keepLines/>
      <w:spacing w:before="360"/>
      <w:ind w:left="2835" w:hanging="2835"/>
    </w:pPr>
    <w:rPr>
      <w:rFonts w:ascii="Arial" w:hAnsi="Arial" w:cs="Arial"/>
      <w:b/>
      <w:bCs/>
      <w:kern w:val="32"/>
      <w:sz w:val="24"/>
      <w:szCs w:val="32"/>
      <w:lang w:eastAsia="en-AU"/>
    </w:rPr>
  </w:style>
  <w:style w:type="paragraph" w:styleId="TOC1">
    <w:name w:val="toc 1"/>
    <w:basedOn w:val="Normal"/>
    <w:next w:val="Normal"/>
    <w:autoRedefine/>
    <w:uiPriority w:val="39"/>
    <w:rsid w:val="00B25F37"/>
    <w:pPr>
      <w:spacing w:before="120" w:after="120"/>
    </w:pPr>
    <w:rPr>
      <w:rFonts w:asciiTheme="minorHAnsi" w:hAnsi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smallCaps/>
      <w:sz w:val="20"/>
      <w:szCs w:val="20"/>
    </w:rPr>
  </w:style>
  <w:style w:type="paragraph" w:styleId="Footer">
    <w:name w:val="footer"/>
    <w:basedOn w:val="Normal"/>
    <w:rsid w:val="00690206"/>
    <w:pPr>
      <w:tabs>
        <w:tab w:val="center" w:pos="4153"/>
        <w:tab w:val="right" w:pos="8306"/>
      </w:tabs>
    </w:pPr>
    <w:rPr>
      <w:sz w:val="20"/>
    </w:rPr>
  </w:style>
  <w:style w:type="character" w:styleId="PageNumber">
    <w:name w:val="page number"/>
    <w:basedOn w:val="DefaultParagraphFont"/>
    <w:rsid w:val="006A48A7"/>
    <w:rPr>
      <w:rFonts w:ascii="Arial" w:hAnsi="Arial"/>
    </w:rPr>
  </w:style>
  <w:style w:type="paragraph" w:styleId="TOC3">
    <w:name w:val="toc 3"/>
    <w:basedOn w:val="Normal"/>
    <w:next w:val="Normal"/>
    <w:autoRedefine/>
    <w:uiPriority w:val="39"/>
    <w:pPr>
      <w:ind w:left="440"/>
    </w:pPr>
    <w:rPr>
      <w:rFonts w:asciiTheme="minorHAnsi" w:hAnsiTheme="minorHAnsi"/>
      <w:i/>
      <w:iCs/>
      <w:sz w:val="20"/>
      <w:szCs w:val="20"/>
    </w:rPr>
  </w:style>
  <w:style w:type="paragraph" w:styleId="TOC4">
    <w:name w:val="toc 4"/>
    <w:basedOn w:val="Normal"/>
    <w:next w:val="Normal"/>
    <w:autoRedefine/>
    <w:semiHidden/>
    <w:pPr>
      <w:ind w:left="660"/>
    </w:pPr>
    <w:rPr>
      <w:rFonts w:asciiTheme="minorHAnsi" w:hAnsiTheme="minorHAnsi"/>
      <w:sz w:val="18"/>
      <w:szCs w:val="18"/>
    </w:rPr>
  </w:style>
  <w:style w:type="paragraph" w:styleId="TOC5">
    <w:name w:val="toc 5"/>
    <w:basedOn w:val="Normal"/>
    <w:next w:val="Normal"/>
    <w:autoRedefine/>
    <w:semiHidden/>
    <w:pPr>
      <w:ind w:left="880"/>
    </w:pPr>
    <w:rPr>
      <w:rFonts w:asciiTheme="minorHAnsi" w:hAnsiTheme="minorHAnsi"/>
      <w:sz w:val="18"/>
      <w:szCs w:val="18"/>
    </w:rPr>
  </w:style>
  <w:style w:type="character" w:styleId="FollowedHyperlink">
    <w:name w:val="FollowedHyperlink"/>
    <w:basedOn w:val="DefaultParagraphFont"/>
    <w:rsid w:val="00203540"/>
    <w:rPr>
      <w:rFonts w:ascii="Arial" w:hAnsi="Arial"/>
      <w:color w:val="3333FF"/>
      <w:sz w:val="22"/>
      <w:u w:val="single"/>
    </w:rPr>
  </w:style>
  <w:style w:type="paragraph" w:styleId="TOC6">
    <w:name w:val="toc 6"/>
    <w:basedOn w:val="Normal"/>
    <w:next w:val="Normal"/>
    <w:autoRedefine/>
    <w:semiHidden/>
    <w:pPr>
      <w:ind w:left="1100"/>
    </w:pPr>
    <w:rPr>
      <w:rFonts w:asciiTheme="minorHAnsi" w:hAnsiTheme="minorHAnsi"/>
      <w:sz w:val="18"/>
      <w:szCs w:val="18"/>
    </w:rPr>
  </w:style>
  <w:style w:type="paragraph" w:customStyle="1" w:styleId="FSCbasepara">
    <w:name w:val="FSC_base_para"/>
    <w:rsid w:val="00796562"/>
    <w:pPr>
      <w:keepLines/>
      <w:spacing w:before="120"/>
      <w:ind w:left="1701" w:hanging="1701"/>
    </w:pPr>
    <w:rPr>
      <w:rFonts w:ascii="Arial" w:hAnsi="Arial" w:cs="Arial"/>
      <w:iCs/>
      <w:szCs w:val="22"/>
      <w:lang w:eastAsia="en-AU"/>
    </w:rPr>
  </w:style>
  <w:style w:type="paragraph" w:customStyle="1" w:styleId="FSCbasetbl">
    <w:name w:val="FSC_base_tbl"/>
    <w:basedOn w:val="FSCbasepara"/>
    <w:rsid w:val="00796562"/>
    <w:pPr>
      <w:spacing w:before="60" w:after="60"/>
      <w:ind w:left="0" w:firstLine="0"/>
    </w:pPr>
    <w:rPr>
      <w:sz w:val="18"/>
    </w:rPr>
  </w:style>
  <w:style w:type="paragraph" w:customStyle="1" w:styleId="FSCbaseTOC">
    <w:name w:val="FSC_base_TOC"/>
    <w:rsid w:val="00796562"/>
    <w:pPr>
      <w:tabs>
        <w:tab w:val="right" w:pos="8278"/>
      </w:tabs>
      <w:ind w:left="2126" w:hanging="2126"/>
    </w:pPr>
    <w:rPr>
      <w:rFonts w:ascii="Arial" w:hAnsi="Arial" w:cs="Arial"/>
      <w:noProof/>
      <w:szCs w:val="22"/>
      <w:lang w:eastAsia="en-AU"/>
    </w:rPr>
  </w:style>
  <w:style w:type="paragraph" w:customStyle="1" w:styleId="FSCDraftingitem">
    <w:name w:val="FSC_Drafting_item"/>
    <w:basedOn w:val="Normal"/>
    <w:qFormat/>
    <w:rsid w:val="00796562"/>
    <w:pPr>
      <w:widowControl/>
      <w:tabs>
        <w:tab w:val="left" w:pos="851"/>
      </w:tabs>
      <w:spacing w:before="120" w:after="120"/>
    </w:pPr>
    <w:rPr>
      <w:sz w:val="20"/>
      <w:szCs w:val="20"/>
      <w:lang w:bidi="ar-SA"/>
    </w:rPr>
  </w:style>
  <w:style w:type="paragraph" w:customStyle="1" w:styleId="FSCDraftingitemheading">
    <w:name w:val="FSC_Drafting_item_heading"/>
    <w:basedOn w:val="Normal"/>
    <w:qFormat/>
    <w:rsid w:val="00796562"/>
    <w:pPr>
      <w:spacing w:before="120" w:after="120"/>
      <w:ind w:left="851" w:hanging="851"/>
    </w:pPr>
    <w:rPr>
      <w:b/>
      <w:sz w:val="20"/>
      <w:szCs w:val="20"/>
      <w:lang w:bidi="ar-SA"/>
    </w:rPr>
  </w:style>
  <w:style w:type="paragraph" w:customStyle="1" w:styleId="FSCfooter">
    <w:name w:val="FSC_footer"/>
    <w:basedOn w:val="Normal"/>
    <w:rsid w:val="00796562"/>
    <w:pPr>
      <w:widowControl/>
      <w:tabs>
        <w:tab w:val="center" w:pos="4536"/>
        <w:tab w:val="right" w:pos="9072"/>
      </w:tabs>
    </w:pPr>
    <w:rPr>
      <w:sz w:val="18"/>
      <w:szCs w:val="20"/>
      <w:lang w:bidi="ar-SA"/>
    </w:rPr>
  </w:style>
  <w:style w:type="paragraph" w:customStyle="1" w:styleId="FSCh1Chap">
    <w:name w:val="FSC_h1_Chap"/>
    <w:basedOn w:val="FSCbaseheading"/>
    <w:next w:val="Normal"/>
    <w:qFormat/>
    <w:rsid w:val="00796562"/>
    <w:pPr>
      <w:spacing w:before="0" w:after="240"/>
      <w:outlineLvl w:val="0"/>
    </w:pPr>
    <w:rPr>
      <w:bCs w:val="0"/>
      <w:sz w:val="40"/>
    </w:rPr>
  </w:style>
  <w:style w:type="paragraph" w:customStyle="1" w:styleId="FSCh2Part">
    <w:name w:val="FSC_h2_Part"/>
    <w:basedOn w:val="FSCbaseheading"/>
    <w:next w:val="Normal"/>
    <w:qFormat/>
    <w:rsid w:val="00796562"/>
    <w:pPr>
      <w:spacing w:before="240" w:after="240"/>
      <w:outlineLvl w:val="1"/>
    </w:pPr>
    <w:rPr>
      <w:bCs w:val="0"/>
      <w:sz w:val="36"/>
      <w:szCs w:val="22"/>
    </w:rPr>
  </w:style>
  <w:style w:type="paragraph" w:customStyle="1" w:styleId="FSCh3Standard">
    <w:name w:val="FSC_h3_Standard"/>
    <w:basedOn w:val="FSCbaseheading"/>
    <w:next w:val="Normal"/>
    <w:qFormat/>
    <w:rsid w:val="00796562"/>
    <w:pPr>
      <w:spacing w:before="0" w:after="240"/>
      <w:outlineLvl w:val="2"/>
    </w:pPr>
    <w:rPr>
      <w:sz w:val="32"/>
    </w:rPr>
  </w:style>
  <w:style w:type="paragraph" w:customStyle="1" w:styleId="FSCh3Contents">
    <w:name w:val="FSC_h3_Contents"/>
    <w:basedOn w:val="FSCh3Standard"/>
    <w:rsid w:val="00796562"/>
    <w:pPr>
      <w:ind w:left="0" w:firstLine="0"/>
      <w:jc w:val="center"/>
    </w:pPr>
  </w:style>
  <w:style w:type="paragraph" w:customStyle="1" w:styleId="FSCh4Div">
    <w:name w:val="FSC_h4_Div"/>
    <w:basedOn w:val="FSCbaseheading"/>
    <w:next w:val="Normal"/>
    <w:qFormat/>
    <w:rsid w:val="00796562"/>
    <w:pPr>
      <w:keepNext w:val="0"/>
      <w:keepLines w:val="0"/>
      <w:widowControl w:val="0"/>
      <w:spacing w:before="240" w:after="240"/>
      <w:ind w:left="1701" w:hanging="1701"/>
      <w:outlineLvl w:val="3"/>
    </w:pPr>
    <w:rPr>
      <w:rFonts w:cs="Times New Roman"/>
      <w:sz w:val="26"/>
    </w:rPr>
  </w:style>
  <w:style w:type="paragraph" w:customStyle="1" w:styleId="FSCh5SchItem">
    <w:name w:val="FSC_h5_Sch_Item"/>
    <w:basedOn w:val="Normal"/>
    <w:next w:val="Normal"/>
    <w:qFormat/>
    <w:rsid w:val="00796562"/>
    <w:pPr>
      <w:keepNext/>
      <w:keepLines/>
      <w:widowControl/>
      <w:spacing w:before="360" w:after="60"/>
      <w:ind w:left="964" w:hanging="964"/>
    </w:pPr>
    <w:rPr>
      <w:rFonts w:cs="Arial"/>
      <w:b/>
      <w:bCs/>
      <w:kern w:val="32"/>
      <w:sz w:val="24"/>
      <w:szCs w:val="32"/>
      <w:lang w:val="en-AU" w:eastAsia="en-AU" w:bidi="ar-SA"/>
    </w:rPr>
  </w:style>
  <w:style w:type="paragraph" w:customStyle="1" w:styleId="FSCh5Section">
    <w:name w:val="FSC_h5_Section"/>
    <w:basedOn w:val="FSCbaseheading"/>
    <w:next w:val="Normal"/>
    <w:qFormat/>
    <w:rsid w:val="00796562"/>
    <w:pPr>
      <w:keepLines w:val="0"/>
      <w:widowControl w:val="0"/>
      <w:spacing w:before="240" w:after="120"/>
      <w:ind w:left="1701" w:hanging="1701"/>
      <w:outlineLvl w:val="4"/>
    </w:pPr>
    <w:rPr>
      <w:rFonts w:cs="Times New Roman"/>
      <w:sz w:val="22"/>
      <w:szCs w:val="24"/>
    </w:rPr>
  </w:style>
  <w:style w:type="paragraph" w:customStyle="1" w:styleId="FSCh6Subsec">
    <w:name w:val="FSC_h6_Subsec"/>
    <w:basedOn w:val="FSCbaseheading"/>
    <w:next w:val="Normal"/>
    <w:qFormat/>
    <w:rsid w:val="00796562"/>
    <w:pPr>
      <w:keepLines w:val="0"/>
      <w:widowControl w:val="0"/>
      <w:spacing w:before="120" w:after="60"/>
      <w:ind w:left="1701" w:firstLine="0"/>
    </w:pPr>
    <w:rPr>
      <w:b w:val="0"/>
      <w:i/>
      <w:sz w:val="20"/>
    </w:rPr>
  </w:style>
  <w:style w:type="paragraph" w:customStyle="1" w:styleId="Footnote">
    <w:name w:val="Footnote"/>
    <w:basedOn w:val="Normal"/>
    <w:pPr>
      <w:tabs>
        <w:tab w:val="left" w:pos="851"/>
      </w:tabs>
    </w:pPr>
    <w:rPr>
      <w:sz w:val="20"/>
      <w:szCs w:val="20"/>
    </w:rPr>
  </w:style>
  <w:style w:type="paragraph" w:styleId="TOC7">
    <w:name w:val="toc 7"/>
    <w:basedOn w:val="Normal"/>
    <w:next w:val="Normal"/>
    <w:autoRedefine/>
    <w:semiHidden/>
    <w:pPr>
      <w:ind w:left="1320"/>
    </w:pPr>
    <w:rPr>
      <w:rFonts w:asciiTheme="minorHAnsi" w:hAnsiTheme="minorHAnsi"/>
      <w:sz w:val="18"/>
      <w:szCs w:val="18"/>
    </w:rPr>
  </w:style>
  <w:style w:type="paragraph" w:styleId="TOC8">
    <w:name w:val="toc 8"/>
    <w:basedOn w:val="Normal"/>
    <w:next w:val="Normal"/>
    <w:autoRedefine/>
    <w:semiHidden/>
    <w:pPr>
      <w:ind w:left="1540"/>
    </w:pPr>
    <w:rPr>
      <w:rFonts w:asciiTheme="minorHAnsi" w:hAnsiTheme="minorHAnsi"/>
      <w:sz w:val="18"/>
      <w:szCs w:val="18"/>
    </w:rPr>
  </w:style>
  <w:style w:type="paragraph" w:styleId="TOC9">
    <w:name w:val="toc 9"/>
    <w:basedOn w:val="Normal"/>
    <w:next w:val="Normal"/>
    <w:autoRedefine/>
    <w:semiHidden/>
    <w:pPr>
      <w:ind w:left="1760"/>
    </w:pPr>
    <w:rPr>
      <w:rFonts w:asciiTheme="minorHAnsi" w:hAnsiTheme="minorHAnsi"/>
      <w:sz w:val="18"/>
      <w:szCs w:val="18"/>
    </w:rPr>
  </w:style>
  <w:style w:type="paragraph" w:styleId="FootnoteText">
    <w:name w:val="footnote text"/>
    <w:aliases w:val="Footnotes Text,FSFootnotes Text"/>
    <w:basedOn w:val="Normal"/>
    <w:link w:val="FootnoteTextChar"/>
    <w:uiPriority w:val="5"/>
    <w:qFormat/>
    <w:rPr>
      <w:sz w:val="20"/>
      <w:szCs w:val="20"/>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unhideWhenUsed/>
    <w:qFormat/>
    <w:rsid w:val="002A3314"/>
    <w:pPr>
      <w:jc w:val="center"/>
      <w:outlineLvl w:val="9"/>
    </w:pPr>
  </w:style>
  <w:style w:type="paragraph" w:customStyle="1" w:styleId="FSCtMain">
    <w:name w:val="FSC_t_Main"/>
    <w:basedOn w:val="FSCbasepara"/>
    <w:rsid w:val="00796562"/>
    <w:pPr>
      <w:keepLines w:val="0"/>
      <w:widowControl w:val="0"/>
      <w:tabs>
        <w:tab w:val="left" w:pos="1134"/>
      </w:tabs>
      <w:spacing w:after="120"/>
    </w:pPr>
  </w:style>
  <w:style w:type="paragraph" w:customStyle="1" w:styleId="FSCnatHeading">
    <w:name w:val="FSC_n_at_Heading"/>
    <w:basedOn w:val="FSCtMain"/>
    <w:qFormat/>
    <w:rsid w:val="00796562"/>
    <w:pPr>
      <w:ind w:left="851" w:hanging="851"/>
    </w:pPr>
    <w:rPr>
      <w:sz w:val="16"/>
    </w:rPr>
  </w:style>
  <w:style w:type="table" w:styleId="TableGrid">
    <w:name w:val="Table Grid"/>
    <w:basedOn w:val="TableNormal"/>
    <w:uiPriority w:val="59"/>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customStyle="1" w:styleId="FSCtPara">
    <w:name w:val="FSC_t_Para"/>
    <w:basedOn w:val="FSCtMain"/>
    <w:qFormat/>
    <w:rsid w:val="00796562"/>
    <w:pPr>
      <w:tabs>
        <w:tab w:val="clear" w:pos="1134"/>
        <w:tab w:val="left" w:pos="1701"/>
      </w:tabs>
      <w:spacing w:before="60" w:after="60"/>
      <w:ind w:left="2268" w:hanging="2268"/>
    </w:pPr>
  </w:style>
  <w:style w:type="paragraph" w:customStyle="1" w:styleId="FSCnMain">
    <w:name w:val="FSC_n_Main"/>
    <w:basedOn w:val="FSCtPara"/>
    <w:qFormat/>
    <w:rsid w:val="00796562"/>
    <w:rPr>
      <w:iCs w:val="0"/>
      <w:sz w:val="16"/>
      <w:szCs w:val="18"/>
    </w:rPr>
  </w:style>
  <w:style w:type="paragraph" w:customStyle="1" w:styleId="FSCtSubpara">
    <w:name w:val="FSC_t_Subpara"/>
    <w:basedOn w:val="FSCtMain"/>
    <w:qFormat/>
    <w:rsid w:val="00796562"/>
    <w:pPr>
      <w:tabs>
        <w:tab w:val="clear" w:pos="1134"/>
        <w:tab w:val="left" w:pos="2268"/>
      </w:tabs>
      <w:spacing w:before="60" w:after="60"/>
      <w:ind w:left="2835" w:hanging="2835"/>
    </w:pPr>
  </w:style>
  <w:style w:type="paragraph" w:customStyle="1" w:styleId="FSCnPara">
    <w:name w:val="FSC_n_Para"/>
    <w:basedOn w:val="FSCtSubpara"/>
    <w:qFormat/>
    <w:rsid w:val="00796562"/>
    <w:rPr>
      <w:sz w:val="16"/>
    </w:rPr>
  </w:style>
  <w:style w:type="paragraph" w:customStyle="1" w:styleId="FSCtSubsub">
    <w:name w:val="FSC_t_Subsub"/>
    <w:basedOn w:val="FSCtPara"/>
    <w:qFormat/>
    <w:rsid w:val="00796562"/>
    <w:pPr>
      <w:tabs>
        <w:tab w:val="clear" w:pos="1701"/>
        <w:tab w:val="left" w:pos="2835"/>
      </w:tabs>
      <w:ind w:left="3402" w:hanging="3402"/>
    </w:pPr>
  </w:style>
  <w:style w:type="paragraph" w:customStyle="1" w:styleId="FSCnSubpara">
    <w:name w:val="FSC_n_Subpara"/>
    <w:basedOn w:val="FSCtSubsub"/>
    <w:qFormat/>
    <w:rsid w:val="00796562"/>
    <w:rPr>
      <w:sz w:val="16"/>
    </w:rPr>
  </w:style>
  <w:style w:type="paragraph" w:customStyle="1" w:styleId="FSBullet1">
    <w:name w:val="FSBullet 1"/>
    <w:basedOn w:val="Normal"/>
    <w:next w:val="Normal"/>
    <w:link w:val="FSBullet1Char"/>
    <w:qFormat/>
    <w:rsid w:val="0029631C"/>
    <w:pPr>
      <w:widowControl/>
      <w:numPr>
        <w:numId w:val="1"/>
      </w:numPr>
      <w:ind w:left="567" w:hanging="567"/>
    </w:pPr>
    <w:rPr>
      <w:rFonts w:cs="Arial"/>
      <w:lang w:bidi="ar-SA"/>
    </w:rPr>
  </w:style>
  <w:style w:type="character" w:customStyle="1" w:styleId="FSBullet1Char">
    <w:name w:val="FSBullet 1 Char"/>
    <w:link w:val="FSBullet1"/>
    <w:rsid w:val="0029631C"/>
    <w:rPr>
      <w:rFonts w:ascii="Arial" w:hAnsi="Arial" w:cs="Arial"/>
      <w:sz w:val="22"/>
      <w:szCs w:val="24"/>
      <w:lang w:eastAsia="en-US"/>
    </w:rPr>
  </w:style>
  <w:style w:type="paragraph" w:customStyle="1" w:styleId="FSBullet2">
    <w:name w:val="FSBullet 2"/>
    <w:basedOn w:val="Normal"/>
    <w:qFormat/>
    <w:rsid w:val="0029631C"/>
    <w:pPr>
      <w:widowControl/>
      <w:numPr>
        <w:numId w:val="2"/>
      </w:numPr>
      <w:ind w:left="1134" w:hanging="567"/>
    </w:pPr>
    <w:rPr>
      <w:rFonts w:eastAsia="Calibri"/>
      <w:szCs w:val="22"/>
      <w:lang w:bidi="ar-SA"/>
    </w:rPr>
  </w:style>
  <w:style w:type="paragraph" w:customStyle="1" w:styleId="FSBullet3">
    <w:name w:val="FSBullet 3"/>
    <w:basedOn w:val="Normal"/>
    <w:qFormat/>
    <w:rsid w:val="0029631C"/>
    <w:pPr>
      <w:keepNext/>
      <w:widowControl/>
      <w:numPr>
        <w:numId w:val="3"/>
      </w:numPr>
      <w:ind w:left="1701" w:hanging="567"/>
    </w:pPr>
    <w:rPr>
      <w:rFonts w:eastAsia="Calibri"/>
      <w:b/>
      <w:szCs w:val="22"/>
      <w:lang w:bidi="ar-SA"/>
    </w:rPr>
  </w:style>
  <w:style w:type="table" w:styleId="MediumShading1-Accent3">
    <w:name w:val="Medium Shading 1 Accent 3"/>
    <w:basedOn w:val="TableNormal"/>
    <w:uiPriority w:val="63"/>
    <w:rsid w:val="00001CF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HeaderChar">
    <w:name w:val="Header Char"/>
    <w:basedOn w:val="DefaultParagraphFont"/>
    <w:link w:val="Header"/>
    <w:rsid w:val="007D03EA"/>
    <w:rPr>
      <w:rFonts w:ascii="Arial" w:hAnsi="Arial"/>
      <w:sz w:val="22"/>
      <w:szCs w:val="24"/>
      <w:lang w:eastAsia="en-US" w:bidi="en-US"/>
    </w:rPr>
  </w:style>
  <w:style w:type="paragraph" w:customStyle="1" w:styleId="FSCnSubsub">
    <w:name w:val="FSC_n_Subsub"/>
    <w:basedOn w:val="FSCnSubpara"/>
    <w:qFormat/>
    <w:rsid w:val="00796562"/>
    <w:pPr>
      <w:tabs>
        <w:tab w:val="clear" w:pos="2835"/>
        <w:tab w:val="left" w:pos="3402"/>
      </w:tabs>
      <w:ind w:left="3969" w:hanging="3969"/>
    </w:pPr>
  </w:style>
  <w:style w:type="paragraph" w:customStyle="1" w:styleId="FSCoContents">
    <w:name w:val="FSC_o_Contents"/>
    <w:basedOn w:val="FSCh2Part"/>
    <w:rsid w:val="00796562"/>
    <w:pPr>
      <w:ind w:left="0" w:firstLine="0"/>
      <w:jc w:val="center"/>
    </w:pPr>
  </w:style>
  <w:style w:type="paragraph" w:customStyle="1" w:styleId="FSCoDraftstrip">
    <w:name w:val="FSC_o_Draft_strip"/>
    <w:basedOn w:val="Normal"/>
    <w:rsid w:val="00796562"/>
    <w:pPr>
      <w:widowControl/>
      <w:shd w:val="clear" w:color="auto" w:fill="99CCFF"/>
      <w:tabs>
        <w:tab w:val="center" w:pos="4253"/>
        <w:tab w:val="right" w:pos="8505"/>
      </w:tabs>
    </w:pPr>
    <w:rPr>
      <w:rFonts w:cs="Arial"/>
      <w:b/>
      <w:sz w:val="32"/>
      <w:szCs w:val="32"/>
      <w:lang w:eastAsia="en-AU" w:bidi="ar-SA"/>
    </w:rPr>
  </w:style>
  <w:style w:type="paragraph" w:customStyle="1" w:styleId="FSCoDraftersComment">
    <w:name w:val="FSC_o_Drafters_Comment"/>
    <w:basedOn w:val="Normal"/>
    <w:rsid w:val="00796562"/>
    <w:pPr>
      <w:widowControl/>
      <w:tabs>
        <w:tab w:val="left" w:pos="737"/>
        <w:tab w:val="left" w:pos="1191"/>
        <w:tab w:val="left" w:pos="1644"/>
      </w:tabs>
      <w:spacing w:before="80" w:line="260" w:lineRule="atLeast"/>
    </w:pPr>
    <w:rPr>
      <w:rFonts w:eastAsia="Calibri"/>
      <w:color w:val="7030A0"/>
      <w:szCs w:val="20"/>
      <w:lang w:bidi="ar-SA"/>
    </w:rPr>
  </w:style>
  <w:style w:type="paragraph" w:customStyle="1" w:styleId="FSCoExplainTemplate">
    <w:name w:val="FSC_o_Explain_Template"/>
    <w:basedOn w:val="Normal"/>
    <w:qFormat/>
    <w:rsid w:val="00796562"/>
    <w:pPr>
      <w:widowControl/>
      <w:spacing w:before="80"/>
    </w:pPr>
    <w:rPr>
      <w:color w:val="7030A0"/>
      <w:lang w:eastAsia="en-AU" w:bidi="ar-SA"/>
    </w:rPr>
  </w:style>
  <w:style w:type="paragraph" w:customStyle="1" w:styleId="FSCoFooter">
    <w:name w:val="FSC_o_Footer"/>
    <w:basedOn w:val="Normal"/>
    <w:rsid w:val="00796562"/>
    <w:pPr>
      <w:widowControl/>
      <w:tabs>
        <w:tab w:val="center" w:pos="4153"/>
        <w:tab w:val="right" w:pos="8363"/>
      </w:tabs>
      <w:spacing w:before="20" w:after="40"/>
      <w:jc w:val="center"/>
    </w:pPr>
    <w:rPr>
      <w:i/>
      <w:sz w:val="18"/>
      <w:lang w:eastAsia="en-AU" w:bidi="ar-SA"/>
    </w:rPr>
  </w:style>
  <w:style w:type="paragraph" w:customStyle="1" w:styleId="FSCoFooterdraft">
    <w:name w:val="FSC_o_Footer_draft"/>
    <w:basedOn w:val="Normal"/>
    <w:rsid w:val="00796562"/>
    <w:pPr>
      <w:widowControl/>
      <w:tabs>
        <w:tab w:val="center" w:pos="4253"/>
        <w:tab w:val="right" w:pos="8505"/>
      </w:tabs>
      <w:spacing w:before="100"/>
      <w:jc w:val="both"/>
    </w:pPr>
    <w:rPr>
      <w:b/>
      <w:sz w:val="40"/>
      <w:lang w:eastAsia="en-AU" w:bidi="ar-SA"/>
    </w:rPr>
  </w:style>
  <w:style w:type="paragraph" w:customStyle="1" w:styleId="FSCoHeader">
    <w:name w:val="FSC_o_Header"/>
    <w:basedOn w:val="Normal"/>
    <w:link w:val="FSCoHeaderChar"/>
    <w:rsid w:val="00796562"/>
    <w:pPr>
      <w:widowControl/>
      <w:pBdr>
        <w:bottom w:val="single" w:sz="4" w:space="1" w:color="auto"/>
      </w:pBdr>
      <w:tabs>
        <w:tab w:val="left" w:pos="1985"/>
      </w:tabs>
      <w:ind w:left="1985" w:hanging="1985"/>
    </w:pPr>
    <w:rPr>
      <w:b/>
      <w:noProof/>
      <w:sz w:val="20"/>
      <w:lang w:eastAsia="en-AU" w:bidi="ar-SA"/>
    </w:rPr>
  </w:style>
  <w:style w:type="character" w:customStyle="1" w:styleId="FSCoHeaderChar">
    <w:name w:val="FSC_o_Header Char"/>
    <w:basedOn w:val="DefaultParagraphFont"/>
    <w:link w:val="FSCoHeader"/>
    <w:rsid w:val="00796562"/>
    <w:rPr>
      <w:rFonts w:ascii="Arial" w:hAnsi="Arial"/>
      <w:b/>
      <w:noProof/>
      <w:szCs w:val="24"/>
      <w:lang w:eastAsia="en-AU"/>
    </w:rPr>
  </w:style>
  <w:style w:type="paragraph" w:customStyle="1" w:styleId="FSCoParaMark">
    <w:name w:val="FSC_o_Para_Mark"/>
    <w:basedOn w:val="Normal"/>
    <w:next w:val="Normal"/>
    <w:qFormat/>
    <w:rsid w:val="00796562"/>
    <w:pPr>
      <w:widowControl/>
    </w:pPr>
    <w:rPr>
      <w:sz w:val="16"/>
      <w:lang w:eastAsia="en-AU" w:bidi="ar-SA"/>
    </w:rPr>
  </w:style>
  <w:style w:type="paragraph" w:customStyle="1" w:styleId="FSCoStandardEnd">
    <w:name w:val="FSC_o_Standard_End"/>
    <w:basedOn w:val="FSCtMain"/>
    <w:qFormat/>
    <w:rsid w:val="00796562"/>
    <w:pPr>
      <w:spacing w:before="240" w:after="0"/>
      <w:jc w:val="center"/>
    </w:pPr>
    <w:rPr>
      <w:iCs w:val="0"/>
    </w:rPr>
  </w:style>
  <w:style w:type="paragraph" w:customStyle="1" w:styleId="FSCoTitleofInstrument">
    <w:name w:val="FSC_o_Title_of_Instrument"/>
    <w:basedOn w:val="Normal"/>
    <w:rsid w:val="00796562"/>
    <w:pPr>
      <w:widowControl/>
      <w:spacing w:before="200"/>
    </w:pPr>
    <w:rPr>
      <w:b/>
      <w:sz w:val="32"/>
      <w:lang w:eastAsia="en-AU" w:bidi="ar-SA"/>
    </w:rPr>
  </w:style>
  <w:style w:type="paragraph" w:customStyle="1" w:styleId="FSCoutChap">
    <w:name w:val="FSC_out_Chap"/>
    <w:basedOn w:val="FSCh4Div"/>
    <w:qFormat/>
    <w:rsid w:val="00796562"/>
    <w:pPr>
      <w:tabs>
        <w:tab w:val="left" w:pos="1701"/>
      </w:tabs>
      <w:spacing w:after="120"/>
      <w:ind w:left="3402" w:hanging="3402"/>
    </w:pPr>
  </w:style>
  <w:style w:type="paragraph" w:customStyle="1" w:styleId="FSCoutPart">
    <w:name w:val="FSC_out_Part"/>
    <w:basedOn w:val="FSCh5Section"/>
    <w:qFormat/>
    <w:rsid w:val="00796562"/>
    <w:pPr>
      <w:keepNext w:val="0"/>
      <w:tabs>
        <w:tab w:val="left" w:pos="1701"/>
      </w:tabs>
      <w:ind w:left="3402" w:hanging="3402"/>
    </w:pPr>
  </w:style>
  <w:style w:type="paragraph" w:customStyle="1" w:styleId="FSCoutStand">
    <w:name w:val="FSC_out_Stand"/>
    <w:basedOn w:val="FSCtMain"/>
    <w:qFormat/>
    <w:rsid w:val="00796562"/>
    <w:pPr>
      <w:tabs>
        <w:tab w:val="clear" w:pos="1134"/>
        <w:tab w:val="left" w:pos="1701"/>
      </w:tabs>
      <w:ind w:left="3402" w:hanging="3402"/>
    </w:pPr>
  </w:style>
  <w:style w:type="paragraph" w:customStyle="1" w:styleId="FSCtDefn">
    <w:name w:val="FSC_t_Defn"/>
    <w:basedOn w:val="FSCtMain"/>
    <w:rsid w:val="00796562"/>
    <w:pPr>
      <w:ind w:firstLine="0"/>
    </w:pPr>
  </w:style>
  <w:style w:type="paragraph" w:customStyle="1" w:styleId="FSCtblAddh1">
    <w:name w:val="FSC_tbl_Add_h1"/>
    <w:basedOn w:val="FSCh4Div"/>
    <w:rsid w:val="00796562"/>
    <w:pPr>
      <w:spacing w:before="120" w:after="120"/>
    </w:pPr>
    <w:rPr>
      <w:rFonts w:eastAsiaTheme="minorHAnsi"/>
      <w:sz w:val="20"/>
      <w:lang w:eastAsia="en-US"/>
    </w:rPr>
  </w:style>
  <w:style w:type="paragraph" w:customStyle="1" w:styleId="FSCtblAddh2">
    <w:name w:val="FSC_tbl_Add_h2"/>
    <w:basedOn w:val="FSCtblAddh1"/>
    <w:rsid w:val="00796562"/>
    <w:pPr>
      <w:spacing w:before="60" w:after="60"/>
    </w:pPr>
    <w:rPr>
      <w:i/>
    </w:rPr>
  </w:style>
  <w:style w:type="paragraph" w:customStyle="1" w:styleId="FSCtblAddh3">
    <w:name w:val="FSC_tbl_Add_h3"/>
    <w:basedOn w:val="Normal"/>
    <w:rsid w:val="00796562"/>
    <w:pPr>
      <w:keepNext/>
      <w:keepLines/>
      <w:widowControl/>
      <w:spacing w:before="60" w:after="60"/>
      <w:ind w:left="1701" w:hanging="1701"/>
    </w:pPr>
    <w:rPr>
      <w:rFonts w:eastAsiaTheme="minorHAnsi" w:cs="Arial"/>
      <w:b/>
      <w:iCs/>
      <w:sz w:val="18"/>
      <w:szCs w:val="22"/>
      <w:lang w:bidi="ar-SA"/>
    </w:rPr>
  </w:style>
  <w:style w:type="paragraph" w:customStyle="1" w:styleId="FSCtblAddh4">
    <w:name w:val="FSC_tbl_Add_h4"/>
    <w:basedOn w:val="Normal"/>
    <w:rsid w:val="00796562"/>
    <w:pPr>
      <w:keepNext/>
      <w:keepLines/>
      <w:widowControl/>
      <w:spacing w:before="60" w:after="60"/>
      <w:ind w:left="1701" w:hanging="1701"/>
    </w:pPr>
    <w:rPr>
      <w:rFonts w:eastAsiaTheme="minorHAnsi" w:cs="Arial"/>
      <w:b/>
      <w:i/>
      <w:iCs/>
      <w:sz w:val="18"/>
      <w:szCs w:val="20"/>
      <w:lang w:bidi="ar-SA"/>
    </w:rPr>
  </w:style>
  <w:style w:type="paragraph" w:customStyle="1" w:styleId="FSCtblAddh5">
    <w:name w:val="FSC_tbl_Add_h5"/>
    <w:basedOn w:val="Normal"/>
    <w:rsid w:val="00796562"/>
    <w:pPr>
      <w:keepLines/>
      <w:widowControl/>
      <w:spacing w:before="60" w:after="60"/>
      <w:ind w:left="1701" w:hanging="1701"/>
    </w:pPr>
    <w:rPr>
      <w:rFonts w:eastAsiaTheme="minorHAnsi" w:cs="Arial"/>
      <w:i/>
      <w:sz w:val="18"/>
      <w:szCs w:val="22"/>
      <w:lang w:bidi="ar-SA"/>
    </w:rPr>
  </w:style>
  <w:style w:type="paragraph" w:customStyle="1" w:styleId="FSCtblAdd1">
    <w:name w:val="FSC_tbl_Add1"/>
    <w:basedOn w:val="Normal"/>
    <w:qFormat/>
    <w:rsid w:val="00796562"/>
    <w:pPr>
      <w:keepLines/>
      <w:widowControl/>
      <w:spacing w:before="20" w:after="20"/>
    </w:pPr>
    <w:rPr>
      <w:rFonts w:eastAsiaTheme="minorHAnsi" w:cs="Arial"/>
      <w:sz w:val="18"/>
      <w:szCs w:val="22"/>
      <w:lang w:bidi="ar-SA"/>
    </w:rPr>
  </w:style>
  <w:style w:type="paragraph" w:customStyle="1" w:styleId="FSCtblAdd2">
    <w:name w:val="FSC_tbl_Add2"/>
    <w:basedOn w:val="Normal"/>
    <w:qFormat/>
    <w:rsid w:val="00796562"/>
    <w:pPr>
      <w:keepLines/>
      <w:widowControl/>
      <w:spacing w:before="20" w:after="20"/>
      <w:jc w:val="right"/>
    </w:pPr>
    <w:rPr>
      <w:rFonts w:eastAsiaTheme="minorHAnsi" w:cs="Arial"/>
      <w:sz w:val="18"/>
      <w:szCs w:val="22"/>
      <w:lang w:bidi="ar-SA"/>
    </w:rPr>
  </w:style>
  <w:style w:type="paragraph" w:customStyle="1" w:styleId="FSCtblAmendh">
    <w:name w:val="FSC_tbl_Amend_h"/>
    <w:basedOn w:val="Normal"/>
    <w:rsid w:val="00796562"/>
    <w:pPr>
      <w:keepNext/>
      <w:widowControl/>
      <w:spacing w:after="60"/>
    </w:pPr>
    <w:rPr>
      <w:rFonts w:eastAsia="Calibri"/>
      <w:b/>
      <w:sz w:val="16"/>
      <w:szCs w:val="20"/>
      <w:lang w:eastAsia="en-AU" w:bidi="ar-SA"/>
    </w:rPr>
  </w:style>
  <w:style w:type="paragraph" w:customStyle="1" w:styleId="FSCtblAmendmain">
    <w:name w:val="FSC_tbl_Amend_main"/>
    <w:basedOn w:val="Normal"/>
    <w:qFormat/>
    <w:rsid w:val="00796562"/>
    <w:pPr>
      <w:widowControl/>
      <w:ind w:left="113" w:hanging="113"/>
    </w:pPr>
    <w:rPr>
      <w:bCs/>
      <w:sz w:val="16"/>
      <w:szCs w:val="20"/>
      <w:lang w:bidi="ar-SA"/>
    </w:rPr>
  </w:style>
  <w:style w:type="paragraph" w:customStyle="1" w:styleId="FSCtblh2">
    <w:name w:val="FSC_tbl_h2"/>
    <w:basedOn w:val="Normal"/>
    <w:qFormat/>
    <w:rsid w:val="00796562"/>
    <w:pPr>
      <w:keepNext/>
      <w:keepLines/>
      <w:widowControl/>
      <w:spacing w:before="240" w:after="120"/>
      <w:jc w:val="center"/>
    </w:pPr>
    <w:rPr>
      <w:rFonts w:cs="Arial"/>
      <w:b/>
      <w:color w:val="000000"/>
      <w:sz w:val="18"/>
      <w:szCs w:val="22"/>
      <w:lang w:eastAsia="en-AU" w:bidi="ar-SA"/>
    </w:rPr>
  </w:style>
  <w:style w:type="paragraph" w:customStyle="1" w:styleId="FSCtblh3">
    <w:name w:val="FSC_tbl_h3"/>
    <w:basedOn w:val="Normal"/>
    <w:next w:val="Normal"/>
    <w:rsid w:val="00796562"/>
    <w:pPr>
      <w:keepNext/>
      <w:keepLines/>
      <w:widowControl/>
      <w:spacing w:before="60" w:after="60"/>
    </w:pPr>
    <w:rPr>
      <w:rFonts w:cs="Arial"/>
      <w:b/>
      <w:i/>
      <w:sz w:val="18"/>
      <w:szCs w:val="22"/>
      <w:lang w:eastAsia="en-AU" w:bidi="ar-SA"/>
    </w:rPr>
  </w:style>
  <w:style w:type="paragraph" w:customStyle="1" w:styleId="FSCtblh4">
    <w:name w:val="FSC_tbl_h4"/>
    <w:basedOn w:val="Normal"/>
    <w:next w:val="Normal"/>
    <w:rsid w:val="00796562"/>
    <w:pPr>
      <w:keepNext/>
      <w:keepLines/>
      <w:widowControl/>
      <w:spacing w:before="60" w:after="60"/>
    </w:pPr>
    <w:rPr>
      <w:rFonts w:cs="Arial"/>
      <w:i/>
      <w:sz w:val="18"/>
      <w:szCs w:val="22"/>
      <w:lang w:eastAsia="en-AU" w:bidi="ar-SA"/>
    </w:rPr>
  </w:style>
  <w:style w:type="paragraph" w:customStyle="1" w:styleId="FSCtblMain">
    <w:name w:val="FSC_tbl_Main"/>
    <w:basedOn w:val="Normal"/>
    <w:rsid w:val="00796562"/>
    <w:pPr>
      <w:keepLines/>
      <w:widowControl/>
      <w:tabs>
        <w:tab w:val="right" w:pos="3969"/>
      </w:tabs>
      <w:spacing w:before="60" w:after="60"/>
    </w:pPr>
    <w:rPr>
      <w:rFonts w:cs="Arial"/>
      <w:sz w:val="18"/>
      <w:szCs w:val="20"/>
      <w:lang w:eastAsia="en-AU" w:bidi="ar-SA"/>
    </w:rPr>
  </w:style>
  <w:style w:type="paragraph" w:customStyle="1" w:styleId="FSCtblMainC">
    <w:name w:val="FSC_tbl_Main_C"/>
    <w:basedOn w:val="FSCtblMain"/>
    <w:qFormat/>
    <w:rsid w:val="00796562"/>
    <w:pPr>
      <w:jc w:val="center"/>
    </w:pPr>
    <w:rPr>
      <w:rFonts w:eastAsiaTheme="minorHAnsi"/>
      <w:lang w:eastAsia="en-US"/>
    </w:rPr>
  </w:style>
  <w:style w:type="paragraph" w:customStyle="1" w:styleId="FSCtblMainRH">
    <w:name w:val="FSC_tbl_Main_RH"/>
    <w:basedOn w:val="FSCtblMain"/>
    <w:qFormat/>
    <w:rsid w:val="00796562"/>
    <w:pPr>
      <w:jc w:val="right"/>
    </w:pPr>
    <w:rPr>
      <w:rFonts w:eastAsiaTheme="minorHAnsi"/>
      <w:lang w:eastAsia="en-US"/>
    </w:rPr>
  </w:style>
  <w:style w:type="paragraph" w:customStyle="1" w:styleId="FSCtblMRL1">
    <w:name w:val="FSC_tbl_MRL1"/>
    <w:basedOn w:val="Normal"/>
    <w:rsid w:val="00796562"/>
    <w:pPr>
      <w:keepLines/>
      <w:widowControl/>
      <w:spacing w:before="20" w:after="20"/>
    </w:pPr>
    <w:rPr>
      <w:rFonts w:cs="Arial"/>
      <w:sz w:val="18"/>
      <w:szCs w:val="20"/>
      <w:lang w:eastAsia="en-AU" w:bidi="ar-SA"/>
    </w:rPr>
  </w:style>
  <w:style w:type="paragraph" w:customStyle="1" w:styleId="FSCtblMRL2">
    <w:name w:val="FSC_tbl_MRL2"/>
    <w:basedOn w:val="FSCtblMRL1"/>
    <w:qFormat/>
    <w:rsid w:val="00796562"/>
    <w:pPr>
      <w:jc w:val="right"/>
    </w:pPr>
    <w:rPr>
      <w:rFonts w:eastAsiaTheme="minorHAnsi"/>
      <w:lang w:eastAsia="en-US"/>
    </w:rPr>
  </w:style>
  <w:style w:type="paragraph" w:customStyle="1" w:styleId="FSCtblPara">
    <w:name w:val="FSC_tbl_Para"/>
    <w:basedOn w:val="Normal"/>
    <w:rsid w:val="00796562"/>
    <w:pPr>
      <w:keepLines/>
      <w:widowControl/>
      <w:spacing w:before="60" w:after="60"/>
      <w:ind w:left="397" w:hanging="397"/>
    </w:pPr>
    <w:rPr>
      <w:rFonts w:cs="Arial"/>
      <w:sz w:val="18"/>
      <w:szCs w:val="22"/>
      <w:lang w:eastAsia="en-AU" w:bidi="ar-SA"/>
    </w:rPr>
  </w:style>
  <w:style w:type="paragraph" w:customStyle="1" w:styleId="FSCtblSubpara">
    <w:name w:val="FSC_tbl_Subpara"/>
    <w:basedOn w:val="Normal"/>
    <w:rsid w:val="00796562"/>
    <w:pPr>
      <w:keepLines/>
      <w:widowControl/>
      <w:spacing w:before="60" w:after="60"/>
      <w:ind w:left="794" w:hanging="397"/>
    </w:pPr>
    <w:rPr>
      <w:rFonts w:cs="Arial"/>
      <w:sz w:val="18"/>
      <w:szCs w:val="22"/>
      <w:lang w:eastAsia="en-AU" w:bidi="ar-SA"/>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hAnsi="Arial"/>
      <w:lang w:eastAsia="en-US" w:bidi="en-US"/>
    </w:rPr>
  </w:style>
  <w:style w:type="paragraph" w:styleId="ListParagraph">
    <w:name w:val="List Paragraph"/>
    <w:basedOn w:val="Normal"/>
    <w:uiPriority w:val="34"/>
    <w:qFormat/>
    <w:rsid w:val="00840A6F"/>
    <w:pPr>
      <w:ind w:left="720"/>
      <w:contextualSpacing/>
    </w:pPr>
  </w:style>
  <w:style w:type="paragraph" w:customStyle="1" w:styleId="CitaviBibliographyEntry">
    <w:name w:val="Citavi Bibliography Entry"/>
    <w:basedOn w:val="Normal"/>
    <w:link w:val="CitaviBibliographyEntryChar"/>
    <w:rsid w:val="001E4155"/>
    <w:pPr>
      <w:tabs>
        <w:tab w:val="left" w:pos="397"/>
      </w:tabs>
      <w:ind w:left="397" w:hanging="397"/>
    </w:pPr>
  </w:style>
  <w:style w:type="character" w:customStyle="1" w:styleId="CitaviBibliographyEntryChar">
    <w:name w:val="Citavi Bibliography Entry Char"/>
    <w:basedOn w:val="DefaultParagraphFont"/>
    <w:link w:val="CitaviBibliographyEntry"/>
    <w:rsid w:val="001E4155"/>
    <w:rPr>
      <w:rFonts w:ascii="Arial" w:hAnsi="Arial"/>
      <w:sz w:val="22"/>
      <w:szCs w:val="24"/>
      <w:lang w:eastAsia="en-US" w:bidi="en-US"/>
    </w:rPr>
  </w:style>
  <w:style w:type="paragraph" w:customStyle="1" w:styleId="CitaviBibliographyHeading">
    <w:name w:val="Citavi Bibliography Heading"/>
    <w:basedOn w:val="Heading1"/>
    <w:link w:val="CitaviBibliographyHeadingChar"/>
    <w:rsid w:val="001E4155"/>
  </w:style>
  <w:style w:type="character" w:customStyle="1" w:styleId="CitaviBibliographyHeadingChar">
    <w:name w:val="Citavi Bibliography Heading Char"/>
    <w:basedOn w:val="DefaultParagraphFont"/>
    <w:link w:val="CitaviBibliographyHeading"/>
    <w:rsid w:val="001E4155"/>
    <w:rPr>
      <w:rFonts w:ascii="Arial" w:hAnsi="Arial"/>
      <w:b/>
      <w:bCs/>
      <w:sz w:val="36"/>
      <w:szCs w:val="28"/>
      <w:lang w:eastAsia="en-US"/>
    </w:rPr>
  </w:style>
  <w:style w:type="paragraph" w:customStyle="1" w:styleId="CitaviBibliographySubheading1">
    <w:name w:val="Citavi Bibliography Subheading 1"/>
    <w:basedOn w:val="Heading2"/>
    <w:link w:val="CitaviBibliographySubheading1Char"/>
    <w:rsid w:val="001E4155"/>
    <w:pPr>
      <w:outlineLvl w:val="9"/>
    </w:pPr>
  </w:style>
  <w:style w:type="character" w:customStyle="1" w:styleId="CitaviBibliographySubheading1Char">
    <w:name w:val="Citavi Bibliography Subheading 1 Char"/>
    <w:basedOn w:val="DefaultParagraphFont"/>
    <w:link w:val="CitaviBibliographySubheading1"/>
    <w:rsid w:val="001E4155"/>
    <w:rPr>
      <w:rFonts w:ascii="Arial" w:hAnsi="Arial" w:cs="Arial"/>
      <w:b/>
      <w:bCs/>
      <w:sz w:val="22"/>
      <w:szCs w:val="22"/>
      <w:lang w:eastAsia="en-US"/>
    </w:rPr>
  </w:style>
  <w:style w:type="paragraph" w:customStyle="1" w:styleId="CitaviBibliographySubheading2">
    <w:name w:val="Citavi Bibliography Subheading 2"/>
    <w:basedOn w:val="Heading3"/>
    <w:link w:val="CitaviBibliographySubheading2Char"/>
    <w:rsid w:val="001E4155"/>
    <w:pPr>
      <w:outlineLvl w:val="9"/>
    </w:pPr>
  </w:style>
  <w:style w:type="character" w:customStyle="1" w:styleId="CitaviBibliographySubheading2Char">
    <w:name w:val="Citavi Bibliography Subheading 2 Char"/>
    <w:basedOn w:val="DefaultParagraphFont"/>
    <w:link w:val="CitaviBibliographySubheading2"/>
    <w:rsid w:val="001E4155"/>
    <w:rPr>
      <w:rFonts w:ascii="Arial" w:hAnsi="Arial"/>
      <w:b/>
      <w:bCs/>
      <w:color w:val="000000" w:themeColor="text1"/>
      <w:sz w:val="22"/>
      <w:szCs w:val="24"/>
      <w:lang w:eastAsia="en-AU"/>
    </w:rPr>
  </w:style>
  <w:style w:type="paragraph" w:customStyle="1" w:styleId="CitaviBibliographySubheading3">
    <w:name w:val="Citavi Bibliography Subheading 3"/>
    <w:basedOn w:val="Heading4"/>
    <w:link w:val="CitaviBibliographySubheading3Char"/>
    <w:rsid w:val="001E4155"/>
    <w:pPr>
      <w:outlineLvl w:val="9"/>
    </w:pPr>
  </w:style>
  <w:style w:type="character" w:customStyle="1" w:styleId="CitaviBibliographySubheading3Char">
    <w:name w:val="Citavi Bibliography Subheading 3 Char"/>
    <w:basedOn w:val="DefaultParagraphFont"/>
    <w:link w:val="CitaviBibliographySubheading3"/>
    <w:rsid w:val="001E4155"/>
    <w:rPr>
      <w:rFonts w:ascii="Arial" w:hAnsi="Arial"/>
      <w:b/>
      <w:bCs/>
      <w:i/>
      <w:iCs/>
      <w:sz w:val="22"/>
      <w:szCs w:val="22"/>
      <w:lang w:eastAsia="en-US"/>
    </w:rPr>
  </w:style>
  <w:style w:type="paragraph" w:customStyle="1" w:styleId="CitaviBibliographySubheading4">
    <w:name w:val="Citavi Bibliography Subheading 4"/>
    <w:basedOn w:val="Heading5"/>
    <w:link w:val="CitaviBibliographySubheading4Char"/>
    <w:rsid w:val="001E4155"/>
    <w:pPr>
      <w:outlineLvl w:val="9"/>
    </w:pPr>
  </w:style>
  <w:style w:type="character" w:customStyle="1" w:styleId="CitaviBibliographySubheading4Char">
    <w:name w:val="Citavi Bibliography Subheading 4 Char"/>
    <w:basedOn w:val="DefaultParagraphFont"/>
    <w:link w:val="CitaviBibliographySubheading4"/>
    <w:rsid w:val="001E4155"/>
    <w:rPr>
      <w:rFonts w:ascii="Arial" w:hAnsi="Arial"/>
      <w:i/>
      <w:sz w:val="22"/>
      <w:szCs w:val="22"/>
      <w:lang w:eastAsia="en-US"/>
    </w:rPr>
  </w:style>
  <w:style w:type="paragraph" w:customStyle="1" w:styleId="CitaviBibliographySubheading5">
    <w:name w:val="Citavi Bibliography Subheading 5"/>
    <w:basedOn w:val="Heading6"/>
    <w:link w:val="CitaviBibliographySubheading5Char"/>
    <w:rsid w:val="001E4155"/>
    <w:pPr>
      <w:outlineLvl w:val="9"/>
    </w:pPr>
    <w:rPr>
      <w:lang w:bidi="ar-SA"/>
    </w:rPr>
  </w:style>
  <w:style w:type="character" w:customStyle="1" w:styleId="CitaviBibliographySubheading5Char">
    <w:name w:val="Citavi Bibliography Subheading 5 Char"/>
    <w:basedOn w:val="DefaultParagraphFont"/>
    <w:link w:val="CitaviBibliographySubheading5"/>
    <w:rsid w:val="001E4155"/>
    <w:rPr>
      <w:rFonts w:ascii="Arial" w:hAnsi="Arial" w:cs="Arial Unicode MS"/>
      <w:b/>
      <w:bCs/>
      <w:sz w:val="22"/>
      <w:szCs w:val="22"/>
      <w:lang w:eastAsia="en-US"/>
    </w:rPr>
  </w:style>
  <w:style w:type="paragraph" w:customStyle="1" w:styleId="CitaviBibliographySubheading6">
    <w:name w:val="Citavi Bibliography Subheading 6"/>
    <w:basedOn w:val="Heading7"/>
    <w:link w:val="CitaviBibliographySubheading6Char"/>
    <w:rsid w:val="001E4155"/>
    <w:pPr>
      <w:outlineLvl w:val="9"/>
    </w:pPr>
    <w:rPr>
      <w:lang w:bidi="ar-SA"/>
    </w:rPr>
  </w:style>
  <w:style w:type="character" w:customStyle="1" w:styleId="CitaviBibliographySubheading6Char">
    <w:name w:val="Citavi Bibliography Subheading 6 Char"/>
    <w:basedOn w:val="DefaultParagraphFont"/>
    <w:link w:val="CitaviBibliographySubheading6"/>
    <w:rsid w:val="001E4155"/>
    <w:rPr>
      <w:rFonts w:ascii="Arial" w:hAnsi="Arial"/>
      <w:sz w:val="22"/>
      <w:szCs w:val="24"/>
      <w:lang w:eastAsia="en-US"/>
    </w:rPr>
  </w:style>
  <w:style w:type="paragraph" w:customStyle="1" w:styleId="CitaviBibliographySubheading7">
    <w:name w:val="Citavi Bibliography Subheading 7"/>
    <w:basedOn w:val="Heading8"/>
    <w:link w:val="CitaviBibliographySubheading7Char"/>
    <w:rsid w:val="001E4155"/>
    <w:pPr>
      <w:outlineLvl w:val="9"/>
    </w:pPr>
    <w:rPr>
      <w:lang w:bidi="ar-SA"/>
    </w:rPr>
  </w:style>
  <w:style w:type="character" w:customStyle="1" w:styleId="CitaviBibliographySubheading7Char">
    <w:name w:val="Citavi Bibliography Subheading 7 Char"/>
    <w:basedOn w:val="DefaultParagraphFont"/>
    <w:link w:val="CitaviBibliographySubheading7"/>
    <w:rsid w:val="001E4155"/>
    <w:rPr>
      <w:rFonts w:ascii="Arial" w:hAnsi="Arial"/>
      <w:i/>
      <w:iCs/>
      <w:sz w:val="22"/>
      <w:szCs w:val="24"/>
      <w:lang w:eastAsia="en-US"/>
    </w:rPr>
  </w:style>
  <w:style w:type="paragraph" w:customStyle="1" w:styleId="CitaviBibliographySubheading8">
    <w:name w:val="Citavi Bibliography Subheading 8"/>
    <w:basedOn w:val="Heading9"/>
    <w:link w:val="CitaviBibliographySubheading8Char"/>
    <w:rsid w:val="001E4155"/>
    <w:pPr>
      <w:outlineLvl w:val="9"/>
    </w:pPr>
    <w:rPr>
      <w:lang w:bidi="ar-SA"/>
    </w:rPr>
  </w:style>
  <w:style w:type="character" w:customStyle="1" w:styleId="CitaviBibliographySubheading8Char">
    <w:name w:val="Citavi Bibliography Subheading 8 Char"/>
    <w:basedOn w:val="DefaultParagraphFont"/>
    <w:link w:val="CitaviBibliographySubheading8"/>
    <w:rsid w:val="001E4155"/>
    <w:rPr>
      <w:rFonts w:ascii="Cambria" w:hAnsi="Cambria"/>
      <w:sz w:val="22"/>
      <w:szCs w:val="22"/>
      <w:lang w:eastAsia="en-US"/>
    </w:rPr>
  </w:style>
  <w:style w:type="paragraph" w:styleId="CommentSubject">
    <w:name w:val="annotation subject"/>
    <w:basedOn w:val="CommentText"/>
    <w:next w:val="CommentText"/>
    <w:link w:val="CommentSubjectChar"/>
    <w:semiHidden/>
    <w:unhideWhenUsed/>
    <w:rsid w:val="00B17213"/>
    <w:rPr>
      <w:b/>
      <w:bCs/>
    </w:rPr>
  </w:style>
  <w:style w:type="character" w:customStyle="1" w:styleId="CommentSubjectChar">
    <w:name w:val="Comment Subject Char"/>
    <w:basedOn w:val="CommentTextChar"/>
    <w:link w:val="CommentSubject"/>
    <w:semiHidden/>
    <w:rsid w:val="00B17213"/>
    <w:rPr>
      <w:rFonts w:ascii="Arial" w:hAnsi="Arial"/>
      <w:b/>
      <w:bCs/>
      <w:lang w:eastAsia="en-US" w:bidi="en-US"/>
    </w:rPr>
  </w:style>
  <w:style w:type="table" w:customStyle="1" w:styleId="TableGrid1">
    <w:name w:val="Table Grid1"/>
    <w:basedOn w:val="TableNormal"/>
    <w:next w:val="TableGrid"/>
    <w:uiPriority w:val="59"/>
    <w:rsid w:val="00395E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uiPriority w:val="59"/>
    <w:rsid w:val="00973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450D6D"/>
    <w:pPr>
      <w:widowControl/>
      <w:spacing w:before="100" w:beforeAutospacing="1" w:after="100" w:afterAutospacing="1"/>
    </w:pPr>
    <w:rPr>
      <w:rFonts w:ascii="Times New Roman" w:eastAsiaTheme="minorEastAsia" w:hAnsi="Times New Roman"/>
      <w:sz w:val="24"/>
      <w:lang w:eastAsia="en-GB" w:bidi="ar-SA"/>
    </w:rPr>
  </w:style>
  <w:style w:type="paragraph" w:customStyle="1" w:styleId="fsch6subsec0">
    <w:name w:val="fsch6subsec"/>
    <w:basedOn w:val="Normal"/>
    <w:rsid w:val="00BC1109"/>
    <w:pPr>
      <w:widowControl/>
      <w:spacing w:before="100" w:beforeAutospacing="1" w:after="100" w:afterAutospacing="1"/>
    </w:pPr>
    <w:rPr>
      <w:rFonts w:ascii="Times New Roman" w:hAnsi="Times New Roman"/>
      <w:sz w:val="24"/>
      <w:lang w:eastAsia="en-GB" w:bidi="ar-SA"/>
    </w:rPr>
  </w:style>
  <w:style w:type="character" w:customStyle="1" w:styleId="FootnoteTextChar">
    <w:name w:val="Footnote Text Char"/>
    <w:aliases w:val="Footnotes Text Char,FSFootnotes Text Char"/>
    <w:basedOn w:val="DefaultParagraphFont"/>
    <w:link w:val="FootnoteText"/>
    <w:uiPriority w:val="5"/>
    <w:rsid w:val="008D1DDF"/>
    <w:rPr>
      <w:rFonts w:ascii="Arial" w:hAnsi="Arial"/>
      <w:lang w:eastAsia="en-US" w:bidi="en-US"/>
    </w:rPr>
  </w:style>
  <w:style w:type="paragraph" w:styleId="Bibliography">
    <w:name w:val="Bibliography"/>
    <w:basedOn w:val="Normal"/>
    <w:next w:val="Normal"/>
    <w:uiPriority w:val="37"/>
    <w:semiHidden/>
    <w:unhideWhenUsed/>
    <w:rsid w:val="002246FF"/>
  </w:style>
  <w:style w:type="character" w:styleId="BookTitle">
    <w:name w:val="Book Title"/>
    <w:basedOn w:val="DefaultParagraphFont"/>
    <w:uiPriority w:val="33"/>
    <w:rsid w:val="002246FF"/>
    <w:rPr>
      <w:b/>
      <w:bCs/>
      <w:i/>
      <w:iCs/>
      <w:spacing w:val="5"/>
    </w:rPr>
  </w:style>
  <w:style w:type="character" w:styleId="IntenseReference">
    <w:name w:val="Intense Reference"/>
    <w:basedOn w:val="DefaultParagraphFont"/>
    <w:uiPriority w:val="32"/>
    <w:rsid w:val="002246FF"/>
    <w:rPr>
      <w:b/>
      <w:bCs/>
      <w:smallCaps/>
      <w:color w:val="4F81BD" w:themeColor="accent1"/>
      <w:spacing w:val="5"/>
    </w:rPr>
  </w:style>
  <w:style w:type="character" w:styleId="SubtleReference">
    <w:name w:val="Subtle Reference"/>
    <w:basedOn w:val="DefaultParagraphFont"/>
    <w:uiPriority w:val="31"/>
    <w:rsid w:val="002246FF"/>
    <w:rPr>
      <w:smallCaps/>
      <w:color w:val="5A5A5A" w:themeColor="text1" w:themeTint="A5"/>
    </w:rPr>
  </w:style>
  <w:style w:type="character" w:styleId="IntenseEmphasis">
    <w:name w:val="Intense Emphasis"/>
    <w:basedOn w:val="DefaultParagraphFont"/>
    <w:uiPriority w:val="21"/>
    <w:rsid w:val="002246FF"/>
    <w:rPr>
      <w:i/>
      <w:iCs/>
      <w:color w:val="4F81BD" w:themeColor="accent1"/>
    </w:rPr>
  </w:style>
  <w:style w:type="character" w:styleId="SubtleEmphasis">
    <w:name w:val="Subtle Emphasis"/>
    <w:basedOn w:val="DefaultParagraphFont"/>
    <w:uiPriority w:val="19"/>
    <w:rsid w:val="002246FF"/>
    <w:rPr>
      <w:i/>
      <w:iCs/>
      <w:color w:val="404040" w:themeColor="text1" w:themeTint="BF"/>
    </w:rPr>
  </w:style>
  <w:style w:type="paragraph" w:styleId="IntenseQuote">
    <w:name w:val="Intense Quote"/>
    <w:basedOn w:val="Normal"/>
    <w:next w:val="Normal"/>
    <w:link w:val="IntenseQuoteChar"/>
    <w:uiPriority w:val="30"/>
    <w:rsid w:val="002246F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246FF"/>
    <w:rPr>
      <w:rFonts w:ascii="Arial" w:hAnsi="Arial"/>
      <w:i/>
      <w:iCs/>
      <w:color w:val="4F81BD" w:themeColor="accent1"/>
      <w:sz w:val="22"/>
      <w:szCs w:val="24"/>
      <w:lang w:eastAsia="en-US" w:bidi="en-US"/>
    </w:rPr>
  </w:style>
  <w:style w:type="paragraph" w:styleId="Quote">
    <w:name w:val="Quote"/>
    <w:basedOn w:val="Normal"/>
    <w:next w:val="Normal"/>
    <w:link w:val="QuoteChar"/>
    <w:uiPriority w:val="29"/>
    <w:rsid w:val="002246F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246FF"/>
    <w:rPr>
      <w:rFonts w:ascii="Arial" w:hAnsi="Arial"/>
      <w:i/>
      <w:iCs/>
      <w:color w:val="404040" w:themeColor="text1" w:themeTint="BF"/>
      <w:sz w:val="22"/>
      <w:szCs w:val="24"/>
      <w:lang w:eastAsia="en-US" w:bidi="en-US"/>
    </w:rPr>
  </w:style>
  <w:style w:type="table" w:styleId="MediumList1-Accent1">
    <w:name w:val="Medium List 1 Accent 1"/>
    <w:basedOn w:val="TableNormal"/>
    <w:uiPriority w:val="65"/>
    <w:semiHidden/>
    <w:unhideWhenUsed/>
    <w:rsid w:val="002246FF"/>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semiHidden/>
    <w:unhideWhenUsed/>
    <w:rsid w:val="002246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Accent1">
    <w:name w:val="Medium Shading 1 Accent 1"/>
    <w:basedOn w:val="TableNormal"/>
    <w:uiPriority w:val="63"/>
    <w:semiHidden/>
    <w:unhideWhenUsed/>
    <w:rsid w:val="002246F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2246F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semiHidden/>
    <w:unhideWhenUsed/>
    <w:rsid w:val="002246FF"/>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semiHidden/>
    <w:unhideWhenUsed/>
    <w:rsid w:val="002246FF"/>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semiHidden/>
    <w:unhideWhenUsed/>
    <w:rsid w:val="002246F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2246F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2246FF"/>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2246F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2246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2246F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2246F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2246FF"/>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2246F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2246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1">
    <w:name w:val="Medium Shading 1"/>
    <w:basedOn w:val="TableNormal"/>
    <w:uiPriority w:val="63"/>
    <w:semiHidden/>
    <w:unhideWhenUsed/>
    <w:rsid w:val="002246F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2246F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2246F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2246F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rsid w:val="002246FF"/>
    <w:pPr>
      <w:widowControl w:val="0"/>
    </w:pPr>
    <w:rPr>
      <w:rFonts w:ascii="Arial" w:hAnsi="Arial"/>
      <w:sz w:val="22"/>
      <w:szCs w:val="24"/>
      <w:lang w:eastAsia="en-US" w:bidi="en-US"/>
    </w:rPr>
  </w:style>
  <w:style w:type="character" w:styleId="HTMLVariable">
    <w:name w:val="HTML Variable"/>
    <w:basedOn w:val="DefaultParagraphFont"/>
    <w:semiHidden/>
    <w:unhideWhenUsed/>
    <w:rsid w:val="002246FF"/>
    <w:rPr>
      <w:i/>
      <w:iCs/>
    </w:rPr>
  </w:style>
  <w:style w:type="character" w:styleId="HTMLTypewriter">
    <w:name w:val="HTML Typewriter"/>
    <w:basedOn w:val="DefaultParagraphFont"/>
    <w:semiHidden/>
    <w:unhideWhenUsed/>
    <w:rsid w:val="002246FF"/>
    <w:rPr>
      <w:rFonts w:ascii="Consolas" w:hAnsi="Consolas"/>
      <w:sz w:val="20"/>
      <w:szCs w:val="20"/>
    </w:rPr>
  </w:style>
  <w:style w:type="character" w:styleId="HTMLSample">
    <w:name w:val="HTML Sample"/>
    <w:basedOn w:val="DefaultParagraphFont"/>
    <w:semiHidden/>
    <w:unhideWhenUsed/>
    <w:rsid w:val="002246FF"/>
    <w:rPr>
      <w:rFonts w:ascii="Consolas" w:hAnsi="Consolas"/>
      <w:sz w:val="24"/>
      <w:szCs w:val="24"/>
    </w:rPr>
  </w:style>
  <w:style w:type="paragraph" w:styleId="HTMLPreformatted">
    <w:name w:val="HTML Preformatted"/>
    <w:basedOn w:val="Normal"/>
    <w:link w:val="HTMLPreformattedChar"/>
    <w:semiHidden/>
    <w:unhideWhenUsed/>
    <w:rsid w:val="002246FF"/>
    <w:rPr>
      <w:rFonts w:ascii="Consolas" w:hAnsi="Consolas"/>
      <w:sz w:val="20"/>
      <w:szCs w:val="20"/>
    </w:rPr>
  </w:style>
  <w:style w:type="character" w:customStyle="1" w:styleId="HTMLPreformattedChar">
    <w:name w:val="HTML Preformatted Char"/>
    <w:basedOn w:val="DefaultParagraphFont"/>
    <w:link w:val="HTMLPreformatted"/>
    <w:semiHidden/>
    <w:rsid w:val="002246FF"/>
    <w:rPr>
      <w:rFonts w:ascii="Consolas" w:hAnsi="Consolas"/>
      <w:lang w:eastAsia="en-US" w:bidi="en-US"/>
    </w:rPr>
  </w:style>
  <w:style w:type="character" w:styleId="HTMLKeyboard">
    <w:name w:val="HTML Keyboard"/>
    <w:basedOn w:val="DefaultParagraphFont"/>
    <w:semiHidden/>
    <w:unhideWhenUsed/>
    <w:rsid w:val="002246FF"/>
    <w:rPr>
      <w:rFonts w:ascii="Consolas" w:hAnsi="Consolas"/>
      <w:sz w:val="20"/>
      <w:szCs w:val="20"/>
    </w:rPr>
  </w:style>
  <w:style w:type="character" w:styleId="HTMLDefinition">
    <w:name w:val="HTML Definition"/>
    <w:basedOn w:val="DefaultParagraphFont"/>
    <w:semiHidden/>
    <w:unhideWhenUsed/>
    <w:rsid w:val="002246FF"/>
    <w:rPr>
      <w:i/>
      <w:iCs/>
    </w:rPr>
  </w:style>
  <w:style w:type="character" w:styleId="HTMLCode">
    <w:name w:val="HTML Code"/>
    <w:basedOn w:val="DefaultParagraphFont"/>
    <w:semiHidden/>
    <w:unhideWhenUsed/>
    <w:rsid w:val="002246FF"/>
    <w:rPr>
      <w:rFonts w:ascii="Consolas" w:hAnsi="Consolas"/>
      <w:sz w:val="20"/>
      <w:szCs w:val="20"/>
    </w:rPr>
  </w:style>
  <w:style w:type="character" w:styleId="HTMLCite">
    <w:name w:val="HTML Cite"/>
    <w:basedOn w:val="DefaultParagraphFont"/>
    <w:semiHidden/>
    <w:unhideWhenUsed/>
    <w:rsid w:val="002246FF"/>
    <w:rPr>
      <w:i/>
      <w:iCs/>
    </w:rPr>
  </w:style>
  <w:style w:type="paragraph" w:styleId="HTMLAddress">
    <w:name w:val="HTML Address"/>
    <w:basedOn w:val="Normal"/>
    <w:link w:val="HTMLAddressChar"/>
    <w:semiHidden/>
    <w:unhideWhenUsed/>
    <w:rsid w:val="002246FF"/>
    <w:rPr>
      <w:i/>
      <w:iCs/>
    </w:rPr>
  </w:style>
  <w:style w:type="character" w:customStyle="1" w:styleId="HTMLAddressChar">
    <w:name w:val="HTML Address Char"/>
    <w:basedOn w:val="DefaultParagraphFont"/>
    <w:link w:val="HTMLAddress"/>
    <w:semiHidden/>
    <w:rsid w:val="002246FF"/>
    <w:rPr>
      <w:rFonts w:ascii="Arial" w:hAnsi="Arial"/>
      <w:i/>
      <w:iCs/>
      <w:sz w:val="22"/>
      <w:szCs w:val="24"/>
      <w:lang w:eastAsia="en-US" w:bidi="en-US"/>
    </w:rPr>
  </w:style>
  <w:style w:type="character" w:styleId="HTMLAcronym">
    <w:name w:val="HTML Acronym"/>
    <w:basedOn w:val="DefaultParagraphFont"/>
    <w:semiHidden/>
    <w:unhideWhenUsed/>
    <w:rsid w:val="002246FF"/>
  </w:style>
  <w:style w:type="paragraph" w:styleId="PlainText">
    <w:name w:val="Plain Text"/>
    <w:basedOn w:val="Normal"/>
    <w:link w:val="PlainTextChar"/>
    <w:semiHidden/>
    <w:unhideWhenUsed/>
    <w:rsid w:val="002246FF"/>
    <w:rPr>
      <w:rFonts w:ascii="Consolas" w:hAnsi="Consolas"/>
      <w:sz w:val="21"/>
      <w:szCs w:val="21"/>
    </w:rPr>
  </w:style>
  <w:style w:type="character" w:customStyle="1" w:styleId="PlainTextChar">
    <w:name w:val="Plain Text Char"/>
    <w:basedOn w:val="DefaultParagraphFont"/>
    <w:link w:val="PlainText"/>
    <w:semiHidden/>
    <w:rsid w:val="002246FF"/>
    <w:rPr>
      <w:rFonts w:ascii="Consolas" w:hAnsi="Consolas"/>
      <w:sz w:val="21"/>
      <w:szCs w:val="21"/>
      <w:lang w:eastAsia="en-US" w:bidi="en-US"/>
    </w:rPr>
  </w:style>
  <w:style w:type="paragraph" w:styleId="DocumentMap">
    <w:name w:val="Document Map"/>
    <w:basedOn w:val="Normal"/>
    <w:link w:val="DocumentMapChar"/>
    <w:semiHidden/>
    <w:unhideWhenUsed/>
    <w:rsid w:val="002246FF"/>
    <w:rPr>
      <w:rFonts w:ascii="Segoe UI" w:hAnsi="Segoe UI" w:cs="Segoe UI"/>
      <w:sz w:val="16"/>
      <w:szCs w:val="16"/>
    </w:rPr>
  </w:style>
  <w:style w:type="character" w:customStyle="1" w:styleId="DocumentMapChar">
    <w:name w:val="Document Map Char"/>
    <w:basedOn w:val="DefaultParagraphFont"/>
    <w:link w:val="DocumentMap"/>
    <w:semiHidden/>
    <w:rsid w:val="002246FF"/>
    <w:rPr>
      <w:rFonts w:ascii="Segoe UI" w:hAnsi="Segoe UI" w:cs="Segoe UI"/>
      <w:sz w:val="16"/>
      <w:szCs w:val="16"/>
      <w:lang w:eastAsia="en-US" w:bidi="en-US"/>
    </w:rPr>
  </w:style>
  <w:style w:type="character" w:styleId="Emphasis">
    <w:name w:val="Emphasis"/>
    <w:basedOn w:val="DefaultParagraphFont"/>
    <w:uiPriority w:val="20"/>
    <w:rsid w:val="002246FF"/>
    <w:rPr>
      <w:i/>
      <w:iCs/>
    </w:rPr>
  </w:style>
  <w:style w:type="character" w:styleId="Strong">
    <w:name w:val="Strong"/>
    <w:basedOn w:val="DefaultParagraphFont"/>
    <w:uiPriority w:val="22"/>
    <w:rsid w:val="002246FF"/>
    <w:rPr>
      <w:b/>
      <w:bCs/>
    </w:rPr>
  </w:style>
  <w:style w:type="paragraph" w:styleId="BlockText">
    <w:name w:val="Block Text"/>
    <w:basedOn w:val="Normal"/>
    <w:semiHidden/>
    <w:unhideWhenUsed/>
    <w:rsid w:val="002246F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semiHidden/>
    <w:unhideWhenUsed/>
    <w:rsid w:val="002246FF"/>
    <w:pPr>
      <w:spacing w:after="120"/>
      <w:ind w:left="283"/>
    </w:pPr>
    <w:rPr>
      <w:sz w:val="16"/>
      <w:szCs w:val="16"/>
    </w:rPr>
  </w:style>
  <w:style w:type="character" w:customStyle="1" w:styleId="BodyTextIndent3Char">
    <w:name w:val="Body Text Indent 3 Char"/>
    <w:basedOn w:val="DefaultParagraphFont"/>
    <w:link w:val="BodyTextIndent3"/>
    <w:semiHidden/>
    <w:rsid w:val="002246FF"/>
    <w:rPr>
      <w:rFonts w:ascii="Arial" w:hAnsi="Arial"/>
      <w:sz w:val="16"/>
      <w:szCs w:val="16"/>
      <w:lang w:eastAsia="en-US" w:bidi="en-US"/>
    </w:rPr>
  </w:style>
  <w:style w:type="paragraph" w:styleId="BodyTextIndent2">
    <w:name w:val="Body Text Indent 2"/>
    <w:basedOn w:val="Normal"/>
    <w:link w:val="BodyTextIndent2Char"/>
    <w:semiHidden/>
    <w:unhideWhenUsed/>
    <w:rsid w:val="002246FF"/>
    <w:pPr>
      <w:spacing w:after="120" w:line="480" w:lineRule="auto"/>
      <w:ind w:left="283"/>
    </w:pPr>
  </w:style>
  <w:style w:type="character" w:customStyle="1" w:styleId="BodyTextIndent2Char">
    <w:name w:val="Body Text Indent 2 Char"/>
    <w:basedOn w:val="DefaultParagraphFont"/>
    <w:link w:val="BodyTextIndent2"/>
    <w:semiHidden/>
    <w:rsid w:val="002246FF"/>
    <w:rPr>
      <w:rFonts w:ascii="Arial" w:hAnsi="Arial"/>
      <w:sz w:val="22"/>
      <w:szCs w:val="24"/>
      <w:lang w:eastAsia="en-US" w:bidi="en-US"/>
    </w:rPr>
  </w:style>
  <w:style w:type="paragraph" w:styleId="BodyText3">
    <w:name w:val="Body Text 3"/>
    <w:basedOn w:val="Normal"/>
    <w:link w:val="BodyText3Char"/>
    <w:semiHidden/>
    <w:unhideWhenUsed/>
    <w:rsid w:val="002246FF"/>
    <w:pPr>
      <w:spacing w:after="120"/>
    </w:pPr>
    <w:rPr>
      <w:sz w:val="16"/>
      <w:szCs w:val="16"/>
    </w:rPr>
  </w:style>
  <w:style w:type="character" w:customStyle="1" w:styleId="BodyText3Char">
    <w:name w:val="Body Text 3 Char"/>
    <w:basedOn w:val="DefaultParagraphFont"/>
    <w:link w:val="BodyText3"/>
    <w:semiHidden/>
    <w:rsid w:val="002246FF"/>
    <w:rPr>
      <w:rFonts w:ascii="Arial" w:hAnsi="Arial"/>
      <w:sz w:val="16"/>
      <w:szCs w:val="16"/>
      <w:lang w:eastAsia="en-US" w:bidi="en-US"/>
    </w:rPr>
  </w:style>
  <w:style w:type="paragraph" w:styleId="BodyText2">
    <w:name w:val="Body Text 2"/>
    <w:basedOn w:val="Normal"/>
    <w:link w:val="BodyText2Char"/>
    <w:semiHidden/>
    <w:unhideWhenUsed/>
    <w:rsid w:val="002246FF"/>
    <w:pPr>
      <w:spacing w:after="120" w:line="480" w:lineRule="auto"/>
    </w:pPr>
  </w:style>
  <w:style w:type="character" w:customStyle="1" w:styleId="BodyText2Char">
    <w:name w:val="Body Text 2 Char"/>
    <w:basedOn w:val="DefaultParagraphFont"/>
    <w:link w:val="BodyText2"/>
    <w:semiHidden/>
    <w:rsid w:val="002246FF"/>
    <w:rPr>
      <w:rFonts w:ascii="Arial" w:hAnsi="Arial"/>
      <w:sz w:val="22"/>
      <w:szCs w:val="24"/>
      <w:lang w:eastAsia="en-US" w:bidi="en-US"/>
    </w:rPr>
  </w:style>
  <w:style w:type="paragraph" w:styleId="NoteHeading">
    <w:name w:val="Note Heading"/>
    <w:basedOn w:val="Normal"/>
    <w:next w:val="Normal"/>
    <w:link w:val="NoteHeadingChar"/>
    <w:semiHidden/>
    <w:unhideWhenUsed/>
    <w:rsid w:val="002246FF"/>
  </w:style>
  <w:style w:type="character" w:customStyle="1" w:styleId="NoteHeadingChar">
    <w:name w:val="Note Heading Char"/>
    <w:basedOn w:val="DefaultParagraphFont"/>
    <w:link w:val="NoteHeading"/>
    <w:semiHidden/>
    <w:rsid w:val="002246FF"/>
    <w:rPr>
      <w:rFonts w:ascii="Arial" w:hAnsi="Arial"/>
      <w:sz w:val="22"/>
      <w:szCs w:val="24"/>
      <w:lang w:eastAsia="en-US" w:bidi="en-US"/>
    </w:rPr>
  </w:style>
  <w:style w:type="paragraph" w:styleId="BodyTextIndent">
    <w:name w:val="Body Text Indent"/>
    <w:basedOn w:val="Normal"/>
    <w:link w:val="BodyTextIndentChar"/>
    <w:semiHidden/>
    <w:unhideWhenUsed/>
    <w:rsid w:val="002246FF"/>
    <w:pPr>
      <w:spacing w:after="120"/>
      <w:ind w:left="283"/>
    </w:pPr>
  </w:style>
  <w:style w:type="character" w:customStyle="1" w:styleId="BodyTextIndentChar">
    <w:name w:val="Body Text Indent Char"/>
    <w:basedOn w:val="DefaultParagraphFont"/>
    <w:link w:val="BodyTextIndent"/>
    <w:semiHidden/>
    <w:rsid w:val="002246FF"/>
    <w:rPr>
      <w:rFonts w:ascii="Arial" w:hAnsi="Arial"/>
      <w:sz w:val="22"/>
      <w:szCs w:val="24"/>
      <w:lang w:eastAsia="en-US" w:bidi="en-US"/>
    </w:rPr>
  </w:style>
  <w:style w:type="paragraph" w:styleId="BodyTextFirstIndent2">
    <w:name w:val="Body Text First Indent 2"/>
    <w:basedOn w:val="BodyTextIndent"/>
    <w:link w:val="BodyTextFirstIndent2Char"/>
    <w:semiHidden/>
    <w:unhideWhenUsed/>
    <w:rsid w:val="002246FF"/>
    <w:pPr>
      <w:spacing w:after="0"/>
      <w:ind w:left="360" w:firstLine="360"/>
    </w:pPr>
  </w:style>
  <w:style w:type="character" w:customStyle="1" w:styleId="BodyTextFirstIndent2Char">
    <w:name w:val="Body Text First Indent 2 Char"/>
    <w:basedOn w:val="BodyTextIndentChar"/>
    <w:link w:val="BodyTextFirstIndent2"/>
    <w:semiHidden/>
    <w:rsid w:val="002246FF"/>
    <w:rPr>
      <w:rFonts w:ascii="Arial" w:hAnsi="Arial"/>
      <w:sz w:val="22"/>
      <w:szCs w:val="24"/>
      <w:lang w:eastAsia="en-US" w:bidi="en-US"/>
    </w:rPr>
  </w:style>
  <w:style w:type="paragraph" w:styleId="BodyText">
    <w:name w:val="Body Text"/>
    <w:basedOn w:val="Normal"/>
    <w:link w:val="BodyTextChar"/>
    <w:semiHidden/>
    <w:unhideWhenUsed/>
    <w:rsid w:val="002246FF"/>
    <w:pPr>
      <w:spacing w:after="120"/>
    </w:pPr>
  </w:style>
  <w:style w:type="character" w:customStyle="1" w:styleId="BodyTextChar">
    <w:name w:val="Body Text Char"/>
    <w:basedOn w:val="DefaultParagraphFont"/>
    <w:link w:val="BodyText"/>
    <w:semiHidden/>
    <w:rsid w:val="002246FF"/>
    <w:rPr>
      <w:rFonts w:ascii="Arial" w:hAnsi="Arial"/>
      <w:sz w:val="22"/>
      <w:szCs w:val="24"/>
      <w:lang w:eastAsia="en-US" w:bidi="en-US"/>
    </w:rPr>
  </w:style>
  <w:style w:type="paragraph" w:styleId="BodyTextFirstIndent">
    <w:name w:val="Body Text First Indent"/>
    <w:basedOn w:val="BodyText"/>
    <w:link w:val="BodyTextFirstIndentChar"/>
    <w:rsid w:val="002246FF"/>
    <w:pPr>
      <w:spacing w:after="0"/>
      <w:ind w:firstLine="360"/>
    </w:pPr>
  </w:style>
  <w:style w:type="character" w:customStyle="1" w:styleId="BodyTextFirstIndentChar">
    <w:name w:val="Body Text First Indent Char"/>
    <w:basedOn w:val="BodyTextChar"/>
    <w:link w:val="BodyTextFirstIndent"/>
    <w:rsid w:val="002246FF"/>
    <w:rPr>
      <w:rFonts w:ascii="Arial" w:hAnsi="Arial"/>
      <w:sz w:val="22"/>
      <w:szCs w:val="24"/>
      <w:lang w:eastAsia="en-US" w:bidi="en-US"/>
    </w:rPr>
  </w:style>
  <w:style w:type="paragraph" w:styleId="Date">
    <w:name w:val="Date"/>
    <w:basedOn w:val="Normal"/>
    <w:next w:val="Normal"/>
    <w:link w:val="DateChar"/>
    <w:rsid w:val="002246FF"/>
  </w:style>
  <w:style w:type="character" w:customStyle="1" w:styleId="DateChar">
    <w:name w:val="Date Char"/>
    <w:basedOn w:val="DefaultParagraphFont"/>
    <w:link w:val="Date"/>
    <w:rsid w:val="002246FF"/>
    <w:rPr>
      <w:rFonts w:ascii="Arial" w:hAnsi="Arial"/>
      <w:sz w:val="22"/>
      <w:szCs w:val="24"/>
      <w:lang w:eastAsia="en-US" w:bidi="en-US"/>
    </w:rPr>
  </w:style>
  <w:style w:type="paragraph" w:styleId="Salutation">
    <w:name w:val="Salutation"/>
    <w:basedOn w:val="Normal"/>
    <w:next w:val="Normal"/>
    <w:link w:val="SalutationChar"/>
    <w:rsid w:val="002246FF"/>
  </w:style>
  <w:style w:type="character" w:customStyle="1" w:styleId="SalutationChar">
    <w:name w:val="Salutation Char"/>
    <w:basedOn w:val="DefaultParagraphFont"/>
    <w:link w:val="Salutation"/>
    <w:rsid w:val="002246FF"/>
    <w:rPr>
      <w:rFonts w:ascii="Arial" w:hAnsi="Arial"/>
      <w:sz w:val="22"/>
      <w:szCs w:val="24"/>
      <w:lang w:eastAsia="en-US" w:bidi="en-US"/>
    </w:rPr>
  </w:style>
  <w:style w:type="paragraph" w:styleId="Subtitle">
    <w:name w:val="Subtitle"/>
    <w:basedOn w:val="Normal"/>
    <w:next w:val="Normal"/>
    <w:link w:val="SubtitleChar"/>
    <w:uiPriority w:val="11"/>
    <w:rsid w:val="002246F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246FF"/>
    <w:rPr>
      <w:rFonts w:asciiTheme="minorHAnsi" w:eastAsiaTheme="minorEastAsia" w:hAnsiTheme="minorHAnsi" w:cstheme="minorBidi"/>
      <w:color w:val="5A5A5A" w:themeColor="text1" w:themeTint="A5"/>
      <w:spacing w:val="15"/>
      <w:sz w:val="22"/>
      <w:szCs w:val="22"/>
      <w:lang w:eastAsia="en-US" w:bidi="en-US"/>
    </w:rPr>
  </w:style>
  <w:style w:type="paragraph" w:styleId="MessageHeader">
    <w:name w:val="Message Header"/>
    <w:basedOn w:val="Normal"/>
    <w:link w:val="MessageHeaderChar"/>
    <w:semiHidden/>
    <w:unhideWhenUsed/>
    <w:rsid w:val="002246F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2246FF"/>
    <w:rPr>
      <w:rFonts w:asciiTheme="majorHAnsi" w:eastAsiaTheme="majorEastAsia" w:hAnsiTheme="majorHAnsi" w:cstheme="majorBidi"/>
      <w:sz w:val="24"/>
      <w:szCs w:val="24"/>
      <w:shd w:val="pct20" w:color="auto" w:fill="auto"/>
      <w:lang w:eastAsia="en-US" w:bidi="en-US"/>
    </w:rPr>
  </w:style>
  <w:style w:type="paragraph" w:styleId="ListContinue5">
    <w:name w:val="List Continue 5"/>
    <w:basedOn w:val="Normal"/>
    <w:semiHidden/>
    <w:unhideWhenUsed/>
    <w:rsid w:val="002246FF"/>
    <w:pPr>
      <w:spacing w:after="120"/>
      <w:ind w:left="1415"/>
      <w:contextualSpacing/>
    </w:pPr>
  </w:style>
  <w:style w:type="paragraph" w:styleId="ListContinue4">
    <w:name w:val="List Continue 4"/>
    <w:basedOn w:val="Normal"/>
    <w:semiHidden/>
    <w:unhideWhenUsed/>
    <w:rsid w:val="002246FF"/>
    <w:pPr>
      <w:spacing w:after="120"/>
      <w:ind w:left="1132"/>
      <w:contextualSpacing/>
    </w:pPr>
  </w:style>
  <w:style w:type="paragraph" w:styleId="ListContinue3">
    <w:name w:val="List Continue 3"/>
    <w:basedOn w:val="Normal"/>
    <w:semiHidden/>
    <w:unhideWhenUsed/>
    <w:rsid w:val="002246FF"/>
    <w:pPr>
      <w:spacing w:after="120"/>
      <w:ind w:left="849"/>
      <w:contextualSpacing/>
    </w:pPr>
  </w:style>
  <w:style w:type="paragraph" w:styleId="ListContinue2">
    <w:name w:val="List Continue 2"/>
    <w:basedOn w:val="Normal"/>
    <w:semiHidden/>
    <w:unhideWhenUsed/>
    <w:rsid w:val="002246FF"/>
    <w:pPr>
      <w:spacing w:after="120"/>
      <w:ind w:left="566"/>
      <w:contextualSpacing/>
    </w:pPr>
  </w:style>
  <w:style w:type="paragraph" w:styleId="ListContinue">
    <w:name w:val="List Continue"/>
    <w:basedOn w:val="Normal"/>
    <w:semiHidden/>
    <w:unhideWhenUsed/>
    <w:rsid w:val="002246FF"/>
    <w:pPr>
      <w:spacing w:after="120"/>
      <w:ind w:left="283"/>
      <w:contextualSpacing/>
    </w:pPr>
  </w:style>
  <w:style w:type="paragraph" w:styleId="Signature">
    <w:name w:val="Signature"/>
    <w:basedOn w:val="Normal"/>
    <w:link w:val="SignatureChar"/>
    <w:semiHidden/>
    <w:unhideWhenUsed/>
    <w:rsid w:val="002246FF"/>
    <w:pPr>
      <w:ind w:left="4252"/>
    </w:pPr>
  </w:style>
  <w:style w:type="character" w:customStyle="1" w:styleId="SignatureChar">
    <w:name w:val="Signature Char"/>
    <w:basedOn w:val="DefaultParagraphFont"/>
    <w:link w:val="Signature"/>
    <w:semiHidden/>
    <w:rsid w:val="002246FF"/>
    <w:rPr>
      <w:rFonts w:ascii="Arial" w:hAnsi="Arial"/>
      <w:sz w:val="22"/>
      <w:szCs w:val="24"/>
      <w:lang w:eastAsia="en-US" w:bidi="en-US"/>
    </w:rPr>
  </w:style>
  <w:style w:type="paragraph" w:styleId="Closing">
    <w:name w:val="Closing"/>
    <w:basedOn w:val="Normal"/>
    <w:link w:val="ClosingChar"/>
    <w:semiHidden/>
    <w:unhideWhenUsed/>
    <w:rsid w:val="002246FF"/>
    <w:pPr>
      <w:ind w:left="4252"/>
    </w:pPr>
  </w:style>
  <w:style w:type="character" w:customStyle="1" w:styleId="ClosingChar">
    <w:name w:val="Closing Char"/>
    <w:basedOn w:val="DefaultParagraphFont"/>
    <w:link w:val="Closing"/>
    <w:semiHidden/>
    <w:rsid w:val="002246FF"/>
    <w:rPr>
      <w:rFonts w:ascii="Arial" w:hAnsi="Arial"/>
      <w:sz w:val="22"/>
      <w:szCs w:val="24"/>
      <w:lang w:eastAsia="en-US" w:bidi="en-US"/>
    </w:rPr>
  </w:style>
  <w:style w:type="paragraph" w:styleId="Title">
    <w:name w:val="Title"/>
    <w:basedOn w:val="Normal"/>
    <w:next w:val="Normal"/>
    <w:link w:val="TitleChar"/>
    <w:uiPriority w:val="10"/>
    <w:rsid w:val="002246F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6FF"/>
    <w:rPr>
      <w:rFonts w:asciiTheme="majorHAnsi" w:eastAsiaTheme="majorEastAsia" w:hAnsiTheme="majorHAnsi" w:cstheme="majorBidi"/>
      <w:spacing w:val="-10"/>
      <w:kern w:val="28"/>
      <w:sz w:val="56"/>
      <w:szCs w:val="56"/>
      <w:lang w:eastAsia="en-US" w:bidi="en-US"/>
    </w:rPr>
  </w:style>
  <w:style w:type="paragraph" w:styleId="ListNumber5">
    <w:name w:val="List Number 5"/>
    <w:basedOn w:val="Normal"/>
    <w:semiHidden/>
    <w:unhideWhenUsed/>
    <w:rsid w:val="002246FF"/>
    <w:pPr>
      <w:numPr>
        <w:numId w:val="38"/>
      </w:numPr>
      <w:contextualSpacing/>
    </w:pPr>
  </w:style>
  <w:style w:type="paragraph" w:styleId="ListNumber4">
    <w:name w:val="List Number 4"/>
    <w:basedOn w:val="Normal"/>
    <w:semiHidden/>
    <w:unhideWhenUsed/>
    <w:rsid w:val="002246FF"/>
    <w:pPr>
      <w:numPr>
        <w:numId w:val="39"/>
      </w:numPr>
      <w:contextualSpacing/>
    </w:pPr>
  </w:style>
  <w:style w:type="paragraph" w:styleId="ListNumber3">
    <w:name w:val="List Number 3"/>
    <w:basedOn w:val="Normal"/>
    <w:semiHidden/>
    <w:unhideWhenUsed/>
    <w:rsid w:val="002246FF"/>
    <w:pPr>
      <w:numPr>
        <w:numId w:val="40"/>
      </w:numPr>
      <w:contextualSpacing/>
    </w:pPr>
  </w:style>
  <w:style w:type="paragraph" w:styleId="ListNumber2">
    <w:name w:val="List Number 2"/>
    <w:basedOn w:val="Normal"/>
    <w:semiHidden/>
    <w:unhideWhenUsed/>
    <w:rsid w:val="002246FF"/>
    <w:pPr>
      <w:numPr>
        <w:numId w:val="41"/>
      </w:numPr>
      <w:contextualSpacing/>
    </w:pPr>
  </w:style>
  <w:style w:type="paragraph" w:styleId="ListBullet5">
    <w:name w:val="List Bullet 5"/>
    <w:basedOn w:val="Normal"/>
    <w:semiHidden/>
    <w:unhideWhenUsed/>
    <w:rsid w:val="002246FF"/>
    <w:pPr>
      <w:numPr>
        <w:numId w:val="42"/>
      </w:numPr>
      <w:contextualSpacing/>
    </w:pPr>
  </w:style>
  <w:style w:type="paragraph" w:styleId="ListBullet4">
    <w:name w:val="List Bullet 4"/>
    <w:basedOn w:val="Normal"/>
    <w:semiHidden/>
    <w:unhideWhenUsed/>
    <w:rsid w:val="002246FF"/>
    <w:pPr>
      <w:numPr>
        <w:numId w:val="43"/>
      </w:numPr>
      <w:contextualSpacing/>
    </w:pPr>
  </w:style>
  <w:style w:type="paragraph" w:styleId="ListBullet3">
    <w:name w:val="List Bullet 3"/>
    <w:basedOn w:val="Normal"/>
    <w:semiHidden/>
    <w:unhideWhenUsed/>
    <w:rsid w:val="002246FF"/>
    <w:pPr>
      <w:numPr>
        <w:numId w:val="44"/>
      </w:numPr>
      <w:contextualSpacing/>
    </w:pPr>
  </w:style>
  <w:style w:type="paragraph" w:styleId="ListBullet2">
    <w:name w:val="List Bullet 2"/>
    <w:basedOn w:val="Normal"/>
    <w:semiHidden/>
    <w:unhideWhenUsed/>
    <w:rsid w:val="002246FF"/>
    <w:pPr>
      <w:numPr>
        <w:numId w:val="45"/>
      </w:numPr>
      <w:contextualSpacing/>
    </w:pPr>
  </w:style>
  <w:style w:type="paragraph" w:styleId="List5">
    <w:name w:val="List 5"/>
    <w:basedOn w:val="Normal"/>
    <w:rsid w:val="002246FF"/>
    <w:pPr>
      <w:ind w:left="1415" w:hanging="283"/>
      <w:contextualSpacing/>
    </w:pPr>
  </w:style>
  <w:style w:type="paragraph" w:styleId="List4">
    <w:name w:val="List 4"/>
    <w:basedOn w:val="Normal"/>
    <w:rsid w:val="002246FF"/>
    <w:pPr>
      <w:ind w:left="1132" w:hanging="283"/>
      <w:contextualSpacing/>
    </w:pPr>
  </w:style>
  <w:style w:type="paragraph" w:styleId="List3">
    <w:name w:val="List 3"/>
    <w:basedOn w:val="Normal"/>
    <w:semiHidden/>
    <w:unhideWhenUsed/>
    <w:rsid w:val="002246FF"/>
    <w:pPr>
      <w:ind w:left="849" w:hanging="283"/>
      <w:contextualSpacing/>
    </w:pPr>
  </w:style>
  <w:style w:type="paragraph" w:styleId="List2">
    <w:name w:val="List 2"/>
    <w:basedOn w:val="Normal"/>
    <w:semiHidden/>
    <w:unhideWhenUsed/>
    <w:rsid w:val="002246FF"/>
    <w:pPr>
      <w:ind w:left="566" w:hanging="283"/>
      <w:contextualSpacing/>
    </w:pPr>
  </w:style>
  <w:style w:type="paragraph" w:styleId="ListNumber">
    <w:name w:val="List Number"/>
    <w:basedOn w:val="Normal"/>
    <w:rsid w:val="002246FF"/>
    <w:pPr>
      <w:numPr>
        <w:numId w:val="46"/>
      </w:numPr>
      <w:contextualSpacing/>
    </w:pPr>
  </w:style>
  <w:style w:type="paragraph" w:styleId="ListBullet">
    <w:name w:val="List Bullet"/>
    <w:basedOn w:val="Normal"/>
    <w:semiHidden/>
    <w:unhideWhenUsed/>
    <w:rsid w:val="002246FF"/>
    <w:pPr>
      <w:numPr>
        <w:numId w:val="47"/>
      </w:numPr>
      <w:contextualSpacing/>
    </w:pPr>
  </w:style>
  <w:style w:type="paragraph" w:styleId="List">
    <w:name w:val="List"/>
    <w:basedOn w:val="Normal"/>
    <w:semiHidden/>
    <w:unhideWhenUsed/>
    <w:rsid w:val="002246FF"/>
    <w:pPr>
      <w:ind w:left="283" w:hanging="283"/>
      <w:contextualSpacing/>
    </w:pPr>
  </w:style>
  <w:style w:type="paragraph" w:styleId="TOAHeading">
    <w:name w:val="toa heading"/>
    <w:basedOn w:val="Normal"/>
    <w:next w:val="Normal"/>
    <w:semiHidden/>
    <w:unhideWhenUsed/>
    <w:rsid w:val="002246FF"/>
    <w:pPr>
      <w:spacing w:before="120"/>
    </w:pPr>
    <w:rPr>
      <w:rFonts w:asciiTheme="majorHAnsi" w:eastAsiaTheme="majorEastAsia" w:hAnsiTheme="majorHAnsi" w:cstheme="majorBidi"/>
      <w:b/>
      <w:bCs/>
      <w:sz w:val="24"/>
    </w:rPr>
  </w:style>
  <w:style w:type="paragraph" w:styleId="MacroText">
    <w:name w:val="macro"/>
    <w:link w:val="MacroTextChar"/>
    <w:semiHidden/>
    <w:unhideWhenUsed/>
    <w:rsid w:val="002246FF"/>
    <w:pPr>
      <w:widowControl w:val="0"/>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bidi="en-US"/>
    </w:rPr>
  </w:style>
  <w:style w:type="character" w:customStyle="1" w:styleId="MacroTextChar">
    <w:name w:val="Macro Text Char"/>
    <w:basedOn w:val="DefaultParagraphFont"/>
    <w:link w:val="MacroText"/>
    <w:semiHidden/>
    <w:rsid w:val="002246FF"/>
    <w:rPr>
      <w:rFonts w:ascii="Consolas" w:hAnsi="Consolas"/>
      <w:lang w:eastAsia="en-US" w:bidi="en-US"/>
    </w:rPr>
  </w:style>
  <w:style w:type="paragraph" w:styleId="TableofAuthorities">
    <w:name w:val="table of authorities"/>
    <w:basedOn w:val="Normal"/>
    <w:next w:val="Normal"/>
    <w:semiHidden/>
    <w:unhideWhenUsed/>
    <w:rsid w:val="002246FF"/>
    <w:pPr>
      <w:ind w:left="220" w:hanging="220"/>
    </w:pPr>
  </w:style>
  <w:style w:type="paragraph" w:styleId="EndnoteText">
    <w:name w:val="endnote text"/>
    <w:basedOn w:val="Normal"/>
    <w:link w:val="EndnoteTextChar"/>
    <w:semiHidden/>
    <w:unhideWhenUsed/>
    <w:rsid w:val="002246FF"/>
    <w:rPr>
      <w:sz w:val="20"/>
      <w:szCs w:val="20"/>
    </w:rPr>
  </w:style>
  <w:style w:type="character" w:customStyle="1" w:styleId="EndnoteTextChar">
    <w:name w:val="Endnote Text Char"/>
    <w:basedOn w:val="DefaultParagraphFont"/>
    <w:link w:val="EndnoteText"/>
    <w:semiHidden/>
    <w:rsid w:val="002246FF"/>
    <w:rPr>
      <w:rFonts w:ascii="Arial" w:hAnsi="Arial"/>
      <w:lang w:eastAsia="en-US" w:bidi="en-US"/>
    </w:rPr>
  </w:style>
  <w:style w:type="character" w:styleId="EndnoteReference">
    <w:name w:val="endnote reference"/>
    <w:basedOn w:val="DefaultParagraphFont"/>
    <w:semiHidden/>
    <w:unhideWhenUsed/>
    <w:rsid w:val="002246FF"/>
    <w:rPr>
      <w:vertAlign w:val="superscript"/>
    </w:rPr>
  </w:style>
  <w:style w:type="character" w:styleId="LineNumber">
    <w:name w:val="line number"/>
    <w:basedOn w:val="DefaultParagraphFont"/>
    <w:semiHidden/>
    <w:unhideWhenUsed/>
    <w:rsid w:val="002246FF"/>
  </w:style>
  <w:style w:type="paragraph" w:styleId="EnvelopeReturn">
    <w:name w:val="envelope return"/>
    <w:basedOn w:val="Normal"/>
    <w:semiHidden/>
    <w:unhideWhenUsed/>
    <w:rsid w:val="002246FF"/>
    <w:rPr>
      <w:rFonts w:asciiTheme="majorHAnsi" w:eastAsiaTheme="majorEastAsia" w:hAnsiTheme="majorHAnsi" w:cstheme="majorBidi"/>
      <w:sz w:val="20"/>
      <w:szCs w:val="20"/>
    </w:rPr>
  </w:style>
  <w:style w:type="paragraph" w:styleId="EnvelopeAddress">
    <w:name w:val="envelope address"/>
    <w:basedOn w:val="Normal"/>
    <w:semiHidden/>
    <w:unhideWhenUsed/>
    <w:rsid w:val="002246FF"/>
    <w:pPr>
      <w:framePr w:w="7920" w:h="1980" w:hRule="exact" w:hSpace="180" w:wrap="auto" w:hAnchor="page" w:xAlign="center" w:yAlign="bottom"/>
      <w:ind w:left="2880"/>
    </w:pPr>
    <w:rPr>
      <w:rFonts w:asciiTheme="majorHAnsi" w:eastAsiaTheme="majorEastAsia" w:hAnsiTheme="majorHAnsi" w:cstheme="majorBidi"/>
      <w:sz w:val="24"/>
    </w:rPr>
  </w:style>
  <w:style w:type="paragraph" w:styleId="TableofFigures">
    <w:name w:val="table of figures"/>
    <w:basedOn w:val="Normal"/>
    <w:next w:val="Normal"/>
    <w:semiHidden/>
    <w:unhideWhenUsed/>
    <w:rsid w:val="002246FF"/>
  </w:style>
  <w:style w:type="paragraph" w:styleId="Caption">
    <w:name w:val="caption"/>
    <w:basedOn w:val="Normal"/>
    <w:next w:val="Normal"/>
    <w:semiHidden/>
    <w:unhideWhenUsed/>
    <w:rsid w:val="002246FF"/>
    <w:pPr>
      <w:spacing w:after="200"/>
    </w:pPr>
    <w:rPr>
      <w:i/>
      <w:iCs/>
      <w:color w:val="1F497D" w:themeColor="text2"/>
      <w:sz w:val="18"/>
      <w:szCs w:val="18"/>
    </w:rPr>
  </w:style>
  <w:style w:type="paragraph" w:styleId="Index1">
    <w:name w:val="index 1"/>
    <w:basedOn w:val="Normal"/>
    <w:next w:val="Normal"/>
    <w:autoRedefine/>
    <w:semiHidden/>
    <w:unhideWhenUsed/>
    <w:rsid w:val="002246FF"/>
    <w:pPr>
      <w:ind w:left="220" w:hanging="220"/>
    </w:pPr>
  </w:style>
  <w:style w:type="paragraph" w:styleId="IndexHeading">
    <w:name w:val="index heading"/>
    <w:basedOn w:val="Normal"/>
    <w:next w:val="Index1"/>
    <w:semiHidden/>
    <w:unhideWhenUsed/>
    <w:rsid w:val="002246FF"/>
    <w:rPr>
      <w:rFonts w:asciiTheme="majorHAnsi" w:eastAsiaTheme="majorEastAsia" w:hAnsiTheme="majorHAnsi" w:cstheme="majorBidi"/>
      <w:b/>
      <w:bCs/>
    </w:rPr>
  </w:style>
  <w:style w:type="paragraph" w:styleId="NormalIndent">
    <w:name w:val="Normal Indent"/>
    <w:basedOn w:val="Normal"/>
    <w:semiHidden/>
    <w:unhideWhenUsed/>
    <w:rsid w:val="002246FF"/>
    <w:pPr>
      <w:ind w:left="567"/>
    </w:pPr>
  </w:style>
  <w:style w:type="paragraph" w:styleId="Index9">
    <w:name w:val="index 9"/>
    <w:basedOn w:val="Normal"/>
    <w:next w:val="Normal"/>
    <w:autoRedefine/>
    <w:semiHidden/>
    <w:unhideWhenUsed/>
    <w:rsid w:val="002246FF"/>
    <w:pPr>
      <w:ind w:left="1980" w:hanging="220"/>
    </w:pPr>
  </w:style>
  <w:style w:type="paragraph" w:styleId="Index8">
    <w:name w:val="index 8"/>
    <w:basedOn w:val="Normal"/>
    <w:next w:val="Normal"/>
    <w:autoRedefine/>
    <w:semiHidden/>
    <w:unhideWhenUsed/>
    <w:rsid w:val="002246FF"/>
    <w:pPr>
      <w:ind w:left="1760" w:hanging="220"/>
    </w:pPr>
  </w:style>
  <w:style w:type="paragraph" w:styleId="Index7">
    <w:name w:val="index 7"/>
    <w:basedOn w:val="Normal"/>
    <w:next w:val="Normal"/>
    <w:autoRedefine/>
    <w:semiHidden/>
    <w:unhideWhenUsed/>
    <w:rsid w:val="002246FF"/>
    <w:pPr>
      <w:ind w:left="1540" w:hanging="220"/>
    </w:pPr>
  </w:style>
  <w:style w:type="paragraph" w:styleId="Index6">
    <w:name w:val="index 6"/>
    <w:basedOn w:val="Normal"/>
    <w:next w:val="Normal"/>
    <w:autoRedefine/>
    <w:semiHidden/>
    <w:unhideWhenUsed/>
    <w:rsid w:val="002246FF"/>
    <w:pPr>
      <w:ind w:left="1320" w:hanging="220"/>
    </w:pPr>
  </w:style>
  <w:style w:type="paragraph" w:styleId="Index5">
    <w:name w:val="index 5"/>
    <w:basedOn w:val="Normal"/>
    <w:next w:val="Normal"/>
    <w:autoRedefine/>
    <w:semiHidden/>
    <w:unhideWhenUsed/>
    <w:rsid w:val="002246FF"/>
    <w:pPr>
      <w:ind w:left="1100" w:hanging="220"/>
    </w:pPr>
  </w:style>
  <w:style w:type="paragraph" w:styleId="Index4">
    <w:name w:val="index 4"/>
    <w:basedOn w:val="Normal"/>
    <w:next w:val="Normal"/>
    <w:autoRedefine/>
    <w:semiHidden/>
    <w:unhideWhenUsed/>
    <w:rsid w:val="002246FF"/>
    <w:pPr>
      <w:ind w:left="880" w:hanging="220"/>
    </w:pPr>
  </w:style>
  <w:style w:type="paragraph" w:styleId="Index3">
    <w:name w:val="index 3"/>
    <w:basedOn w:val="Normal"/>
    <w:next w:val="Normal"/>
    <w:autoRedefine/>
    <w:semiHidden/>
    <w:unhideWhenUsed/>
    <w:rsid w:val="002246FF"/>
    <w:pPr>
      <w:ind w:left="660" w:hanging="220"/>
    </w:pPr>
  </w:style>
  <w:style w:type="paragraph" w:styleId="Index2">
    <w:name w:val="index 2"/>
    <w:basedOn w:val="Normal"/>
    <w:next w:val="Normal"/>
    <w:autoRedefine/>
    <w:semiHidden/>
    <w:unhideWhenUsed/>
    <w:rsid w:val="002246FF"/>
    <w:pPr>
      <w:ind w:left="440" w:hanging="220"/>
    </w:pPr>
  </w:style>
  <w:style w:type="paragraph" w:styleId="Revision">
    <w:name w:val="Revision"/>
    <w:hidden/>
    <w:uiPriority w:val="99"/>
    <w:semiHidden/>
    <w:rsid w:val="001766A4"/>
    <w:rPr>
      <w:rFonts w:ascii="Arial" w:hAnsi="Arial"/>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47289">
      <w:bodyDiv w:val="1"/>
      <w:marLeft w:val="0"/>
      <w:marRight w:val="0"/>
      <w:marTop w:val="0"/>
      <w:marBottom w:val="0"/>
      <w:divBdr>
        <w:top w:val="none" w:sz="0" w:space="0" w:color="auto"/>
        <w:left w:val="none" w:sz="0" w:space="0" w:color="auto"/>
        <w:bottom w:val="none" w:sz="0" w:space="0" w:color="auto"/>
        <w:right w:val="none" w:sz="0" w:space="0" w:color="auto"/>
      </w:divBdr>
    </w:div>
    <w:div w:id="1311204454">
      <w:bodyDiv w:val="1"/>
      <w:marLeft w:val="0"/>
      <w:marRight w:val="0"/>
      <w:marTop w:val="0"/>
      <w:marBottom w:val="0"/>
      <w:divBdr>
        <w:top w:val="none" w:sz="0" w:space="0" w:color="auto"/>
        <w:left w:val="none" w:sz="0" w:space="0" w:color="auto"/>
        <w:bottom w:val="none" w:sz="0" w:space="0" w:color="auto"/>
        <w:right w:val="none" w:sz="0" w:space="0" w:color="auto"/>
      </w:divBdr>
    </w:div>
    <w:div w:id="1602296212">
      <w:bodyDiv w:val="1"/>
      <w:marLeft w:val="0"/>
      <w:marRight w:val="0"/>
      <w:marTop w:val="0"/>
      <w:marBottom w:val="0"/>
      <w:divBdr>
        <w:top w:val="none" w:sz="0" w:space="0" w:color="auto"/>
        <w:left w:val="none" w:sz="0" w:space="0" w:color="auto"/>
        <w:bottom w:val="none" w:sz="0" w:space="0" w:color="auto"/>
        <w:right w:val="none" w:sz="0" w:space="0" w:color="auto"/>
      </w:divBdr>
    </w:div>
    <w:div w:id="1621453807">
      <w:bodyDiv w:val="1"/>
      <w:marLeft w:val="0"/>
      <w:marRight w:val="0"/>
      <w:marTop w:val="0"/>
      <w:marBottom w:val="0"/>
      <w:divBdr>
        <w:top w:val="none" w:sz="0" w:space="0" w:color="auto"/>
        <w:left w:val="none" w:sz="0" w:space="0" w:color="auto"/>
        <w:bottom w:val="none" w:sz="0" w:space="0" w:color="auto"/>
        <w:right w:val="none" w:sz="0" w:space="0" w:color="auto"/>
      </w:divBdr>
      <w:divsChild>
        <w:div w:id="1971399102">
          <w:marLeft w:val="0"/>
          <w:marRight w:val="0"/>
          <w:marTop w:val="0"/>
          <w:marBottom w:val="0"/>
          <w:divBdr>
            <w:top w:val="none" w:sz="0" w:space="0" w:color="auto"/>
            <w:left w:val="none" w:sz="0" w:space="0" w:color="auto"/>
            <w:bottom w:val="none" w:sz="0" w:space="0" w:color="auto"/>
            <w:right w:val="none" w:sz="0" w:space="0" w:color="auto"/>
          </w:divBdr>
          <w:divsChild>
            <w:div w:id="1710299594">
              <w:marLeft w:val="0"/>
              <w:marRight w:val="0"/>
              <w:marTop w:val="0"/>
              <w:marBottom w:val="0"/>
              <w:divBdr>
                <w:top w:val="none" w:sz="0" w:space="0" w:color="auto"/>
                <w:left w:val="none" w:sz="0" w:space="0" w:color="auto"/>
                <w:bottom w:val="none" w:sz="0" w:space="0" w:color="auto"/>
                <w:right w:val="none" w:sz="0" w:space="0" w:color="auto"/>
              </w:divBdr>
              <w:divsChild>
                <w:div w:id="1737118792">
                  <w:marLeft w:val="0"/>
                  <w:marRight w:val="0"/>
                  <w:marTop w:val="0"/>
                  <w:marBottom w:val="0"/>
                  <w:divBdr>
                    <w:top w:val="none" w:sz="0" w:space="0" w:color="auto"/>
                    <w:left w:val="none" w:sz="0" w:space="0" w:color="auto"/>
                    <w:bottom w:val="none" w:sz="0" w:space="0" w:color="auto"/>
                    <w:right w:val="none" w:sz="0" w:space="0" w:color="auto"/>
                  </w:divBdr>
                  <w:divsChild>
                    <w:div w:id="1010763158">
                      <w:marLeft w:val="0"/>
                      <w:marRight w:val="0"/>
                      <w:marTop w:val="0"/>
                      <w:marBottom w:val="0"/>
                      <w:divBdr>
                        <w:top w:val="none" w:sz="0" w:space="0" w:color="auto"/>
                        <w:left w:val="none" w:sz="0" w:space="0" w:color="auto"/>
                        <w:bottom w:val="none" w:sz="0" w:space="0" w:color="auto"/>
                        <w:right w:val="none" w:sz="0" w:space="0" w:color="auto"/>
                      </w:divBdr>
                      <w:divsChild>
                        <w:div w:id="1535190671">
                          <w:marLeft w:val="0"/>
                          <w:marRight w:val="0"/>
                          <w:marTop w:val="0"/>
                          <w:marBottom w:val="0"/>
                          <w:divBdr>
                            <w:top w:val="none" w:sz="0" w:space="0" w:color="auto"/>
                            <w:left w:val="none" w:sz="0" w:space="0" w:color="auto"/>
                            <w:bottom w:val="none" w:sz="0" w:space="0" w:color="auto"/>
                            <w:right w:val="none" w:sz="0" w:space="0" w:color="auto"/>
                          </w:divBdr>
                          <w:divsChild>
                            <w:div w:id="316764404">
                              <w:marLeft w:val="0"/>
                              <w:marRight w:val="0"/>
                              <w:marTop w:val="0"/>
                              <w:marBottom w:val="0"/>
                              <w:divBdr>
                                <w:top w:val="none" w:sz="0" w:space="0" w:color="auto"/>
                                <w:left w:val="none" w:sz="0" w:space="0" w:color="auto"/>
                                <w:bottom w:val="none" w:sz="0" w:space="0" w:color="auto"/>
                                <w:right w:val="none" w:sz="0" w:space="0" w:color="auto"/>
                              </w:divBdr>
                              <w:divsChild>
                                <w:div w:id="943614860">
                                  <w:marLeft w:val="0"/>
                                  <w:marRight w:val="0"/>
                                  <w:marTop w:val="0"/>
                                  <w:marBottom w:val="0"/>
                                  <w:divBdr>
                                    <w:top w:val="none" w:sz="0" w:space="0" w:color="auto"/>
                                    <w:left w:val="none" w:sz="0" w:space="0" w:color="auto"/>
                                    <w:bottom w:val="none" w:sz="0" w:space="0" w:color="auto"/>
                                    <w:right w:val="none" w:sz="0" w:space="0" w:color="auto"/>
                                  </w:divBdr>
                                  <w:divsChild>
                                    <w:div w:id="190922908">
                                      <w:marLeft w:val="0"/>
                                      <w:marRight w:val="0"/>
                                      <w:marTop w:val="0"/>
                                      <w:marBottom w:val="0"/>
                                      <w:divBdr>
                                        <w:top w:val="none" w:sz="0" w:space="0" w:color="auto"/>
                                        <w:left w:val="none" w:sz="0" w:space="0" w:color="auto"/>
                                        <w:bottom w:val="none" w:sz="0" w:space="0" w:color="auto"/>
                                        <w:right w:val="none" w:sz="0" w:space="0" w:color="auto"/>
                                      </w:divBdr>
                                      <w:divsChild>
                                        <w:div w:id="865868181">
                                          <w:marLeft w:val="0"/>
                                          <w:marRight w:val="0"/>
                                          <w:marTop w:val="0"/>
                                          <w:marBottom w:val="0"/>
                                          <w:divBdr>
                                            <w:top w:val="none" w:sz="0" w:space="0" w:color="auto"/>
                                            <w:left w:val="none" w:sz="0" w:space="0" w:color="auto"/>
                                            <w:bottom w:val="none" w:sz="0" w:space="0" w:color="auto"/>
                                            <w:right w:val="none" w:sz="0" w:space="0" w:color="auto"/>
                                          </w:divBdr>
                                          <w:divsChild>
                                            <w:div w:id="752119076">
                                              <w:marLeft w:val="0"/>
                                              <w:marRight w:val="0"/>
                                              <w:marTop w:val="0"/>
                                              <w:marBottom w:val="0"/>
                                              <w:divBdr>
                                                <w:top w:val="none" w:sz="0" w:space="0" w:color="auto"/>
                                                <w:left w:val="none" w:sz="0" w:space="0" w:color="auto"/>
                                                <w:bottom w:val="none" w:sz="0" w:space="0" w:color="auto"/>
                                                <w:right w:val="none" w:sz="0" w:space="0" w:color="auto"/>
                                              </w:divBdr>
                                              <w:divsChild>
                                                <w:div w:id="1669944537">
                                                  <w:marLeft w:val="0"/>
                                                  <w:marRight w:val="0"/>
                                                  <w:marTop w:val="0"/>
                                                  <w:marBottom w:val="0"/>
                                                  <w:divBdr>
                                                    <w:top w:val="none" w:sz="0" w:space="0" w:color="auto"/>
                                                    <w:left w:val="none" w:sz="0" w:space="0" w:color="auto"/>
                                                    <w:bottom w:val="none" w:sz="0" w:space="0" w:color="auto"/>
                                                    <w:right w:val="none" w:sz="0" w:space="0" w:color="auto"/>
                                                  </w:divBdr>
                                                  <w:divsChild>
                                                    <w:div w:id="1389452264">
                                                      <w:marLeft w:val="0"/>
                                                      <w:marRight w:val="0"/>
                                                      <w:marTop w:val="0"/>
                                                      <w:marBottom w:val="0"/>
                                                      <w:divBdr>
                                                        <w:top w:val="none" w:sz="0" w:space="0" w:color="auto"/>
                                                        <w:left w:val="none" w:sz="0" w:space="0" w:color="auto"/>
                                                        <w:bottom w:val="none" w:sz="0" w:space="0" w:color="auto"/>
                                                        <w:right w:val="none" w:sz="0" w:space="0" w:color="auto"/>
                                                      </w:divBdr>
                                                      <w:divsChild>
                                                        <w:div w:id="170382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4222722">
      <w:bodyDiv w:val="1"/>
      <w:marLeft w:val="0"/>
      <w:marRight w:val="0"/>
      <w:marTop w:val="0"/>
      <w:marBottom w:val="0"/>
      <w:divBdr>
        <w:top w:val="none" w:sz="0" w:space="0" w:color="auto"/>
        <w:left w:val="none" w:sz="0" w:space="0" w:color="auto"/>
        <w:bottom w:val="none" w:sz="0" w:space="0" w:color="auto"/>
        <w:right w:val="none" w:sz="0" w:space="0" w:color="auto"/>
      </w:divBdr>
      <w:divsChild>
        <w:div w:id="150488909">
          <w:marLeft w:val="0"/>
          <w:marRight w:val="0"/>
          <w:marTop w:val="0"/>
          <w:marBottom w:val="0"/>
          <w:divBdr>
            <w:top w:val="none" w:sz="0" w:space="0" w:color="auto"/>
            <w:left w:val="none" w:sz="0" w:space="0" w:color="auto"/>
            <w:bottom w:val="none" w:sz="0" w:space="0" w:color="auto"/>
            <w:right w:val="none" w:sz="0" w:space="0" w:color="auto"/>
          </w:divBdr>
          <w:divsChild>
            <w:div w:id="415977681">
              <w:marLeft w:val="0"/>
              <w:marRight w:val="0"/>
              <w:marTop w:val="0"/>
              <w:marBottom w:val="0"/>
              <w:divBdr>
                <w:top w:val="none" w:sz="0" w:space="0" w:color="auto"/>
                <w:left w:val="none" w:sz="0" w:space="0" w:color="auto"/>
                <w:bottom w:val="none" w:sz="0" w:space="0" w:color="auto"/>
                <w:right w:val="none" w:sz="0" w:space="0" w:color="auto"/>
              </w:divBdr>
              <w:divsChild>
                <w:div w:id="1274820729">
                  <w:marLeft w:val="0"/>
                  <w:marRight w:val="0"/>
                  <w:marTop w:val="0"/>
                  <w:marBottom w:val="0"/>
                  <w:divBdr>
                    <w:top w:val="none" w:sz="0" w:space="0" w:color="auto"/>
                    <w:left w:val="none" w:sz="0" w:space="0" w:color="auto"/>
                    <w:bottom w:val="none" w:sz="0" w:space="0" w:color="auto"/>
                    <w:right w:val="none" w:sz="0" w:space="0" w:color="auto"/>
                  </w:divBdr>
                  <w:divsChild>
                    <w:div w:id="1907253263">
                      <w:marLeft w:val="0"/>
                      <w:marRight w:val="0"/>
                      <w:marTop w:val="0"/>
                      <w:marBottom w:val="0"/>
                      <w:divBdr>
                        <w:top w:val="none" w:sz="0" w:space="0" w:color="auto"/>
                        <w:left w:val="none" w:sz="0" w:space="0" w:color="auto"/>
                        <w:bottom w:val="none" w:sz="0" w:space="0" w:color="auto"/>
                        <w:right w:val="none" w:sz="0" w:space="0" w:color="auto"/>
                      </w:divBdr>
                      <w:divsChild>
                        <w:div w:id="1168791207">
                          <w:marLeft w:val="0"/>
                          <w:marRight w:val="0"/>
                          <w:marTop w:val="0"/>
                          <w:marBottom w:val="0"/>
                          <w:divBdr>
                            <w:top w:val="none" w:sz="0" w:space="0" w:color="auto"/>
                            <w:left w:val="none" w:sz="0" w:space="0" w:color="auto"/>
                            <w:bottom w:val="none" w:sz="0" w:space="0" w:color="auto"/>
                            <w:right w:val="none" w:sz="0" w:space="0" w:color="auto"/>
                          </w:divBdr>
                          <w:divsChild>
                            <w:div w:id="1488935534">
                              <w:marLeft w:val="0"/>
                              <w:marRight w:val="0"/>
                              <w:marTop w:val="0"/>
                              <w:marBottom w:val="0"/>
                              <w:divBdr>
                                <w:top w:val="none" w:sz="0" w:space="0" w:color="auto"/>
                                <w:left w:val="none" w:sz="0" w:space="0" w:color="auto"/>
                                <w:bottom w:val="none" w:sz="0" w:space="0" w:color="auto"/>
                                <w:right w:val="none" w:sz="0" w:space="0" w:color="auto"/>
                              </w:divBdr>
                              <w:divsChild>
                                <w:div w:id="1634213615">
                                  <w:marLeft w:val="0"/>
                                  <w:marRight w:val="0"/>
                                  <w:marTop w:val="0"/>
                                  <w:marBottom w:val="0"/>
                                  <w:divBdr>
                                    <w:top w:val="none" w:sz="0" w:space="0" w:color="auto"/>
                                    <w:left w:val="none" w:sz="0" w:space="0" w:color="auto"/>
                                    <w:bottom w:val="none" w:sz="0" w:space="0" w:color="auto"/>
                                    <w:right w:val="none" w:sz="0" w:space="0" w:color="auto"/>
                                  </w:divBdr>
                                  <w:divsChild>
                                    <w:div w:id="1201475327">
                                      <w:marLeft w:val="0"/>
                                      <w:marRight w:val="0"/>
                                      <w:marTop w:val="0"/>
                                      <w:marBottom w:val="0"/>
                                      <w:divBdr>
                                        <w:top w:val="none" w:sz="0" w:space="0" w:color="auto"/>
                                        <w:left w:val="none" w:sz="0" w:space="0" w:color="auto"/>
                                        <w:bottom w:val="none" w:sz="0" w:space="0" w:color="auto"/>
                                        <w:right w:val="none" w:sz="0" w:space="0" w:color="auto"/>
                                      </w:divBdr>
                                      <w:divsChild>
                                        <w:div w:id="1083144666">
                                          <w:marLeft w:val="0"/>
                                          <w:marRight w:val="0"/>
                                          <w:marTop w:val="0"/>
                                          <w:marBottom w:val="0"/>
                                          <w:divBdr>
                                            <w:top w:val="none" w:sz="0" w:space="0" w:color="auto"/>
                                            <w:left w:val="none" w:sz="0" w:space="0" w:color="auto"/>
                                            <w:bottom w:val="none" w:sz="0" w:space="0" w:color="auto"/>
                                            <w:right w:val="none" w:sz="0" w:space="0" w:color="auto"/>
                                          </w:divBdr>
                                          <w:divsChild>
                                            <w:div w:id="310793080">
                                              <w:marLeft w:val="0"/>
                                              <w:marRight w:val="0"/>
                                              <w:marTop w:val="0"/>
                                              <w:marBottom w:val="0"/>
                                              <w:divBdr>
                                                <w:top w:val="none" w:sz="0" w:space="0" w:color="auto"/>
                                                <w:left w:val="none" w:sz="0" w:space="0" w:color="auto"/>
                                                <w:bottom w:val="none" w:sz="0" w:space="0" w:color="auto"/>
                                                <w:right w:val="none" w:sz="0" w:space="0" w:color="auto"/>
                                              </w:divBdr>
                                              <w:divsChild>
                                                <w:div w:id="1548100624">
                                                  <w:marLeft w:val="0"/>
                                                  <w:marRight w:val="0"/>
                                                  <w:marTop w:val="0"/>
                                                  <w:marBottom w:val="0"/>
                                                  <w:divBdr>
                                                    <w:top w:val="none" w:sz="0" w:space="0" w:color="auto"/>
                                                    <w:left w:val="none" w:sz="0" w:space="0" w:color="auto"/>
                                                    <w:bottom w:val="none" w:sz="0" w:space="0" w:color="auto"/>
                                                    <w:right w:val="none" w:sz="0" w:space="0" w:color="auto"/>
                                                  </w:divBdr>
                                                  <w:divsChild>
                                                    <w:div w:id="215433450">
                                                      <w:marLeft w:val="0"/>
                                                      <w:marRight w:val="0"/>
                                                      <w:marTop w:val="0"/>
                                                      <w:marBottom w:val="0"/>
                                                      <w:divBdr>
                                                        <w:top w:val="none" w:sz="0" w:space="0" w:color="auto"/>
                                                        <w:left w:val="none" w:sz="0" w:space="0" w:color="auto"/>
                                                        <w:bottom w:val="none" w:sz="0" w:space="0" w:color="auto"/>
                                                        <w:right w:val="none" w:sz="0" w:space="0" w:color="auto"/>
                                                      </w:divBdr>
                                                      <w:divsChild>
                                                        <w:div w:id="17689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5.jpe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Risk%20Management/Supply%20Chain%20Mapping/herbs%20packing%20shed.JPG" TargetMode="External"/><Relationship Id="rId23" Type="http://schemas.openxmlformats.org/officeDocument/2006/relationships/image" Target="media/image6.jpeg"/><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image" Target="media/image3.jpeg"/><Relationship Id="rId27" Type="http://schemas.openxmlformats.org/officeDocument/2006/relationships/theme" Target="theme/theme1.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Risk%20Management/Supply%20Chain%20Mapping/Flow%20diagram%20of%20packing%20shed%20activities%20and%20inputs%20for%20leafy%20herb%20production%20final.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Settings\Templates\FSANZ%20Board%20NEW\Report%20-%20Supporting%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1865c0a7-d648-4a74-80fe-fa9dc7fe13cc" origin="defaultValue">
  <element uid="66ddac19-06c4-4e63-b4dd-d8240d87a23f" value=""/>
</sisl>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FB86A4CA77FAD24FB4C8632D8CBF0C4A" ma:contentTypeVersion="3" ma:contentTypeDescription="Create a new document." ma:contentTypeScope="" ma:versionID="ccba20166b553e17643df228dde836f0">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b219090c00d541781f40bca4b4181ed5"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7BAF3B-2EEF-45C1-87B5-08873A6D8E9E}"/>
</file>

<file path=customXml/itemProps2.xml><?xml version="1.0" encoding="utf-8"?>
<ds:datastoreItem xmlns:ds="http://schemas.openxmlformats.org/officeDocument/2006/customXml" ds:itemID="{6FAC8279-CBBD-4D16-8E3E-705697DCDA03}"/>
</file>

<file path=customXml/itemProps3.xml><?xml version="1.0" encoding="utf-8"?>
<ds:datastoreItem xmlns:ds="http://schemas.openxmlformats.org/officeDocument/2006/customXml" ds:itemID="{D9E2A10A-C914-4117-A40F-8439B98AEEF4}"/>
</file>

<file path=customXml/itemProps4.xml><?xml version="1.0" encoding="utf-8"?>
<ds:datastoreItem xmlns:ds="http://schemas.openxmlformats.org/officeDocument/2006/customXml" ds:itemID="{717BAF3B-2EEF-45C1-87B5-08873A6D8E9E}">
  <ds:schemaRefs>
    <ds:schemaRef ds:uri="http://schemas.microsoft.com/sharepoint/v3/contenttype/forms"/>
  </ds:schemaRefs>
</ds:datastoreItem>
</file>

<file path=customXml/itemProps5.xml><?xml version="1.0" encoding="utf-8"?>
<ds:datastoreItem xmlns:ds="http://schemas.openxmlformats.org/officeDocument/2006/customXml" ds:itemID="{1CE7AB91-4516-401B-8998-BD64A859E043}">
  <ds:schemaRefs>
    <ds:schemaRef ds:uri="http://schemas.microsoft.com/sharepoint/events"/>
  </ds:schemaRefs>
</ds:datastoreItem>
</file>

<file path=customXml/itemProps6.xml><?xml version="1.0" encoding="utf-8"?>
<ds:datastoreItem xmlns:ds="http://schemas.openxmlformats.org/officeDocument/2006/customXml" ds:itemID="{5C0F7913-DFA7-42D8-A5E1-D757DAF660E9}"/>
</file>

<file path=customXml/itemProps7.xml><?xml version="1.0" encoding="utf-8"?>
<ds:datastoreItem xmlns:ds="http://schemas.openxmlformats.org/officeDocument/2006/customXml" ds:itemID="{0896C572-66AD-4FC7-A5AE-C8452638C25E}"/>
</file>

<file path=docProps/app.xml><?xml version="1.0" encoding="utf-8"?>
<Properties xmlns="http://schemas.openxmlformats.org/officeDocument/2006/extended-properties" xmlns:vt="http://schemas.openxmlformats.org/officeDocument/2006/docPropsVTypes">
  <Template>Report - Supporting document</Template>
  <TotalTime>2</TotalTime>
  <Pages>21</Pages>
  <Words>20570</Words>
  <Characters>117255</Characters>
  <Application>Microsoft Office Word</Application>
  <DocSecurity>0</DocSecurity>
  <Lines>977</Lines>
  <Paragraphs>275</Paragraphs>
  <ScaleCrop>false</ScaleCrop>
  <HeadingPairs>
    <vt:vector size="2" baseType="variant">
      <vt:variant>
        <vt:lpstr>Title</vt:lpstr>
      </vt:variant>
      <vt:variant>
        <vt:i4>1</vt:i4>
      </vt:variant>
    </vt:vector>
  </HeadingPairs>
  <TitlesOfParts>
    <vt:vector size="1" baseType="lpstr">
      <vt:lpstr/>
    </vt:vector>
  </TitlesOfParts>
  <Company>ANZFA</Company>
  <LinksUpToDate>false</LinksUpToDate>
  <CharactersWithSpaces>137550</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SmithM</dc:creator>
  <cp:keywords/>
  <cp:lastModifiedBy>CoughC</cp:lastModifiedBy>
  <cp:revision>3</cp:revision>
  <cp:lastPrinted>2019-12-16T03:59:00Z</cp:lastPrinted>
  <dcterms:created xsi:type="dcterms:W3CDTF">2020-02-02T21:44:00Z</dcterms:created>
  <dcterms:modified xsi:type="dcterms:W3CDTF">2020-02-02T23:55:00Z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81224376-1d43-4244-ba40-93c8f0d71787</vt:lpwstr>
  </property>
  <property fmtid="{D5CDD505-2E9C-101B-9397-08002B2CF9AE}" pid="3" name="bjSaver">
    <vt:lpwstr>LlgSMo3yJ+fkgNEgbtQQbG6KKfc49ivc</vt:lpwstr>
  </property>
  <property fmtid="{D5CDD505-2E9C-101B-9397-08002B2CF9AE}" pid="4" name="ContentTypeId">
    <vt:lpwstr>0x010100FB86A4CA77FAD24FB4C8632D8CBF0C4A</vt:lpwstr>
  </property>
  <property fmtid="{D5CDD505-2E9C-101B-9397-08002B2CF9AE}" pid="5" name="DisposalClass">
    <vt:lpwstr/>
  </property>
  <property fmtid="{D5CDD505-2E9C-101B-9397-08002B2CF9AE}" pid="6" name="BCS_">
    <vt:lpwstr>40;#FOOD STANDARDS:Evaluation|43bd8487-b9f6-4055-946c-a118d364275d</vt:lpwstr>
  </property>
  <property fmtid="{D5CDD505-2E9C-101B-9397-08002B2CF9AE}" pid="7" name="_dlc_DocIdItemGuid">
    <vt:lpwstr>a9fdd8b8-ef32-47ab-b836-ff8eeebcf734</vt:lpwstr>
  </property>
  <property fmtid="{D5CDD505-2E9C-101B-9397-08002B2CF9AE}" pid="8" name="CitaviDocumentProperty_7">
    <vt:lpwstr>Industry Overview</vt:lpwstr>
  </property>
  <property fmtid="{D5CDD505-2E9C-101B-9397-08002B2CF9AE}" pid="9" name="CitaviDocumentProperty_0">
    <vt:lpwstr>cec66466-d6fd-42ab-b12e-a937769957fa</vt:lpwstr>
  </property>
  <property fmtid="{D5CDD505-2E9C-101B-9397-08002B2CF9AE}" pid="10" name="bjDocumentLabelXML">
    <vt:lpwstr>&lt;?xml version="1.0" encoding="us-ascii"?&gt;&lt;sisl xmlns:xsd="http://www.w3.org/2001/XMLSchema" xmlns:xsi="http://www.w3.org/2001/XMLSchema-instance" sislVersion="0" policy="1865c0a7-d648-4a74-80fe-fa9dc7fe13cc" origin="defaultValue" xmlns="http://www.boldonj</vt:lpwstr>
  </property>
  <property fmtid="{D5CDD505-2E9C-101B-9397-08002B2CF9AE}" pid="11" name="bjDocumentLabelXML-0">
    <vt:lpwstr>ames.com/2008/01/sie/internal/label"&gt;&lt;element uid="66ddac19-06c4-4e63-b4dd-d8240d87a23f" value="" /&gt;&lt;/sisl&gt;</vt:lpwstr>
  </property>
  <property fmtid="{D5CDD505-2E9C-101B-9397-08002B2CF9AE}" pid="12" name="bjDocumentSecurityLabel">
    <vt:lpwstr>NO SECURITY CLASSIFICATION REQUIRED</vt:lpwstr>
  </property>
  <property fmtid="{D5CDD505-2E9C-101B-9397-08002B2CF9AE}" pid="13" name="CitaviDocumentProperty_27">
    <vt:lpwstr>True</vt:lpwstr>
  </property>
  <property fmtid="{D5CDD505-2E9C-101B-9397-08002B2CF9AE}" pid="14" name="CitaviDocumentProperty_26">
    <vt:lpwstr>References:</vt:lpwstr>
  </property>
  <property fmtid="{D5CDD505-2E9C-101B-9397-08002B2CF9AE}" pid="15" name="CitaviDocumentProperty_11">
    <vt:lpwstr>Heading 1,FSHeading 1,Chapter heading</vt:lpwstr>
  </property>
  <property fmtid="{D5CDD505-2E9C-101B-9397-08002B2CF9AE}" pid="16" name="CitaviDocumentProperty_12">
    <vt:lpwstr>Normal</vt:lpwstr>
  </property>
  <property fmtid="{D5CDD505-2E9C-101B-9397-08002B2CF9AE}" pid="17" name="CitaviDocumentProperty_16">
    <vt:lpwstr>Subtitle</vt:lpwstr>
  </property>
  <property fmtid="{D5CDD505-2E9C-101B-9397-08002B2CF9AE}" pid="18" name="CitaviDocumentProperty_13">
    <vt:lpwstr>Normal</vt:lpwstr>
  </property>
  <property fmtid="{D5CDD505-2E9C-101B-9397-08002B2CF9AE}" pid="19" name="CitaviDocumentProperty_15">
    <vt:lpwstr>Normal</vt:lpwstr>
  </property>
  <property fmtid="{D5CDD505-2E9C-101B-9397-08002B2CF9AE}" pid="20" name="CitaviDocumentProperty_17">
    <vt:lpwstr>Normal</vt:lpwstr>
  </property>
  <property fmtid="{D5CDD505-2E9C-101B-9397-08002B2CF9AE}" pid="21" name="CitaviDocumentProperty_8">
    <vt:lpwstr>\\fsanzapps\proposals\P1052\Shared Documents\Working folder\Risk Management\Industry Overview\Industry Overview Citavi\Industry Overview.ctv5</vt:lpwstr>
  </property>
  <property fmtid="{D5CDD505-2E9C-101B-9397-08002B2CF9AE}" pid="22" name="CitaviDocumentProperty_6">
    <vt:lpwstr>False</vt:lpwstr>
  </property>
  <property fmtid="{D5CDD505-2E9C-101B-9397-08002B2CF9AE}" pid="23" name="CitaviDocumentProperty_1">
    <vt:lpwstr>5.7.1.0</vt:lpwstr>
  </property>
</Properties>
</file>